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numPr>
          <w:ilvl w:val="0"/>
          <w:numId w:val="2"/>
        </w:numPr>
        <w:spacing w:line="540" w:lineRule="exact"/>
        <w:ind w:left="0" w:leftChars="0" w:firstLine="64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粮食加工品</w:t>
      </w:r>
      <w:bookmarkStart w:id="0" w:name="_GoBack"/>
      <w:bookmarkEnd w:id="0"/>
    </w:p>
    <w:p>
      <w:pPr>
        <w:numPr>
          <w:ilvl w:val="0"/>
          <w:numId w:val="3"/>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adjustRightInd w:val="0"/>
        <w:spacing w:line="540" w:lineRule="exact"/>
        <w:ind w:firstLine="640" w:firstLineChars="200"/>
        <w:rPr>
          <w:rFonts w:hint="default" w:eastAsia="仿宋_GB2312"/>
          <w:color w:val="auto"/>
          <w:sz w:val="32"/>
          <w:szCs w:val="22"/>
          <w:highlight w:val="none"/>
        </w:rPr>
      </w:pPr>
      <w:r>
        <w:rPr>
          <w:rFonts w:hint="default" w:eastAsia="仿宋_GB2312"/>
          <w:color w:val="auto"/>
          <w:sz w:val="32"/>
          <w:szCs w:val="22"/>
          <w:highlight w:val="none"/>
        </w:rPr>
        <w:t>抽检依据《食品安全国家标准 食品中污染物限量》</w:t>
      </w:r>
      <w:r>
        <w:rPr>
          <w:rFonts w:hint="default" w:eastAsia="仿宋_GB2312"/>
          <w:color w:val="auto"/>
          <w:sz w:val="32"/>
          <w:szCs w:val="22"/>
          <w:highlight w:val="none"/>
          <w:lang w:eastAsia="zh-CN"/>
        </w:rPr>
        <w:t>（</w:t>
      </w:r>
      <w:r>
        <w:rPr>
          <w:rFonts w:hint="default" w:eastAsia="仿宋_GB2312"/>
          <w:color w:val="auto"/>
          <w:sz w:val="32"/>
          <w:szCs w:val="22"/>
          <w:highlight w:val="none"/>
        </w:rPr>
        <w:t>GB 2762-2017</w:t>
      </w:r>
      <w:r>
        <w:rPr>
          <w:rFonts w:hint="default" w:eastAsia="仿宋_GB2312"/>
          <w:color w:val="auto"/>
          <w:sz w:val="32"/>
          <w:szCs w:val="22"/>
          <w:highlight w:val="none"/>
          <w:lang w:eastAsia="zh-CN"/>
        </w:rPr>
        <w:t>）、</w:t>
      </w:r>
      <w:r>
        <w:rPr>
          <w:rFonts w:hint="default" w:eastAsia="仿宋_GB2312"/>
          <w:color w:val="auto"/>
          <w:sz w:val="32"/>
          <w:szCs w:val="22"/>
          <w:highlight w:val="none"/>
        </w:rPr>
        <w:t>《食品安全国家标准 食品添加剂使用标准》</w:t>
      </w:r>
      <w:r>
        <w:rPr>
          <w:rFonts w:hint="default" w:eastAsia="仿宋_GB2312"/>
          <w:color w:val="auto"/>
          <w:sz w:val="32"/>
          <w:szCs w:val="22"/>
          <w:highlight w:val="none"/>
          <w:lang w:eastAsia="zh-CN"/>
        </w:rPr>
        <w:t>（</w:t>
      </w:r>
      <w:r>
        <w:rPr>
          <w:rFonts w:hint="default" w:eastAsia="仿宋_GB2312"/>
          <w:color w:val="auto"/>
          <w:sz w:val="32"/>
          <w:szCs w:val="22"/>
          <w:highlight w:val="none"/>
        </w:rPr>
        <w:t>GB 2760-2014</w:t>
      </w:r>
      <w:r>
        <w:rPr>
          <w:rFonts w:hint="default" w:eastAsia="仿宋_GB2312"/>
          <w:color w:val="auto"/>
          <w:sz w:val="32"/>
          <w:szCs w:val="22"/>
          <w:highlight w:val="none"/>
          <w:lang w:eastAsia="zh-CN"/>
        </w:rPr>
        <w:t>）、</w:t>
      </w:r>
      <w:r>
        <w:rPr>
          <w:rFonts w:hint="default" w:eastAsia="仿宋_GB2312"/>
          <w:color w:val="auto"/>
          <w:sz w:val="32"/>
          <w:szCs w:val="22"/>
          <w:highlight w:val="none"/>
        </w:rPr>
        <w:t>《食品安全国家标准 食品中真菌毒素限量》</w:t>
      </w:r>
      <w:r>
        <w:rPr>
          <w:rFonts w:hint="default" w:eastAsia="仿宋_GB2312"/>
          <w:color w:val="auto"/>
          <w:sz w:val="32"/>
          <w:szCs w:val="22"/>
          <w:highlight w:val="none"/>
          <w:lang w:eastAsia="zh-CN"/>
        </w:rPr>
        <w:t>（</w:t>
      </w:r>
      <w:r>
        <w:rPr>
          <w:rFonts w:hint="default" w:eastAsia="仿宋_GB2312"/>
          <w:color w:val="auto"/>
          <w:sz w:val="32"/>
          <w:szCs w:val="22"/>
          <w:highlight w:val="none"/>
        </w:rPr>
        <w:t>GB 2761-2017</w:t>
      </w:r>
      <w:r>
        <w:rPr>
          <w:rFonts w:hint="default" w:eastAsia="仿宋_GB2312"/>
          <w:color w:val="auto"/>
          <w:sz w:val="32"/>
          <w:szCs w:val="22"/>
          <w:highlight w:val="none"/>
          <w:lang w:eastAsia="zh-CN"/>
        </w:rPr>
        <w:t>）、卫生部等7部门《关于撤销食品添加剂过氧化苯甲酰、过氧化钙的公告》（卫生部公告</w:t>
      </w:r>
      <w:r>
        <w:rPr>
          <w:rFonts w:hint="eastAsia" w:eastAsia="仿宋_GB2312"/>
          <w:color w:val="auto"/>
          <w:sz w:val="32"/>
          <w:szCs w:val="22"/>
          <w:highlight w:val="none"/>
          <w:lang w:val="en-US" w:eastAsia="zh-CN"/>
        </w:rPr>
        <w:t>〔2011〕</w:t>
      </w:r>
      <w:r>
        <w:rPr>
          <w:rFonts w:hint="default" w:eastAsia="仿宋_GB2312"/>
          <w:color w:val="auto"/>
          <w:sz w:val="32"/>
          <w:szCs w:val="22"/>
          <w:highlight w:val="none"/>
          <w:lang w:eastAsia="zh-CN"/>
        </w:rPr>
        <w:t>第4号）等标准</w:t>
      </w:r>
      <w:r>
        <w:rPr>
          <w:rFonts w:hint="default" w:eastAsia="仿宋_GB2312"/>
          <w:color w:val="auto"/>
          <w:sz w:val="32"/>
          <w:szCs w:val="22"/>
          <w:highlight w:val="none"/>
        </w:rPr>
        <w:t>及产品明示标准和指标的要求。</w:t>
      </w:r>
    </w:p>
    <w:p>
      <w:pPr>
        <w:numPr>
          <w:ilvl w:val="0"/>
          <w:numId w:val="3"/>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spacing w:line="540" w:lineRule="exact"/>
        <w:ind w:firstLine="64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1.大米检验项目：总汞（以Hg计）、无机砷（以As计）、铅（以Pb计）、铬（以Cr计）、镉（以Cd计）、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黄曲霉毒素B</w:t>
      </w:r>
      <w:r>
        <w:rPr>
          <w:rFonts w:hint="default" w:ascii="Times New Roman" w:hAnsi="Times New Roman" w:eastAsia="仿宋_GB2312" w:cs="Times New Roman"/>
          <w:color w:val="000000" w:themeColor="text1"/>
          <w:sz w:val="32"/>
          <w:szCs w:val="32"/>
          <w:highlight w:val="none"/>
          <w:vertAlign w:val="subscript"/>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spacing w:line="540" w:lineRule="exact"/>
        <w:ind w:firstLine="64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.通用小麦粉、专用小麦粉检验项目：铅（以Pb计）、镉（以Cd计）、二氧化钛</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滑石粉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黄曲霉毒素B</w:t>
      </w:r>
      <w:r>
        <w:rPr>
          <w:rFonts w:hint="default" w:ascii="Times New Roman" w:hAnsi="Times New Roman" w:eastAsia="仿宋_GB2312" w:cs="Times New Roman"/>
          <w:color w:val="000000" w:themeColor="text1"/>
          <w:sz w:val="32"/>
          <w:szCs w:val="32"/>
          <w:highlight w:val="none"/>
          <w:vertAlign w:val="subscript"/>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、玉米赤霉烯酮、脱氧雪腐镰刀菌烯醇、赭曲霉毒素A、过氧化苯甲酰、苯并[a]芘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spacing w:line="540" w:lineRule="exact"/>
        <w:ind w:firstLine="320" w:firstLineChars="1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.普通挂面、手工面检验项目：铅（以Pb计）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spacing w:line="540" w:lineRule="exact"/>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.谷物加工品检验项目：铅（以Pb计）、镉（以Cd计）、黄曲霉毒素B</w:t>
      </w:r>
      <w:r>
        <w:rPr>
          <w:rFonts w:hint="default" w:ascii="Times New Roman" w:hAnsi="Times New Roman" w:eastAsia="仿宋_GB2312" w:cs="Times New Roman"/>
          <w:color w:val="000000" w:themeColor="text1"/>
          <w:sz w:val="32"/>
          <w:szCs w:val="32"/>
          <w:highlight w:val="none"/>
          <w:vertAlign w:val="subscript"/>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spacing w:line="540" w:lineRule="exact"/>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5.玉米粉、玉米片、玉米渣检验项目：铅（以Pb计）、总砷（以As计）、铬（以Cr计）、镉（以Cd计）、黄曲霉毒素</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B</w:t>
      </w:r>
      <w:r>
        <w:rPr>
          <w:rFonts w:hint="default" w:ascii="Times New Roman" w:hAnsi="Times New Roman" w:eastAsia="仿宋_GB2312" w:cs="Times New Roman"/>
          <w:color w:val="000000" w:themeColor="text1"/>
          <w:sz w:val="32"/>
          <w:szCs w:val="32"/>
          <w:highlight w:val="none"/>
          <w:vertAlign w:val="subscript"/>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、脱氧雪腐镰刀菌烯醇、赭曲霉毒素A、玉米赤霉烯酮。</w:t>
      </w:r>
    </w:p>
    <w:p>
      <w:pPr>
        <w:numPr>
          <w:ilvl w:val="0"/>
          <w:numId w:val="2"/>
        </w:numPr>
        <w:spacing w:line="540" w:lineRule="exact"/>
        <w:ind w:left="0" w:leftChars="0" w:firstLine="64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食用油、油脂及其制品</w:t>
      </w:r>
    </w:p>
    <w:p>
      <w:pPr>
        <w:numPr>
          <w:ilvl w:val="0"/>
          <w:numId w:val="4"/>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adjustRightInd w:val="0"/>
        <w:spacing w:line="540" w:lineRule="exact"/>
        <w:ind w:firstLine="640" w:firstLineChars="200"/>
        <w:rPr>
          <w:rFonts w:hint="eastAsia" w:eastAsia="仿宋_GB2312"/>
          <w:color w:val="auto"/>
          <w:sz w:val="32"/>
          <w:szCs w:val="22"/>
          <w:highlight w:val="none"/>
          <w:lang w:eastAsia="zh-CN"/>
        </w:rPr>
      </w:pPr>
      <w:r>
        <w:rPr>
          <w:rFonts w:hint="eastAsia" w:eastAsia="仿宋_GB2312"/>
          <w:color w:val="auto"/>
          <w:sz w:val="32"/>
          <w:szCs w:val="22"/>
          <w:highlight w:val="none"/>
        </w:rPr>
        <w:t>抽检依据《食品安全国家标准 食品中污染物限量》</w:t>
      </w:r>
      <w:r>
        <w:rPr>
          <w:rFonts w:hint="eastAsia" w:eastAsia="仿宋_GB2312"/>
          <w:color w:val="auto"/>
          <w:sz w:val="32"/>
          <w:szCs w:val="22"/>
          <w:highlight w:val="none"/>
          <w:lang w:eastAsia="zh-CN"/>
        </w:rPr>
        <w:t>（</w:t>
      </w:r>
      <w:r>
        <w:rPr>
          <w:rFonts w:hint="eastAsia" w:eastAsia="仿宋_GB2312"/>
          <w:color w:val="auto"/>
          <w:sz w:val="32"/>
          <w:szCs w:val="22"/>
          <w:highlight w:val="none"/>
        </w:rPr>
        <w:t>GB 2762-2017</w:t>
      </w:r>
      <w:r>
        <w:rPr>
          <w:rFonts w:hint="eastAsia" w:eastAsia="仿宋_GB2312"/>
          <w:color w:val="auto"/>
          <w:sz w:val="32"/>
          <w:szCs w:val="22"/>
          <w:highlight w:val="none"/>
          <w:lang w:eastAsia="zh-CN"/>
        </w:rPr>
        <w:t>）、</w:t>
      </w:r>
      <w:r>
        <w:rPr>
          <w:rFonts w:hint="eastAsia" w:eastAsia="仿宋_GB2312"/>
          <w:color w:val="auto"/>
          <w:sz w:val="32"/>
          <w:szCs w:val="22"/>
          <w:highlight w:val="none"/>
        </w:rPr>
        <w:t>《食品安全国家标准 食品添加剂使用标准》</w:t>
      </w:r>
      <w:r>
        <w:rPr>
          <w:rFonts w:hint="eastAsia" w:eastAsia="仿宋_GB2312"/>
          <w:color w:val="auto"/>
          <w:sz w:val="32"/>
          <w:szCs w:val="22"/>
          <w:highlight w:val="none"/>
          <w:lang w:eastAsia="zh-CN"/>
        </w:rPr>
        <w:t>（</w:t>
      </w:r>
      <w:r>
        <w:rPr>
          <w:rFonts w:hint="eastAsia" w:eastAsia="仿宋_GB2312"/>
          <w:color w:val="auto"/>
          <w:sz w:val="32"/>
          <w:szCs w:val="22"/>
          <w:highlight w:val="none"/>
        </w:rPr>
        <w:t>GB 2760-2014</w:t>
      </w:r>
      <w:r>
        <w:rPr>
          <w:rFonts w:hint="eastAsia" w:eastAsia="仿宋_GB2312"/>
          <w:color w:val="auto"/>
          <w:sz w:val="32"/>
          <w:szCs w:val="22"/>
          <w:highlight w:val="none"/>
          <w:lang w:eastAsia="zh-CN"/>
        </w:rPr>
        <w:t>）、《食品安全国家标准 植物油》（GB 2716-2018）等标准及产品明示标准和指标的要求。</w:t>
      </w:r>
    </w:p>
    <w:p>
      <w:pPr>
        <w:numPr>
          <w:ilvl w:val="0"/>
          <w:numId w:val="4"/>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spacing w:line="54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.菜籽油检验项目：酸值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KOH</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过氧化值、溶剂残留量、总砷（以As计）、铅（以Pb计）、苯并[a]芘、丁基羟基茴香醚（BHA）、二丁基羟基甲苯（BHT）、特丁基对苯二酚（TBHQ）</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540" w:lineRule="exact"/>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.其他食用植物油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半精炼、全精炼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检验项目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：酸值</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KOH</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酸价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KOH</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、过氧化值、溶剂残留量、总砷（以As计）、铅（以Pb计）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苯并[a]芘、丁基羟基茴香醚（BHA）、二丁基羟基甲苯（BHT）、特丁基对苯二酚（TBHQ）</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spacing w:line="5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煎炸过程用油</w:t>
      </w:r>
      <w:r>
        <w:rPr>
          <w:rFonts w:hint="default" w:ascii="Times New Roman" w:hAnsi="Times New Roman" w:eastAsia="仿宋_GB2312" w:cs="Times New Roman"/>
          <w:color w:val="000000" w:themeColor="text1"/>
          <w:sz w:val="32"/>
          <w:szCs w:val="32"/>
          <w14:textFill>
            <w14:solidFill>
              <w14:schemeClr w14:val="tx1"/>
            </w14:solidFill>
          </w14:textFill>
        </w:rPr>
        <w:t>检验项目：酸价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KOH</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、极性组分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2"/>
        </w:numPr>
        <w:spacing w:line="540" w:lineRule="exact"/>
        <w:ind w:left="0" w:leftChars="0" w:firstLine="64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饮料</w:t>
      </w:r>
    </w:p>
    <w:p>
      <w:pPr>
        <w:numPr>
          <w:ilvl w:val="0"/>
          <w:numId w:val="5"/>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抽检依据《食品安全国家标准 食品中污染物限量》（GB 2762-2017）、《食品安全国家标准 食品添加剂使用标准》（GB 2760-2014）、《食品安全国家标准 食品中致病菌限量》（GB 29921-2013）、《食品安全国家标准 食品中真菌毒素限量》（GB 2761-2017）、《食品安全国家标准 饮料》（GB 7101-2015）、《食品安全国家标准 饮用天然矿泉水》（GB 8537-2018）、《食品安全国家标准 包装饮用水》（GB 19298-2014）、《含乳饮料》（GB/T21732-2008）、</w:t>
      </w:r>
      <w:r>
        <w:rPr>
          <w:rFonts w:hint="eastAsia" w:eastAsia="仿宋_GB2312"/>
          <w:color w:val="auto"/>
          <w:sz w:val="32"/>
          <w:szCs w:val="22"/>
          <w:highlight w:val="none"/>
          <w:lang w:val="en-US" w:eastAsia="zh-CN"/>
        </w:rPr>
        <w:t>《关于三聚氰胺在食品中的限量值的公告》（卫生部、工业和信息化部、农业部、工商总局、质检总局公告 2011 年第 10 号）等标准及产品明示标准和指标的要求。</w:t>
      </w:r>
    </w:p>
    <w:p>
      <w:pPr>
        <w:numPr>
          <w:ilvl w:val="0"/>
          <w:numId w:val="5"/>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spacing w:line="54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1.饮用天然矿泉水检验项目：界限指标-锶、镍、锑、溴酸盐、硝酸盐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w:t>
      </w:r>
      <w:r>
        <w:rPr>
          <w:rFonts w:hint="default" w:ascii="Times New Roman" w:hAnsi="Times New Roman" w:eastAsia="仿宋_GB2312" w:cs="Times New Roman"/>
          <w:color w:val="000000" w:themeColor="text1"/>
          <w:sz w:val="32"/>
          <w:szCs w:val="32"/>
          <w14:textFill>
            <w14:solidFill>
              <w14:schemeClr w14:val="tx1"/>
            </w14:solidFill>
          </w14:textFill>
        </w:rPr>
        <w:t>NO</w:t>
      </w:r>
      <w:r>
        <w:rPr>
          <w:rFonts w:hint="default" w:ascii="Times New Roman" w:hAnsi="Times New Roman" w:eastAsia="仿宋_GB2312" w:cs="Times New Roman"/>
          <w:color w:val="000000" w:themeColor="text1"/>
          <w:sz w:val="32"/>
          <w:szCs w:val="32"/>
          <w:vertAlign w:val="subscript"/>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、亚硝酸盐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w:t>
      </w:r>
      <w:r>
        <w:rPr>
          <w:rFonts w:hint="default" w:ascii="Times New Roman" w:hAnsi="Times New Roman" w:eastAsia="仿宋_GB2312" w:cs="Times New Roman"/>
          <w:color w:val="000000" w:themeColor="text1"/>
          <w:sz w:val="32"/>
          <w:szCs w:val="32"/>
          <w14:textFill>
            <w14:solidFill>
              <w14:schemeClr w14:val="tx1"/>
            </w14:solidFill>
          </w14:textFill>
        </w:rPr>
        <w:t>NO</w:t>
      </w:r>
      <w:r>
        <w:rPr>
          <w:rFonts w:hint="default" w:ascii="Times New Roman" w:hAnsi="Times New Roman" w:eastAsia="仿宋_GB2312" w:cs="Times New Roman"/>
          <w:color w:val="000000" w:themeColor="text1"/>
          <w:sz w:val="32"/>
          <w:szCs w:val="32"/>
          <w:vertAlign w:val="subscript"/>
          <w14:textFill>
            <w14:solidFill>
              <w14:schemeClr w14:val="tx1"/>
            </w14:solidFill>
          </w14:textFill>
        </w:rPr>
        <w:t>2</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、大肠菌群、粪链球菌、产气荚膜梭菌、铜绿假单胞菌。</w:t>
      </w:r>
    </w:p>
    <w:p>
      <w:pPr>
        <w:spacing w:line="54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.饮用纯净水检验项目：耗氧量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以O</w:t>
      </w:r>
      <w:r>
        <w:rPr>
          <w:rFonts w:hint="default" w:ascii="Times New Roman" w:hAnsi="Times New Roman" w:eastAsia="仿宋_GB2312" w:cs="Times New Roman"/>
          <w:color w:val="000000" w:themeColor="text1"/>
          <w:sz w:val="32"/>
          <w:szCs w:val="32"/>
          <w:vertAlign w:val="subscript"/>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、亚硝酸盐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以NO</w:t>
      </w:r>
      <w:r>
        <w:rPr>
          <w:rFonts w:hint="default" w:ascii="Times New Roman" w:hAnsi="Times New Roman" w:eastAsia="仿宋_GB2312" w:cs="Times New Roman"/>
          <w:color w:val="000000" w:themeColor="text1"/>
          <w:sz w:val="32"/>
          <w:szCs w:val="32"/>
          <w:vertAlign w:val="subscript"/>
          <w14:textFill>
            <w14:solidFill>
              <w14:schemeClr w14:val="tx1"/>
            </w14:solidFill>
          </w14:textFill>
        </w:rPr>
        <w:t>2</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、余氯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游离氯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、三氯甲烷、溴酸盐、大肠菌群、铜绿假单胞菌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widowControl/>
        <w:suppressLineNumbers w:val="0"/>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果、蔬汁饮料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检验项目：</w:t>
      </w:r>
      <w:r>
        <w:rPr>
          <w:rFonts w:hint="default" w:ascii="Times New Roman" w:hAnsi="Times New Roman" w:eastAsia="仿宋_GB2312" w:cs="Times New Roman"/>
          <w:color w:val="000000" w:themeColor="text1"/>
          <w:sz w:val="32"/>
          <w:szCs w:val="32"/>
          <w14:textFill>
            <w14:solidFill>
              <w14:schemeClr w14:val="tx1"/>
            </w14:solidFill>
          </w14:textFill>
        </w:rPr>
        <w:t>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以Pb计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、苯甲酸及其钠盐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以苯甲酸计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、山梨酸及其钾盐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以山梨酸计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、脱氢乙酸及其钠盐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以脱氢乙酸计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、纳他霉素、糖精钠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以糖精计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、安赛蜜、甜蜜素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以环己基氨基磺酸计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、合成着色剂（赤藓红、酸性红、苋菜红、新红、胭脂红、柠檬黄、日落黄、亮蓝）、菌落总数、大肠菌群、霉菌、酵母、金黄色葡萄球菌、沙门氏菌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54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蛋白饮料</w:t>
      </w:r>
      <w:r>
        <w:rPr>
          <w:rFonts w:hint="default" w:ascii="Times New Roman" w:hAnsi="Times New Roman" w:eastAsia="仿宋_GB2312" w:cs="Times New Roman"/>
          <w:color w:val="000000" w:themeColor="text1"/>
          <w:sz w:val="32"/>
          <w:szCs w:val="32"/>
          <w14:textFill>
            <w14:solidFill>
              <w14:schemeClr w14:val="tx1"/>
            </w14:solidFill>
          </w14:textFill>
        </w:rPr>
        <w:t>检验项目：蛋白质、三聚氰胺、糖精钠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以糖精计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、甜蜜素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以环己基氨基磺酸计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、菌落总数、大肠菌群、霉菌、酵母、金黄色葡萄球菌、沙门氏菌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54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5.碳酸饮料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汽水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检验项目：二氧化碳气容量、苯甲酸及其钠盐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以苯甲酸计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、山梨酸及其钾盐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以山梨酸计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、糖精钠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以糖精计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、甜蜜素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以环己基氨基磺酸计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、菌落总数、大肠菌群、霉菌、酵母。</w:t>
      </w:r>
    </w:p>
    <w:p>
      <w:pPr>
        <w:spacing w:line="54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6.其他饮料</w:t>
      </w:r>
      <w:r>
        <w:rPr>
          <w:rFonts w:hint="default" w:ascii="Times New Roman" w:hAnsi="Times New Roman" w:eastAsia="仿宋_GB2312" w:cs="Times New Roman"/>
          <w:color w:val="000000" w:themeColor="text1"/>
          <w:sz w:val="32"/>
          <w:szCs w:val="32"/>
          <w14:textFill>
            <w14:solidFill>
              <w14:schemeClr w14:val="tx1"/>
            </w14:solidFill>
          </w14:textFill>
        </w:rPr>
        <w:t>检验项目：苯甲酸及其钠盐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以苯甲酸计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、山梨酸及其钾盐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以山梨酸计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、脱氢乙酸及其钠盐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以脱氢乙酸计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、糖精钠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以糖精计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、安赛蜜、甜蜜素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以环己基氨基磺酸计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、合成着色剂（赤藓红、苋菜红、新红、胭脂红、柠檬黄、日落黄、亮蓝）、菌落总数、霉菌、酵母、金黄色葡萄球菌、沙门氏菌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2"/>
        </w:numPr>
        <w:spacing w:line="540" w:lineRule="exact"/>
        <w:ind w:left="0" w:leftChars="0" w:firstLine="64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茶叶及相关制品</w:t>
      </w:r>
    </w:p>
    <w:p>
      <w:pPr>
        <w:numPr>
          <w:ilvl w:val="0"/>
          <w:numId w:val="6"/>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抽检依据《食品安全国家标准 食品中污染物限量》（GB 2762-2017）、《食品安全国家标准 食品中农药最大残留限量》（GB 2763-2016）等标准及产品明示标准和指标的要求。</w:t>
      </w:r>
    </w:p>
    <w:p>
      <w:pPr>
        <w:numPr>
          <w:ilvl w:val="0"/>
          <w:numId w:val="6"/>
        </w:numPr>
        <w:spacing w:line="540" w:lineRule="exact"/>
        <w:ind w:left="0" w:leftChars="0" w:firstLine="420" w:firstLineChars="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检验项目</w:t>
      </w:r>
    </w:p>
    <w:p>
      <w:pPr>
        <w:spacing w:line="54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绿茶、红茶、乌龙茶、黄茶、白茶、黑茶、花茶、袋泡茶、紧压茶检验项目：铅（以Pb计）、吡虫啉、草甘膦、除虫脲、多菌灵、甲氰菊酯、联苯菊酯、氯氰菊酯和高效氯氰菊酯、灭多威、滴滴涕、三氯杀螨醇、氰戊菊酯和S-氰戊菊酯、甲胺磷、啶虫脒、吡蚜酮、敌百虫、甲拌磷、克百威、氯唑磷、灭线磷、水胺硫磷、特丁硫磷、氧乐果、茚虫威。</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黑砖茶、花砖茶、茯砖茶、康砖茶、金尖茶、青砖茶、米砖茶等检验项目：铅（以Pb计）、氟、苯醚甲环唑、吡虫啉、除虫脲、哒螨灵、多菌灵、甲氰菊酯、硫丹、噻虫嗪、噻嗪酮、杀螟丹、三氯杀螨醇、氰戊菊酯和S-氰戊菊酯、甲胺磷、啶虫脒、吡蚜酮、敌百虫、甲拌磷、克百威、氯唑磷、灭线磷、水胺硫磷、特丁硫磷、氧乐果、茚虫威。</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3.代用茶检验项目：铅（以Pb计）、二氧化硫。</w:t>
      </w:r>
    </w:p>
    <w:p>
      <w:pPr>
        <w:numPr>
          <w:ilvl w:val="0"/>
          <w:numId w:val="2"/>
        </w:numPr>
        <w:spacing w:line="540" w:lineRule="exact"/>
        <w:ind w:left="0" w:leftChars="0" w:firstLine="64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糕点</w:t>
      </w:r>
    </w:p>
    <w:p>
      <w:pPr>
        <w:numPr>
          <w:ilvl w:val="0"/>
          <w:numId w:val="7"/>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ind w:firstLine="640" w:firstLineChars="200"/>
        <w:rPr>
          <w:rFonts w:hint="eastAsia" w:eastAsia="仿宋_GB2312"/>
          <w:sz w:val="32"/>
          <w:szCs w:val="32"/>
          <w:highlight w:val="none"/>
          <w:lang w:val="en-US" w:eastAsia="zh-CN"/>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食品添加剂使用标准》（GB 2760-2014）、《食品安全国家标准 食品中污染物限量》（GB 2762-2017）、《食品安全国家标准 食品中致病菌限量》（GB 29921-2013）、《食品安全国家标准 糕点、面包》（GB 7099-2015）、</w:t>
      </w:r>
      <w:r>
        <w:rPr>
          <w:rFonts w:hint="eastAsia" w:eastAsia="仿宋_GB2312"/>
          <w:sz w:val="32"/>
          <w:szCs w:val="32"/>
          <w:highlight w:val="none"/>
          <w:lang w:val="en-US" w:eastAsia="zh-CN"/>
        </w:rPr>
        <w:t>全国打击违法添加非食用物质和滥用食品添加剂专项整治领导小组关于印发《食品中可能违法添加的非食用物质名单（第二批）》的通知（食品整治办〔</w:t>
      </w:r>
      <w:r>
        <w:rPr>
          <w:rFonts w:hint="eastAsia" w:ascii="Times New Roman" w:hAnsi="Times New Roman" w:eastAsia="仿宋_GB2312" w:cs="Times New Roman"/>
          <w:sz w:val="32"/>
          <w:szCs w:val="32"/>
          <w:highlight w:val="none"/>
          <w:lang w:val="en-US" w:eastAsia="zh-CN"/>
        </w:rPr>
        <w:t>2009〕5</w:t>
      </w:r>
      <w:r>
        <w:rPr>
          <w:rFonts w:hint="eastAsia" w:eastAsia="仿宋_GB2312"/>
          <w:sz w:val="32"/>
          <w:szCs w:val="32"/>
          <w:highlight w:val="none"/>
          <w:lang w:val="en-US" w:eastAsia="zh-CN"/>
        </w:rPr>
        <w:t>号）</w:t>
      </w:r>
      <w:r>
        <w:rPr>
          <w:rFonts w:hint="eastAsia" w:ascii="Times New Roman" w:hAnsi="Times New Roman" w:eastAsia="仿宋_GB2312" w:cs="Times New Roman"/>
          <w:color w:val="000000"/>
          <w:kern w:val="2"/>
          <w:sz w:val="32"/>
          <w:szCs w:val="32"/>
          <w:highlight w:val="none"/>
          <w:lang w:val="en-US" w:eastAsia="zh-CN" w:bidi="ar-SA"/>
        </w:rPr>
        <w:t>、</w:t>
      </w:r>
      <w:r>
        <w:rPr>
          <w:rFonts w:hint="eastAsia" w:ascii="仿宋_GB2312" w:hAnsi="仿宋_GB2312" w:eastAsia="仿宋_GB2312" w:cs="仿宋_GB2312"/>
          <w:sz w:val="32"/>
          <w:szCs w:val="40"/>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整顿办函〔</w:t>
      </w:r>
      <w:r>
        <w:rPr>
          <w:rFonts w:hint="eastAsia" w:ascii="Times New Roman" w:hAnsi="Times New Roman" w:eastAsia="仿宋_GB2312" w:cs="Times New Roman"/>
          <w:sz w:val="32"/>
          <w:szCs w:val="32"/>
          <w:highlight w:val="none"/>
          <w:lang w:val="en-US" w:eastAsia="zh-CN"/>
        </w:rPr>
        <w:t>2011</w:t>
      </w:r>
      <w:r>
        <w:rPr>
          <w:rFonts w:hint="eastAsia" w:ascii="仿宋_GB2312" w:hAnsi="仿宋_GB2312" w:eastAsia="仿宋_GB2312" w:cs="仿宋_GB2312"/>
          <w:sz w:val="32"/>
          <w:szCs w:val="40"/>
          <w:lang w:val="en-US" w:eastAsia="zh-CN"/>
        </w:rPr>
        <w:t>〕1号）</w:t>
      </w:r>
    </w:p>
    <w:p>
      <w:pPr>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等标准及产品明示标准和指标的要求。</w:t>
      </w:r>
    </w:p>
    <w:p>
      <w:pPr>
        <w:numPr>
          <w:ilvl w:val="0"/>
          <w:numId w:val="7"/>
        </w:numPr>
        <w:spacing w:line="540" w:lineRule="exact"/>
        <w:ind w:left="0" w:leftChars="0" w:firstLine="420" w:firstLineChars="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检验项目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糕点检验项目：酸价（以脂肪计）、过氧化值（以脂肪计）、铅（以Pb计）、富马酸二甲酯、苏丹红I-IV、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p>
    <w:p>
      <w:pPr>
        <w:numPr>
          <w:ilvl w:val="0"/>
          <w:numId w:val="2"/>
        </w:numPr>
        <w:spacing w:line="540" w:lineRule="exact"/>
        <w:ind w:left="0" w:leftChars="0" w:firstLine="64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蜂产品</w:t>
      </w:r>
    </w:p>
    <w:p>
      <w:pPr>
        <w:numPr>
          <w:ilvl w:val="0"/>
          <w:numId w:val="8"/>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widowControl w:val="0"/>
        <w:spacing w:line="540" w:lineRule="exact"/>
        <w:ind w:firstLine="640" w:firstLineChars="200"/>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食品添加剂使用标准》（GB 2760-2014）、《食品安全国家标准 食品中污染物限量》（GB 2762-2017）、《食品安全国家标准 蜂蜜》（GB 14963-2011）、《动物性食品中兽药最高残留限量》（农业部公告第235号）、《发布在食品动物中停止使用洛美沙星、培氟沙星、氧氟沙星、诺氟沙星4种兽药的决定》（农业部公告第2292号）等标准及产品明示标准和指标的要求。</w:t>
      </w:r>
    </w:p>
    <w:p>
      <w:pPr>
        <w:numPr>
          <w:ilvl w:val="0"/>
          <w:numId w:val="8"/>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spacing w:line="540" w:lineRule="exact"/>
        <w:ind w:firstLine="640" w:firstLineChars="200"/>
        <w:rPr>
          <w:rFonts w:hint="eastAsia" w:ascii="仿宋" w:hAnsi="仿宋" w:eastAsia="仿宋" w:cs="仿宋"/>
          <w:color w:val="000000"/>
          <w:sz w:val="32"/>
          <w:szCs w:val="32"/>
          <w:lang w:eastAsia="zh-CN"/>
        </w:rPr>
      </w:pPr>
      <w:r>
        <w:rPr>
          <w:rFonts w:hint="eastAsia" w:ascii="Times New Roman" w:hAnsi="Times New Roman" w:eastAsia="仿宋_GB2312" w:cs="Times New Roman"/>
          <w:color w:val="000000"/>
          <w:kern w:val="2"/>
          <w:sz w:val="32"/>
          <w:szCs w:val="32"/>
          <w:highlight w:val="none"/>
          <w:lang w:val="en-US" w:eastAsia="zh-CN" w:bidi="ar-SA"/>
        </w:rPr>
        <w:t>蜂蜜检验项目：铅（以Pb计）、果糖和葡萄糖、蔗糖、山梨酸及其钾盐（以山梨酸计）、菌落总数、大肠菌群、霉菌计数、嗜渗酵母计数、氯霉素、洛美沙星、培氟沙星、氧氟沙星、诺氟沙星。</w:t>
      </w:r>
    </w:p>
    <w:p>
      <w:pPr>
        <w:numPr>
          <w:ilvl w:val="0"/>
          <w:numId w:val="2"/>
        </w:numPr>
        <w:spacing w:line="540" w:lineRule="exact"/>
        <w:ind w:left="0" w:leftChars="0" w:firstLine="640" w:firstLineChars="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保健食品</w:t>
      </w:r>
    </w:p>
    <w:p>
      <w:pPr>
        <w:numPr>
          <w:ilvl w:val="0"/>
          <w:numId w:val="9"/>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保健食品》（GB16740-2014）</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《塔原牌食用红花籽油》（Q/ZTY0005S-2016）</w:t>
      </w:r>
      <w:r>
        <w:rPr>
          <w:rFonts w:hint="eastAsia" w:eastAsia="仿宋_GB2312" w:cs="Times New Roman"/>
          <w:color w:val="000000"/>
          <w:kern w:val="2"/>
          <w:sz w:val="32"/>
          <w:szCs w:val="32"/>
          <w:highlight w:val="none"/>
          <w:lang w:val="en-US" w:eastAsia="zh-CN" w:bidi="ar-SA"/>
        </w:rPr>
        <w:t>和国家食品药品监督管理局药品检验补充检验方法和检验项目批准件2009030</w:t>
      </w:r>
      <w:r>
        <w:rPr>
          <w:rFonts w:hint="eastAsia" w:ascii="Times New Roman" w:hAnsi="Times New Roman" w:eastAsia="仿宋_GB2312" w:cs="Times New Roman"/>
          <w:color w:val="000000"/>
          <w:kern w:val="2"/>
          <w:sz w:val="32"/>
          <w:szCs w:val="32"/>
          <w:highlight w:val="none"/>
          <w:lang w:val="en-US" w:eastAsia="zh-CN" w:bidi="ar-SA"/>
        </w:rPr>
        <w:t>等标准及产品明示标准和指标的要求。</w:t>
      </w:r>
    </w:p>
    <w:p>
      <w:pPr>
        <w:numPr>
          <w:ilvl w:val="0"/>
          <w:numId w:val="9"/>
        </w:numPr>
        <w:spacing w:line="540" w:lineRule="exact"/>
        <w:ind w:left="0" w:leftChars="0" w:firstLine="420" w:firstLineChars="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检验项目</w:t>
      </w:r>
    </w:p>
    <w:p>
      <w:pPr>
        <w:widowControl w:val="0"/>
        <w:numPr>
          <w:ilvl w:val="0"/>
          <w:numId w:val="0"/>
        </w:numPr>
        <w:spacing w:line="540" w:lineRule="exact"/>
        <w:ind w:firstLine="640" w:firstLineChars="200"/>
        <w:jc w:val="both"/>
        <w:rPr>
          <w:rFonts w:hint="eastAsia" w:ascii="仿宋" w:hAnsi="仿宋" w:eastAsia="仿宋" w:cs="仿宋"/>
          <w:color w:val="000000"/>
          <w:kern w:val="2"/>
          <w:sz w:val="32"/>
          <w:szCs w:val="32"/>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保健食品检验项目：铅（Pb）、总汞（以Hg计）、总砷（As）、菌落总数、大肠菌群、氨基他达拉非、伐地那非、红地那非、豪莫西地那非、硫代艾地那非、那红地那非、羟基豪莫西地那非、西地那非、他达拉非、伪伐地那非、那莫西地那非、霉菌和酵母、金黄色葡萄球菌、沙门氏菌、钙（以Ca计）、锌（以Zn计）、维生素D₃、崩解时限、番茄红素含量</w:t>
      </w:r>
      <w:r>
        <w:rPr>
          <w:rFonts w:hint="eastAsia" w:eastAsia="仿宋_GB2312" w:cs="Times New Roman"/>
          <w:color w:val="000000"/>
          <w:kern w:val="2"/>
          <w:sz w:val="32"/>
          <w:szCs w:val="32"/>
          <w:highlight w:val="none"/>
          <w:lang w:val="en-US" w:eastAsia="zh-CN" w:bidi="ar-SA"/>
        </w:rPr>
        <w:t>、</w:t>
      </w:r>
      <w:r>
        <w:rPr>
          <w:rFonts w:hint="eastAsia" w:ascii="仿宋" w:hAnsi="仿宋" w:eastAsia="仿宋" w:cs="仿宋"/>
          <w:color w:val="000000" w:themeColor="text1"/>
          <w:sz w:val="32"/>
          <w:szCs w:val="32"/>
          <w:lang w:eastAsia="zh-CN"/>
          <w14:textFill>
            <w14:solidFill>
              <w14:schemeClr w14:val="tx1"/>
            </w14:solidFill>
          </w14:textFill>
        </w:rPr>
        <w:t>亚油酸</w:t>
      </w:r>
      <w:r>
        <w:rPr>
          <w:rFonts w:hint="eastAsia" w:ascii="Times New Roman" w:hAnsi="Times New Roman" w:eastAsia="仿宋_GB2312" w:cs="Times New Roman"/>
          <w:color w:val="000000"/>
          <w:kern w:val="2"/>
          <w:sz w:val="32"/>
          <w:szCs w:val="32"/>
          <w:highlight w:val="none"/>
          <w:lang w:val="en-US" w:eastAsia="zh-CN" w:bidi="ar-SA"/>
        </w:rPr>
        <w:t>。</w:t>
      </w:r>
    </w:p>
    <w:p>
      <w:pPr>
        <w:numPr>
          <w:ilvl w:val="0"/>
          <w:numId w:val="2"/>
        </w:numPr>
        <w:spacing w:line="540" w:lineRule="exact"/>
        <w:ind w:left="0" w:leftChars="0" w:firstLine="640" w:firstLineChars="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餐饮食品</w:t>
      </w:r>
    </w:p>
    <w:p>
      <w:pPr>
        <w:numPr>
          <w:ilvl w:val="0"/>
          <w:numId w:val="10"/>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食品添加剂使用标准》（GB 2760-2014）、《食品安全国家标准 食品中污染物限量》（GB 2762-2017）、《食品安全国家标准 动物性水产制品》（GB 10136-2015）、《中华人民共和国卫生部、国家食品药品监督管理局公告》（2012 年第 10 号）、全国打击违法添加非食用物质和滥用食品添加剂专项整治领导小组关于印发《食品中可能违法添加的非食用物质和易滥用的食品添加剂品种名单（第一批）》的通知（食品整治办〔2008〕3号）、全国打击违法添加非食用物质和滥用食品添加剂专项整治领导小组关于印发《食品中可能违法添加的非食用物质名单（第二批）》的通知（食品整治办〔2009〕5号）、全国食品安全整顿工作办公室关于印发《食品中可能违法添加的非食用物质和易滥用的食品添加剂名单（第四批）》的通知（整顿办函〔2010〕50号）、全国食品安全整顿工作办公室关于印发《食品中可能违法添加的非食用物质和易滥用的食品添加剂品种名单（第五批）》的通知（整顿办函〔2011〕1号）、《卫生部等7部门关于撤销食品添加剂过氧化苯甲酰、过氧化钙的公告》（卫生部公告〔2011〕第4号）等标准及产品明示标准和指标的要求。</w:t>
      </w:r>
    </w:p>
    <w:p>
      <w:pPr>
        <w:numPr>
          <w:ilvl w:val="0"/>
          <w:numId w:val="10"/>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1.发酵面制品</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自制</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检验项目：苯甲酸及其钠盐</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以苯甲酸计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、山梨酸及其钾盐</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以山梨酸计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、糖精钠</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以糖精计）。</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2.油炸面制品</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自制</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检验项目：铝的残留量</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干样品,以Al计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3.酱卤肉制品、肉灌肠、其他熟肉</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自制</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检验项目：胭脂红、亚硝酸盐</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以亚硝酸钠计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、苯甲酸及其钠盐</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以苯甲酸计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、山梨酸及其钾盐</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以山梨酸计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w:t>
      </w:r>
    </w:p>
    <w:p>
      <w:pPr>
        <w:spacing w:line="540" w:lineRule="exact"/>
        <w:ind w:firstLine="640" w:firstLineChars="200"/>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4.肉冻、皮冻</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自制</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检验项目：铬</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以Cr计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5.火锅调味料</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底料、蘸料</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自制</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检验项目：罂粟碱、吗啡、可待因、那可丁、蒂巴因。</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6.生食动物性水产品（自制）检验项目：镉、吸虫囊蚴、线虫幼虫、绦虫裂头蚴。</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7.熏烧烤肉制品（餐饮）检验项目：苯并[a]芘、N-二甲基亚硝胺、铅（以Pb计）、镉（以Cd计）、铬（以Cr计）、亚硝酸盐（以亚硝酸钠计）、苯甲酸及其钠盐（以苯甲酸计）、山梨酸及其钾盐</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以山梨酸计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、胭脂红、克伦特罗、莱克多巴胺、沙丁胺醇。</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8.其他调味品</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餐饮</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检验项目：铅（以Pb计）。</w:t>
      </w:r>
    </w:p>
    <w:p>
      <w:pPr>
        <w:spacing w:line="540" w:lineRule="exact"/>
        <w:ind w:firstLine="640" w:firstLineChars="200"/>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9.糕点（餐饮单位自制）：酸价（以脂肪计）、过氧化值（以脂肪计）、铅（以Pb计）、富马酸二甲酯、苏丹红I-IV、苯甲酸及其钠盐（以苯甲酸计）、山梨酸及其钾盐（以山梨酸计）、糖精钠（以糖精计）、甜蜜素（以环己基氨基磺酸计）、安赛蜜、铝的残留量（干样品，以Al计）、丙酸及其钠盐、钙盐</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以丙酸计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、脱氢乙酸及其钠盐</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以脱氢乙酸计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、纳他霉素、三氯蔗糖、丙二醇。</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10.其他米面制品（餐饮</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检验项目：过氧化苯甲酰、甲醛次硫酸氢钠</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以甲醛计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、铅</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以Pb计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、硼砂（以硼酸计）。</w:t>
      </w:r>
    </w:p>
    <w:p>
      <w:pPr>
        <w:numPr>
          <w:ilvl w:val="0"/>
          <w:numId w:val="2"/>
        </w:numPr>
        <w:spacing w:line="540" w:lineRule="exact"/>
        <w:ind w:left="0" w:leftChars="0" w:firstLine="64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食盐</w:t>
      </w:r>
    </w:p>
    <w:p>
      <w:pPr>
        <w:numPr>
          <w:ilvl w:val="0"/>
          <w:numId w:val="11"/>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食品中污染物限量》（GB 2762-2017）、《食品安全国家标准 食品添加剂使用标准》（GB 2760-2014）、《食用盐》（GB/T 5461-2016）等标准及产品明示标准和指标的要求。</w:t>
      </w:r>
    </w:p>
    <w:p>
      <w:pPr>
        <w:numPr>
          <w:ilvl w:val="0"/>
          <w:numId w:val="11"/>
        </w:numPr>
        <w:spacing w:line="540" w:lineRule="exact"/>
        <w:ind w:left="0" w:leftChars="0" w:firstLine="420" w:firstLineChars="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检验项目</w:t>
      </w:r>
    </w:p>
    <w:p>
      <w:pPr>
        <w:ind w:firstLine="640" w:firstLineChars="200"/>
        <w:rPr>
          <w:rFonts w:hint="eastAsia"/>
        </w:rPr>
      </w:pPr>
      <w:r>
        <w:rPr>
          <w:rFonts w:hint="eastAsia" w:ascii="Times New Roman" w:hAnsi="Times New Roman" w:eastAsia="仿宋_GB2312" w:cs="Times New Roman"/>
          <w:color w:val="000000"/>
          <w:kern w:val="2"/>
          <w:sz w:val="32"/>
          <w:szCs w:val="32"/>
          <w:highlight w:val="none"/>
          <w:lang w:val="en-US" w:eastAsia="zh-CN" w:bidi="ar-SA"/>
        </w:rPr>
        <w:t>食盐检验项目：氯化钠、钡（以Ba计）、铅（以Pb计）、总砷（以As计）、镉（以Cd计）、总汞</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以Hg计</w:t>
      </w:r>
      <w:r>
        <w:rPr>
          <w:rFonts w:hint="eastAsia"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、亚铁氰化钾（以亚铁氰根计）。</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F54AB"/>
    <w:multiLevelType w:val="singleLevel"/>
    <w:tmpl w:val="9B5F54AB"/>
    <w:lvl w:ilvl="0" w:tentative="0">
      <w:start w:val="1"/>
      <w:numFmt w:val="chineseCounting"/>
      <w:suff w:val="nothing"/>
      <w:lvlText w:val="（%1）"/>
      <w:lvlJc w:val="left"/>
      <w:pPr>
        <w:ind w:left="0" w:firstLine="420"/>
      </w:pPr>
      <w:rPr>
        <w:rFonts w:hint="eastAsia"/>
      </w:rPr>
    </w:lvl>
  </w:abstractNum>
  <w:abstractNum w:abstractNumId="1">
    <w:nsid w:val="AB65F917"/>
    <w:multiLevelType w:val="singleLevel"/>
    <w:tmpl w:val="AB65F917"/>
    <w:lvl w:ilvl="0" w:tentative="0">
      <w:start w:val="1"/>
      <w:numFmt w:val="chineseCounting"/>
      <w:suff w:val="nothing"/>
      <w:lvlText w:val="（%1）"/>
      <w:lvlJc w:val="left"/>
      <w:pPr>
        <w:ind w:left="0" w:firstLine="420"/>
      </w:pPr>
      <w:rPr>
        <w:rFonts w:hint="eastAsia"/>
      </w:rPr>
    </w:lvl>
  </w:abstractNum>
  <w:abstractNum w:abstractNumId="2">
    <w:nsid w:val="ABE9D15D"/>
    <w:multiLevelType w:val="singleLevel"/>
    <w:tmpl w:val="ABE9D15D"/>
    <w:lvl w:ilvl="0" w:tentative="0">
      <w:start w:val="1"/>
      <w:numFmt w:val="chineseCounting"/>
      <w:suff w:val="nothing"/>
      <w:lvlText w:val="（%1）"/>
      <w:lvlJc w:val="left"/>
      <w:pPr>
        <w:ind w:left="0" w:firstLine="420"/>
      </w:pPr>
      <w:rPr>
        <w:rFonts w:hint="eastAsia"/>
      </w:rPr>
    </w:lvl>
  </w:abstractNum>
  <w:abstractNum w:abstractNumId="3">
    <w:nsid w:val="BB14849C"/>
    <w:multiLevelType w:val="singleLevel"/>
    <w:tmpl w:val="BB14849C"/>
    <w:lvl w:ilvl="0" w:tentative="0">
      <w:start w:val="1"/>
      <w:numFmt w:val="chineseCounting"/>
      <w:suff w:val="nothing"/>
      <w:lvlText w:val="（%1）"/>
      <w:lvlJc w:val="left"/>
      <w:pPr>
        <w:ind w:left="0" w:firstLine="420"/>
      </w:pPr>
      <w:rPr>
        <w:rFonts w:hint="eastAsia"/>
      </w:rPr>
    </w:lvl>
  </w:abstractNum>
  <w:abstractNum w:abstractNumId="4">
    <w:nsid w:val="C2C5CB7E"/>
    <w:multiLevelType w:val="singleLevel"/>
    <w:tmpl w:val="C2C5CB7E"/>
    <w:lvl w:ilvl="0" w:tentative="0">
      <w:start w:val="1"/>
      <w:numFmt w:val="chineseCounting"/>
      <w:suff w:val="nothing"/>
      <w:lvlText w:val="（%1）"/>
      <w:lvlJc w:val="left"/>
      <w:pPr>
        <w:ind w:left="0" w:firstLine="420"/>
      </w:pPr>
      <w:rPr>
        <w:rFonts w:hint="eastAsia"/>
      </w:rPr>
    </w:lvl>
  </w:abstractNum>
  <w:abstractNum w:abstractNumId="5">
    <w:nsid w:val="D6D5AEB5"/>
    <w:multiLevelType w:val="singleLevel"/>
    <w:tmpl w:val="D6D5AEB5"/>
    <w:lvl w:ilvl="0" w:tentative="0">
      <w:start w:val="1"/>
      <w:numFmt w:val="chineseCounting"/>
      <w:suff w:val="nothing"/>
      <w:lvlText w:val="（%1）"/>
      <w:lvlJc w:val="left"/>
      <w:pPr>
        <w:ind w:left="0" w:firstLine="420"/>
      </w:pPr>
      <w:rPr>
        <w:rFonts w:hint="eastAsia"/>
      </w:rPr>
    </w:lvl>
  </w:abstractNum>
  <w:abstractNum w:abstractNumId="6">
    <w:nsid w:val="FC7CF6C6"/>
    <w:multiLevelType w:val="singleLevel"/>
    <w:tmpl w:val="FC7CF6C6"/>
    <w:lvl w:ilvl="0" w:tentative="0">
      <w:start w:val="1"/>
      <w:numFmt w:val="chineseCounting"/>
      <w:suff w:val="nothing"/>
      <w:lvlText w:val="%1、"/>
      <w:lvlJc w:val="left"/>
      <w:pPr>
        <w:ind w:left="0" w:firstLine="420"/>
      </w:pPr>
      <w:rPr>
        <w:rFonts w:hint="eastAsia"/>
      </w:rPr>
    </w:lvl>
  </w:abstractNum>
  <w:abstractNum w:abstractNumId="7">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8">
    <w:nsid w:val="1CCC6A2C"/>
    <w:multiLevelType w:val="singleLevel"/>
    <w:tmpl w:val="1CCC6A2C"/>
    <w:lvl w:ilvl="0" w:tentative="0">
      <w:start w:val="1"/>
      <w:numFmt w:val="chineseCounting"/>
      <w:suff w:val="nothing"/>
      <w:lvlText w:val="（%1）"/>
      <w:lvlJc w:val="left"/>
      <w:pPr>
        <w:ind w:left="0" w:firstLine="420"/>
      </w:pPr>
      <w:rPr>
        <w:rFonts w:hint="eastAsia"/>
      </w:rPr>
    </w:lvl>
  </w:abstractNum>
  <w:abstractNum w:abstractNumId="9">
    <w:nsid w:val="4E12CB24"/>
    <w:multiLevelType w:val="singleLevel"/>
    <w:tmpl w:val="4E12CB24"/>
    <w:lvl w:ilvl="0" w:tentative="0">
      <w:start w:val="1"/>
      <w:numFmt w:val="chineseCounting"/>
      <w:suff w:val="nothing"/>
      <w:lvlText w:val="（%1）"/>
      <w:lvlJc w:val="left"/>
      <w:pPr>
        <w:ind w:left="0" w:firstLine="420"/>
      </w:pPr>
      <w:rPr>
        <w:rFonts w:hint="eastAsia"/>
      </w:rPr>
    </w:lvl>
  </w:abstractNum>
  <w:abstractNum w:abstractNumId="10">
    <w:nsid w:val="5A6253E5"/>
    <w:multiLevelType w:val="singleLevel"/>
    <w:tmpl w:val="5A6253E5"/>
    <w:lvl w:ilvl="0" w:tentative="0">
      <w:start w:val="1"/>
      <w:numFmt w:val="chineseCounting"/>
      <w:suff w:val="nothing"/>
      <w:lvlText w:val="（%1）"/>
      <w:lvlJc w:val="left"/>
      <w:pPr>
        <w:ind w:left="0" w:firstLine="420"/>
      </w:pPr>
      <w:rPr>
        <w:rFonts w:hint="eastAsia"/>
      </w:rPr>
    </w:lvl>
  </w:abstractNum>
  <w:num w:numId="1">
    <w:abstractNumId w:val="7"/>
  </w:num>
  <w:num w:numId="2">
    <w:abstractNumId w:val="6"/>
  </w:num>
  <w:num w:numId="3">
    <w:abstractNumId w:val="2"/>
  </w:num>
  <w:num w:numId="4">
    <w:abstractNumId w:val="3"/>
  </w:num>
  <w:num w:numId="5">
    <w:abstractNumId w:val="8"/>
  </w:num>
  <w:num w:numId="6">
    <w:abstractNumId w:val="5"/>
  </w:num>
  <w:num w:numId="7">
    <w:abstractNumId w:val="1"/>
  </w:num>
  <w:num w:numId="8">
    <w:abstractNumId w:val="4"/>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FA77D3"/>
    <w:rsid w:val="3123569D"/>
    <w:rsid w:val="314D32AA"/>
    <w:rsid w:val="31BE2B35"/>
    <w:rsid w:val="31D55E82"/>
    <w:rsid w:val="31E761D8"/>
    <w:rsid w:val="32A819FE"/>
    <w:rsid w:val="351E4BE6"/>
    <w:rsid w:val="36036235"/>
    <w:rsid w:val="37FC1525"/>
    <w:rsid w:val="38426296"/>
    <w:rsid w:val="38E53ED3"/>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B041E7"/>
    <w:rsid w:val="45D231B0"/>
    <w:rsid w:val="45D75980"/>
    <w:rsid w:val="462A4E0F"/>
    <w:rsid w:val="46641763"/>
    <w:rsid w:val="46655F8B"/>
    <w:rsid w:val="46671419"/>
    <w:rsid w:val="46C63A85"/>
    <w:rsid w:val="46CA00EF"/>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C03A6"/>
    <w:rsid w:val="64083995"/>
    <w:rsid w:val="645A2EA0"/>
    <w:rsid w:val="651D6BF7"/>
    <w:rsid w:val="65243D37"/>
    <w:rsid w:val="66847DB8"/>
    <w:rsid w:val="66B447AF"/>
    <w:rsid w:val="66BD2619"/>
    <w:rsid w:val="66C6387D"/>
    <w:rsid w:val="66D419F1"/>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1</TotalTime>
  <ScaleCrop>false</ScaleCrop>
  <LinksUpToDate>false</LinksUpToDate>
  <CharactersWithSpaces>12672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2019-12-27T10:47:35Z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