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355B" w:rsidRPr="00CA1AA4" w:rsidRDefault="00403C82" w:rsidP="00745DE1">
      <w:pPr>
        <w:jc w:val="center"/>
        <w:rPr>
          <w:rFonts w:ascii="宋体" w:hAnsi="宋体"/>
          <w:b/>
          <w:bCs/>
          <w:sz w:val="32"/>
          <w:szCs w:val="32"/>
        </w:rPr>
      </w:pPr>
      <w:r w:rsidRPr="00CA1AA4">
        <w:rPr>
          <w:rFonts w:ascii="宋体" w:hAnsi="宋体" w:hint="eastAsia"/>
          <w:b/>
          <w:bCs/>
          <w:sz w:val="32"/>
          <w:szCs w:val="32"/>
        </w:rPr>
        <w:t>江西省地方标准《</w:t>
      </w:r>
      <w:r w:rsidR="00745DE1">
        <w:rPr>
          <w:rFonts w:ascii="宋体" w:hAnsi="宋体" w:hint="eastAsia"/>
          <w:b/>
          <w:bCs/>
          <w:sz w:val="32"/>
          <w:szCs w:val="32"/>
        </w:rPr>
        <w:t>万载兔</w:t>
      </w:r>
      <w:r w:rsidRPr="00CA1AA4">
        <w:rPr>
          <w:rFonts w:ascii="宋体" w:hAnsi="宋体" w:hint="eastAsia"/>
          <w:b/>
          <w:bCs/>
          <w:sz w:val="32"/>
          <w:szCs w:val="32"/>
        </w:rPr>
        <w:t>》</w:t>
      </w:r>
      <w:r w:rsidR="00745DE1">
        <w:rPr>
          <w:rFonts w:ascii="宋体" w:hAnsi="宋体" w:hint="eastAsia"/>
          <w:b/>
          <w:bCs/>
          <w:sz w:val="32"/>
          <w:szCs w:val="32"/>
        </w:rPr>
        <w:t>编制</w:t>
      </w:r>
      <w:r w:rsidRPr="00CA1AA4">
        <w:rPr>
          <w:rFonts w:ascii="宋体" w:hAnsi="宋体" w:hint="eastAsia"/>
          <w:b/>
          <w:bCs/>
          <w:sz w:val="32"/>
          <w:szCs w:val="32"/>
        </w:rPr>
        <w:t>说明</w:t>
      </w:r>
    </w:p>
    <w:p w:rsidR="0089355B" w:rsidRDefault="0089355B"/>
    <w:p w:rsidR="007A09D0" w:rsidRPr="00A76B1F" w:rsidRDefault="007A09D0" w:rsidP="00A76B1F">
      <w:pPr>
        <w:spacing w:line="360" w:lineRule="auto"/>
        <w:ind w:firstLineChars="200" w:firstLine="482"/>
        <w:rPr>
          <w:rFonts w:ascii="Times New Roman" w:hAnsi="Times New Roman" w:cs="Times New Roman"/>
          <w:b/>
          <w:sz w:val="24"/>
        </w:rPr>
      </w:pPr>
      <w:r w:rsidRPr="00A76B1F">
        <w:rPr>
          <w:rFonts w:ascii="Times New Roman" w:hAnsi="Times New Roman" w:cs="Times New Roman" w:hint="eastAsia"/>
          <w:b/>
          <w:sz w:val="24"/>
        </w:rPr>
        <w:t>一、</w:t>
      </w:r>
      <w:r w:rsidR="00745DE1">
        <w:rPr>
          <w:rFonts w:ascii="Times New Roman" w:hAnsi="Times New Roman" w:cs="Times New Roman" w:hint="eastAsia"/>
          <w:b/>
          <w:sz w:val="24"/>
        </w:rPr>
        <w:t>制定</w:t>
      </w:r>
      <w:r w:rsidRPr="00A76B1F">
        <w:rPr>
          <w:rFonts w:ascii="Times New Roman" w:hAnsi="Times New Roman" w:cs="Times New Roman" w:hint="eastAsia"/>
          <w:b/>
          <w:sz w:val="24"/>
        </w:rPr>
        <w:t>标准任务来源</w:t>
      </w:r>
    </w:p>
    <w:p w:rsidR="007A09D0" w:rsidRDefault="00A16CBB" w:rsidP="00A76B1F">
      <w:pPr>
        <w:spacing w:line="360" w:lineRule="auto"/>
        <w:ind w:firstLineChars="200" w:firstLine="480"/>
        <w:rPr>
          <w:rFonts w:ascii="Times New Roman" w:hAnsi="Times New Roman" w:cs="Times New Roman"/>
          <w:sz w:val="24"/>
        </w:rPr>
      </w:pPr>
      <w:r w:rsidRPr="00A16CBB">
        <w:rPr>
          <w:rFonts w:ascii="Times New Roman" w:hAnsi="Times New Roman" w:cs="Times New Roman" w:hint="eastAsia"/>
          <w:sz w:val="24"/>
        </w:rPr>
        <w:t>万载兔是江西省优良的地方品种，原产于江西省万载县，为小型皮肉兼用兔，属江西省级畜禽遗传资源保护品种。万载兔采用保种场保护，在万载县畜牧良种场建有万载兔保护场。万载兔具有耐粗饲、抗病力强、胎产仔数多</w:t>
      </w:r>
      <w:r w:rsidRPr="00A16CBB">
        <w:rPr>
          <w:rFonts w:ascii="Times New Roman" w:hAnsi="Times New Roman" w:cs="Times New Roman" w:hint="eastAsia"/>
          <w:sz w:val="24"/>
        </w:rPr>
        <w:t>,</w:t>
      </w:r>
      <w:r w:rsidRPr="00A16CBB">
        <w:rPr>
          <w:rFonts w:ascii="Times New Roman" w:hAnsi="Times New Roman" w:cs="Times New Roman" w:hint="eastAsia"/>
          <w:sz w:val="24"/>
        </w:rPr>
        <w:t>对我国南方亚热带温湿气候适应性强，遗传性能相对稳定及肉质好等优良特性</w:t>
      </w:r>
      <w:r w:rsidRPr="00A16CBB">
        <w:rPr>
          <w:rFonts w:ascii="Times New Roman" w:hAnsi="Times New Roman" w:cs="Times New Roman" w:hint="eastAsia"/>
          <w:sz w:val="24"/>
        </w:rPr>
        <w:t xml:space="preserve">, </w:t>
      </w:r>
      <w:r w:rsidRPr="00A16CBB">
        <w:rPr>
          <w:rFonts w:ascii="Times New Roman" w:hAnsi="Times New Roman" w:cs="Times New Roman" w:hint="eastAsia"/>
          <w:sz w:val="24"/>
        </w:rPr>
        <w:t>对培育适合南方亚热带地区养殖的肉用兔新品种、新品系和提高家兔自身免疫性能有较高的利用价值，是发展优质兔肉的理想品种资源。随着人们生活水平的提高，万载兔的资源优势也越来越明显。为了更好地保护和利用万载兔品种资源，对种兔生产进行有效管理，使万载兔的品种鉴定标准化、选育规范化、产品优质化，亟需制定万载兔的标准。农业部办公厅关于印发《</w:t>
      </w:r>
      <w:r w:rsidRPr="00A16CBB">
        <w:rPr>
          <w:rFonts w:ascii="Times New Roman" w:hAnsi="Times New Roman" w:cs="Times New Roman" w:hint="eastAsia"/>
          <w:sz w:val="24"/>
        </w:rPr>
        <w:t>2017</w:t>
      </w:r>
      <w:r w:rsidRPr="00A16CBB">
        <w:rPr>
          <w:rFonts w:ascii="Times New Roman" w:hAnsi="Times New Roman" w:cs="Times New Roman" w:hint="eastAsia"/>
          <w:sz w:val="24"/>
        </w:rPr>
        <w:t>年畜牧业工作要点》的通知指出“加快发展蜜蜂、奶山羊、驴、马、兔、骆驼等特色产业”，</w:t>
      </w:r>
      <w:r w:rsidRPr="00A16CBB">
        <w:rPr>
          <w:rFonts w:ascii="Times New Roman" w:hAnsi="Times New Roman" w:cs="Times New Roman" w:hint="eastAsia"/>
          <w:sz w:val="24"/>
        </w:rPr>
        <w:t>2018</w:t>
      </w:r>
      <w:r w:rsidRPr="00A16CBB">
        <w:rPr>
          <w:rFonts w:ascii="Times New Roman" w:hAnsi="Times New Roman" w:cs="Times New Roman" w:hint="eastAsia"/>
          <w:sz w:val="24"/>
        </w:rPr>
        <w:t>年我省《关于加快农业结构调整行动计划》重点发展</w:t>
      </w:r>
      <w:r w:rsidRPr="00A16CBB">
        <w:rPr>
          <w:rFonts w:ascii="Times New Roman" w:hAnsi="Times New Roman" w:cs="Times New Roman" w:hint="eastAsia"/>
          <w:sz w:val="24"/>
        </w:rPr>
        <w:t>9</w:t>
      </w:r>
      <w:r w:rsidRPr="00A16CBB">
        <w:rPr>
          <w:rFonts w:ascii="Times New Roman" w:hAnsi="Times New Roman" w:cs="Times New Roman" w:hint="eastAsia"/>
          <w:sz w:val="24"/>
        </w:rPr>
        <w:t>大农业产业发展工程，明确提出“实施草地畜牧业发展工程”，养兔业的发展即属于草地畜牧业的范畴，在此背景下，制定万载兔地方标准，对万载兔品种鉴定、选育生产、销售和种兔管理都起到重要作用，将为我省九大产业发展工程—草地畜牧业的发展提供有力技术支撑。</w:t>
      </w:r>
    </w:p>
    <w:p w:rsidR="00A16CBB" w:rsidRPr="00A76B1F" w:rsidRDefault="00A16CBB" w:rsidP="00A76B1F">
      <w:pPr>
        <w:spacing w:line="360" w:lineRule="auto"/>
        <w:ind w:firstLineChars="200" w:firstLine="480"/>
        <w:rPr>
          <w:rFonts w:ascii="Times New Roman" w:hAnsi="Times New Roman" w:cs="Times New Roman"/>
          <w:sz w:val="24"/>
        </w:rPr>
      </w:pPr>
      <w:r w:rsidRPr="00A16CBB">
        <w:rPr>
          <w:rFonts w:ascii="Times New Roman" w:hAnsi="Times New Roman" w:cs="Times New Roman" w:hint="eastAsia"/>
          <w:sz w:val="24"/>
        </w:rPr>
        <w:t>根据《中华人民共和国标准化法》有关要求，经立项评估，江西省地方标准《万载兔》为江西省市场监管局拟对</w:t>
      </w:r>
      <w:r w:rsidRPr="00A16CBB">
        <w:rPr>
          <w:rFonts w:ascii="Times New Roman" w:hAnsi="Times New Roman" w:cs="Times New Roman" w:hint="eastAsia"/>
          <w:sz w:val="24"/>
        </w:rPr>
        <w:t>2019</w:t>
      </w:r>
      <w:r w:rsidRPr="00A16CBB">
        <w:rPr>
          <w:rFonts w:ascii="Times New Roman" w:hAnsi="Times New Roman" w:cs="Times New Roman" w:hint="eastAsia"/>
          <w:sz w:val="24"/>
        </w:rPr>
        <w:t>年第五批地方标准制修订计划项目（共</w:t>
      </w:r>
      <w:r w:rsidRPr="00A16CBB">
        <w:rPr>
          <w:rFonts w:ascii="Times New Roman" w:hAnsi="Times New Roman" w:cs="Times New Roman" w:hint="eastAsia"/>
          <w:sz w:val="24"/>
        </w:rPr>
        <w:t>54</w:t>
      </w:r>
      <w:r w:rsidRPr="00A16CBB">
        <w:rPr>
          <w:rFonts w:ascii="Times New Roman" w:hAnsi="Times New Roman" w:cs="Times New Roman" w:hint="eastAsia"/>
          <w:sz w:val="24"/>
        </w:rPr>
        <w:t>项）立项</w:t>
      </w:r>
      <w:r>
        <w:rPr>
          <w:rFonts w:ascii="Times New Roman" w:hAnsi="Times New Roman" w:cs="Times New Roman" w:hint="eastAsia"/>
          <w:sz w:val="24"/>
        </w:rPr>
        <w:t>，由</w:t>
      </w:r>
      <w:r w:rsidRPr="00A16CBB">
        <w:rPr>
          <w:rFonts w:ascii="Times New Roman" w:hAnsi="Times New Roman" w:cs="Times New Roman" w:hint="eastAsia"/>
          <w:sz w:val="24"/>
        </w:rPr>
        <w:t>江西省农业农村厅</w:t>
      </w:r>
      <w:r>
        <w:rPr>
          <w:rFonts w:ascii="Times New Roman" w:hAnsi="Times New Roman" w:cs="Times New Roman" w:hint="eastAsia"/>
          <w:sz w:val="24"/>
        </w:rPr>
        <w:t>归口，</w:t>
      </w:r>
      <w:r w:rsidRPr="00A16CBB">
        <w:rPr>
          <w:rFonts w:ascii="Times New Roman" w:hAnsi="Times New Roman" w:cs="Times New Roman" w:hint="eastAsia"/>
          <w:sz w:val="24"/>
        </w:rPr>
        <w:t>江西省农业科学院农产品质量安全与标准研究所、万载县畜牧良种场、江西省畜牧技术推广站</w:t>
      </w:r>
      <w:r>
        <w:rPr>
          <w:rFonts w:ascii="Times New Roman" w:hAnsi="Times New Roman" w:cs="Times New Roman" w:hint="eastAsia"/>
          <w:sz w:val="24"/>
        </w:rPr>
        <w:t>联合起草，于</w:t>
      </w:r>
      <w:r>
        <w:rPr>
          <w:rFonts w:ascii="Times New Roman" w:hAnsi="Times New Roman" w:cs="Times New Roman" w:hint="eastAsia"/>
          <w:sz w:val="24"/>
        </w:rPr>
        <w:t>2</w:t>
      </w:r>
      <w:r>
        <w:rPr>
          <w:rFonts w:ascii="Times New Roman" w:hAnsi="Times New Roman" w:cs="Times New Roman"/>
          <w:sz w:val="24"/>
        </w:rPr>
        <w:t>019</w:t>
      </w:r>
      <w:r>
        <w:rPr>
          <w:rFonts w:ascii="Times New Roman" w:hAnsi="Times New Roman" w:cs="Times New Roman" w:hint="eastAsia"/>
          <w:sz w:val="24"/>
        </w:rPr>
        <w:t>年</w:t>
      </w:r>
      <w:r w:rsidR="004B0641">
        <w:rPr>
          <w:rFonts w:ascii="Times New Roman" w:hAnsi="Times New Roman" w:cs="Times New Roman"/>
          <w:sz w:val="24"/>
        </w:rPr>
        <w:t>6</w:t>
      </w:r>
      <w:r>
        <w:rPr>
          <w:rFonts w:ascii="Times New Roman" w:hAnsi="Times New Roman" w:cs="Times New Roman" w:hint="eastAsia"/>
          <w:sz w:val="24"/>
        </w:rPr>
        <w:t>月开始启动，计划于</w:t>
      </w:r>
      <w:r>
        <w:rPr>
          <w:rFonts w:ascii="Times New Roman" w:hAnsi="Times New Roman" w:cs="Times New Roman" w:hint="eastAsia"/>
          <w:sz w:val="24"/>
        </w:rPr>
        <w:t>2</w:t>
      </w:r>
      <w:r>
        <w:rPr>
          <w:rFonts w:ascii="Times New Roman" w:hAnsi="Times New Roman" w:cs="Times New Roman"/>
          <w:sz w:val="24"/>
        </w:rPr>
        <w:t>020</w:t>
      </w:r>
      <w:r>
        <w:rPr>
          <w:rFonts w:ascii="Times New Roman" w:hAnsi="Times New Roman" w:cs="Times New Roman" w:hint="eastAsia"/>
          <w:sz w:val="24"/>
        </w:rPr>
        <w:t>年</w:t>
      </w:r>
      <w:r>
        <w:rPr>
          <w:rFonts w:ascii="Times New Roman" w:hAnsi="Times New Roman" w:cs="Times New Roman" w:hint="eastAsia"/>
          <w:sz w:val="24"/>
        </w:rPr>
        <w:t>3</w:t>
      </w:r>
      <w:r>
        <w:rPr>
          <w:rFonts w:ascii="Times New Roman" w:hAnsi="Times New Roman" w:cs="Times New Roman" w:hint="eastAsia"/>
          <w:sz w:val="24"/>
        </w:rPr>
        <w:t>月完成。</w:t>
      </w:r>
    </w:p>
    <w:p w:rsidR="007A09D0" w:rsidRPr="004B0641" w:rsidRDefault="007A09D0" w:rsidP="00A76B1F">
      <w:pPr>
        <w:spacing w:line="360" w:lineRule="auto"/>
        <w:ind w:firstLineChars="200" w:firstLine="480"/>
        <w:rPr>
          <w:rFonts w:ascii="Times New Roman" w:hAnsi="Times New Roman" w:cs="Times New Roman"/>
          <w:sz w:val="24"/>
        </w:rPr>
      </w:pPr>
      <w:r w:rsidRPr="004B0641">
        <w:rPr>
          <w:rFonts w:ascii="Times New Roman" w:hAnsi="Times New Roman" w:cs="Times New Roman" w:hint="eastAsia"/>
          <w:sz w:val="24"/>
        </w:rPr>
        <w:t>二、标准的</w:t>
      </w:r>
      <w:r w:rsidR="00A16CBB" w:rsidRPr="004B0641">
        <w:rPr>
          <w:rFonts w:ascii="Times New Roman" w:hAnsi="Times New Roman" w:cs="Times New Roman" w:hint="eastAsia"/>
          <w:sz w:val="24"/>
        </w:rPr>
        <w:t>制定</w:t>
      </w:r>
      <w:r w:rsidRPr="004B0641">
        <w:rPr>
          <w:rFonts w:ascii="Times New Roman" w:hAnsi="Times New Roman" w:cs="Times New Roman" w:hint="eastAsia"/>
          <w:sz w:val="24"/>
        </w:rPr>
        <w:t>过程</w:t>
      </w:r>
    </w:p>
    <w:p w:rsidR="00A16CBB" w:rsidRPr="004B0641" w:rsidRDefault="00A16CBB" w:rsidP="00A16CBB">
      <w:pPr>
        <w:spacing w:line="360" w:lineRule="auto"/>
        <w:ind w:firstLineChars="200" w:firstLine="480"/>
        <w:rPr>
          <w:rFonts w:ascii="Times New Roman" w:hAnsi="Times New Roman" w:cs="Times New Roman"/>
          <w:sz w:val="24"/>
        </w:rPr>
      </w:pPr>
      <w:r w:rsidRPr="004B0641">
        <w:rPr>
          <w:rFonts w:ascii="Times New Roman" w:hAnsi="Times New Roman" w:cs="Times New Roman" w:hint="eastAsia"/>
          <w:sz w:val="24"/>
        </w:rPr>
        <w:t>本标准起草工作共分为四个阶段：</w:t>
      </w:r>
    </w:p>
    <w:p w:rsidR="00A16CBB" w:rsidRPr="004B0641" w:rsidRDefault="00A16CBB" w:rsidP="00A16CBB">
      <w:pPr>
        <w:spacing w:line="360" w:lineRule="auto"/>
        <w:ind w:firstLineChars="200" w:firstLine="480"/>
        <w:rPr>
          <w:rFonts w:ascii="Times New Roman" w:hAnsi="Times New Roman" w:cs="Times New Roman"/>
          <w:sz w:val="24"/>
        </w:rPr>
      </w:pPr>
      <w:r w:rsidRPr="004B0641">
        <w:rPr>
          <w:rFonts w:ascii="Times New Roman" w:hAnsi="Times New Roman" w:cs="Times New Roman" w:hint="eastAsia"/>
          <w:sz w:val="24"/>
        </w:rPr>
        <w:t>第一阶段（</w:t>
      </w:r>
      <w:r w:rsidRPr="004B0641">
        <w:rPr>
          <w:rFonts w:ascii="Times New Roman" w:hAnsi="Times New Roman" w:cs="Times New Roman" w:hint="eastAsia"/>
          <w:sz w:val="24"/>
        </w:rPr>
        <w:t>201</w:t>
      </w:r>
      <w:r w:rsidR="004B0641" w:rsidRPr="004B0641">
        <w:rPr>
          <w:rFonts w:ascii="Times New Roman" w:hAnsi="Times New Roman" w:cs="Times New Roman"/>
          <w:sz w:val="24"/>
        </w:rPr>
        <w:t>9</w:t>
      </w:r>
      <w:r w:rsidRPr="004B0641">
        <w:rPr>
          <w:rFonts w:ascii="Times New Roman" w:hAnsi="Times New Roman" w:cs="Times New Roman" w:hint="eastAsia"/>
          <w:sz w:val="24"/>
        </w:rPr>
        <w:t>年</w:t>
      </w:r>
      <w:r w:rsidR="004B0641">
        <w:rPr>
          <w:rFonts w:ascii="Times New Roman" w:hAnsi="Times New Roman" w:cs="Times New Roman"/>
          <w:sz w:val="24"/>
        </w:rPr>
        <w:t>3</w:t>
      </w:r>
      <w:r w:rsidRPr="004B0641">
        <w:rPr>
          <w:rFonts w:ascii="Times New Roman" w:hAnsi="Times New Roman" w:cs="Times New Roman" w:hint="eastAsia"/>
          <w:sz w:val="24"/>
        </w:rPr>
        <w:t>月）：成立了标准起草工作组，初步构建了标准草案的框架。</w:t>
      </w:r>
    </w:p>
    <w:p w:rsidR="00A16CBB" w:rsidRPr="004B0641" w:rsidRDefault="00A16CBB" w:rsidP="00A16CBB">
      <w:pPr>
        <w:spacing w:line="360" w:lineRule="auto"/>
        <w:ind w:firstLineChars="200" w:firstLine="480"/>
        <w:rPr>
          <w:rFonts w:ascii="Times New Roman" w:hAnsi="Times New Roman" w:cs="Times New Roman"/>
          <w:sz w:val="24"/>
        </w:rPr>
      </w:pPr>
      <w:r w:rsidRPr="004B0641">
        <w:rPr>
          <w:rFonts w:ascii="Times New Roman" w:hAnsi="Times New Roman" w:cs="Times New Roman" w:hint="eastAsia"/>
          <w:sz w:val="24"/>
        </w:rPr>
        <w:t>第二阶段（</w:t>
      </w:r>
      <w:r w:rsidRPr="004B0641">
        <w:rPr>
          <w:rFonts w:ascii="Times New Roman" w:hAnsi="Times New Roman" w:cs="Times New Roman" w:hint="eastAsia"/>
          <w:sz w:val="24"/>
        </w:rPr>
        <w:t>201</w:t>
      </w:r>
      <w:r w:rsidR="004B0641" w:rsidRPr="004B0641">
        <w:rPr>
          <w:rFonts w:ascii="Times New Roman" w:hAnsi="Times New Roman" w:cs="Times New Roman"/>
          <w:sz w:val="24"/>
        </w:rPr>
        <w:t>9</w:t>
      </w:r>
      <w:r w:rsidRPr="004B0641">
        <w:rPr>
          <w:rFonts w:ascii="Times New Roman" w:hAnsi="Times New Roman" w:cs="Times New Roman" w:hint="eastAsia"/>
          <w:sz w:val="24"/>
        </w:rPr>
        <w:t>年</w:t>
      </w:r>
      <w:r w:rsidR="004B0641">
        <w:rPr>
          <w:rFonts w:ascii="Times New Roman" w:hAnsi="Times New Roman" w:cs="Times New Roman"/>
          <w:sz w:val="24"/>
        </w:rPr>
        <w:t>4</w:t>
      </w:r>
      <w:r w:rsidRPr="004B0641">
        <w:rPr>
          <w:rFonts w:ascii="Times New Roman" w:hAnsi="Times New Roman" w:cs="Times New Roman" w:hint="eastAsia"/>
          <w:sz w:val="24"/>
        </w:rPr>
        <w:t>月）：收集分析国内外相关资料，包括国内外有关</w:t>
      </w:r>
      <w:r w:rsidR="004B0641" w:rsidRPr="004B0641">
        <w:rPr>
          <w:rFonts w:ascii="Times New Roman" w:hAnsi="Times New Roman" w:cs="Times New Roman" w:hint="eastAsia"/>
          <w:sz w:val="24"/>
        </w:rPr>
        <w:t>地方兔</w:t>
      </w:r>
      <w:r w:rsidRPr="004B0641">
        <w:rPr>
          <w:rFonts w:ascii="Times New Roman" w:hAnsi="Times New Roman" w:cs="Times New Roman" w:hint="eastAsia"/>
          <w:sz w:val="24"/>
        </w:rPr>
        <w:t>的</w:t>
      </w:r>
      <w:r w:rsidR="004B0641" w:rsidRPr="004B0641">
        <w:rPr>
          <w:rFonts w:ascii="Times New Roman" w:hAnsi="Times New Roman" w:cs="Times New Roman" w:hint="eastAsia"/>
          <w:sz w:val="24"/>
        </w:rPr>
        <w:t>品种特性特征</w:t>
      </w:r>
      <w:r w:rsidRPr="004B0641">
        <w:rPr>
          <w:rFonts w:ascii="Times New Roman" w:hAnsi="Times New Roman" w:cs="Times New Roman" w:hint="eastAsia"/>
          <w:sz w:val="24"/>
        </w:rPr>
        <w:t>和</w:t>
      </w:r>
      <w:r w:rsidR="004B0641" w:rsidRPr="004B0641">
        <w:rPr>
          <w:rFonts w:ascii="Times New Roman" w:hAnsi="Times New Roman" w:cs="Times New Roman" w:hint="eastAsia"/>
          <w:sz w:val="24"/>
        </w:rPr>
        <w:t>生产性能</w:t>
      </w:r>
      <w:r w:rsidRPr="004B0641">
        <w:rPr>
          <w:rFonts w:ascii="Times New Roman" w:hAnsi="Times New Roman" w:cs="Times New Roman" w:hint="eastAsia"/>
          <w:sz w:val="24"/>
        </w:rPr>
        <w:t>等相关法律法规和标准，</w:t>
      </w:r>
      <w:r w:rsidR="004B0641" w:rsidRPr="004B0641">
        <w:rPr>
          <w:rFonts w:ascii="Times New Roman" w:hAnsi="Times New Roman" w:cs="Times New Roman" w:hint="eastAsia"/>
          <w:sz w:val="24"/>
        </w:rPr>
        <w:t>专家组本着主要原则是科学性、先进性、适应性，为满足养殖实际需要，确定了本标准中需要测定的各项</w:t>
      </w:r>
      <w:r w:rsidR="004B0641" w:rsidRPr="004B0641">
        <w:rPr>
          <w:rFonts w:ascii="Times New Roman" w:hAnsi="Times New Roman" w:cs="Times New Roman" w:hint="eastAsia"/>
          <w:sz w:val="24"/>
        </w:rPr>
        <w:lastRenderedPageBreak/>
        <w:t>指标。</w:t>
      </w:r>
    </w:p>
    <w:p w:rsidR="004B0641" w:rsidRPr="00A76B1F" w:rsidRDefault="004B0641" w:rsidP="004B0641">
      <w:pPr>
        <w:spacing w:line="360" w:lineRule="auto"/>
        <w:ind w:firstLineChars="200" w:firstLine="480"/>
        <w:rPr>
          <w:rFonts w:ascii="Times New Roman" w:hAnsi="Times New Roman" w:cs="Times New Roman"/>
          <w:sz w:val="24"/>
        </w:rPr>
      </w:pPr>
      <w:r w:rsidRPr="004B0641">
        <w:rPr>
          <w:rFonts w:ascii="Times New Roman" w:hAnsi="Times New Roman" w:cs="Times New Roman" w:hint="eastAsia"/>
          <w:sz w:val="24"/>
        </w:rPr>
        <w:t>第三阶段（</w:t>
      </w:r>
      <w:r w:rsidRPr="004B0641">
        <w:rPr>
          <w:rFonts w:ascii="Times New Roman" w:hAnsi="Times New Roman" w:cs="Times New Roman" w:hint="eastAsia"/>
          <w:sz w:val="24"/>
        </w:rPr>
        <w:t>2018</w:t>
      </w:r>
      <w:r w:rsidRPr="004B0641">
        <w:rPr>
          <w:rFonts w:ascii="Times New Roman" w:hAnsi="Times New Roman" w:cs="Times New Roman" w:hint="eastAsia"/>
          <w:sz w:val="24"/>
        </w:rPr>
        <w:t>年</w:t>
      </w:r>
      <w:r>
        <w:rPr>
          <w:rFonts w:ascii="Times New Roman" w:hAnsi="Times New Roman" w:cs="Times New Roman"/>
          <w:sz w:val="24"/>
        </w:rPr>
        <w:t>6</w:t>
      </w:r>
      <w:r w:rsidRPr="004B0641">
        <w:rPr>
          <w:rFonts w:ascii="Times New Roman" w:hAnsi="Times New Roman" w:cs="Times New Roman" w:hint="eastAsia"/>
          <w:sz w:val="24"/>
        </w:rPr>
        <w:t>月）：</w:t>
      </w:r>
      <w:r w:rsidRPr="00A76B1F">
        <w:rPr>
          <w:rFonts w:ascii="Times New Roman" w:hAnsi="Times New Roman" w:cs="Times New Roman" w:hint="eastAsia"/>
          <w:sz w:val="24"/>
        </w:rPr>
        <w:t>梳理相关文献资料。在修订本标准时，我们参考了有关的各类国家标准和其他地方</w:t>
      </w:r>
      <w:r w:rsidR="00C83D57">
        <w:rPr>
          <w:rFonts w:ascii="Times New Roman" w:hAnsi="Times New Roman" w:cs="Times New Roman" w:hint="eastAsia"/>
          <w:sz w:val="24"/>
        </w:rPr>
        <w:t>兔</w:t>
      </w:r>
      <w:r w:rsidRPr="00A76B1F">
        <w:rPr>
          <w:rFonts w:ascii="Times New Roman" w:hAnsi="Times New Roman" w:cs="Times New Roman" w:hint="eastAsia"/>
          <w:sz w:val="24"/>
        </w:rPr>
        <w:t>的品种标准，主要技术内容中的质量指标根据</w:t>
      </w:r>
      <w:bookmarkStart w:id="0" w:name="_Hlk26781405"/>
      <w:r w:rsidRPr="004B0641">
        <w:rPr>
          <w:rFonts w:ascii="Times New Roman" w:hAnsi="Times New Roman" w:cs="Times New Roman" w:hint="eastAsia"/>
          <w:sz w:val="24"/>
        </w:rPr>
        <w:t>万载县畜牧良种场</w:t>
      </w:r>
      <w:bookmarkEnd w:id="0"/>
      <w:r w:rsidR="00C83D57">
        <w:rPr>
          <w:rFonts w:ascii="Times New Roman" w:hAnsi="Times New Roman" w:cs="Times New Roman" w:hint="eastAsia"/>
          <w:sz w:val="24"/>
        </w:rPr>
        <w:t>多</w:t>
      </w:r>
      <w:r w:rsidRPr="00A76B1F">
        <w:rPr>
          <w:rFonts w:ascii="Times New Roman" w:hAnsi="Times New Roman" w:cs="Times New Roman" w:hint="eastAsia"/>
          <w:sz w:val="24"/>
        </w:rPr>
        <w:t>年的保种数据及相关文献资料整理编写；标准中的一些技术指标</w:t>
      </w:r>
      <w:r w:rsidRPr="004B0641">
        <w:rPr>
          <w:rFonts w:ascii="Times New Roman" w:hAnsi="Times New Roman" w:cs="Times New Roman" w:hint="eastAsia"/>
          <w:sz w:val="24"/>
        </w:rPr>
        <w:t>相继在</w:t>
      </w:r>
      <w:r>
        <w:rPr>
          <w:rFonts w:ascii="Times New Roman" w:hAnsi="Times New Roman" w:cs="Times New Roman" w:hint="eastAsia"/>
          <w:sz w:val="24"/>
        </w:rPr>
        <w:t>我省</w:t>
      </w:r>
      <w:r w:rsidRPr="004B0641">
        <w:rPr>
          <w:rFonts w:ascii="Times New Roman" w:hAnsi="Times New Roman" w:cs="Times New Roman" w:hint="eastAsia"/>
          <w:sz w:val="24"/>
        </w:rPr>
        <w:t>实地调研有关</w:t>
      </w:r>
      <w:r>
        <w:rPr>
          <w:rFonts w:ascii="Times New Roman" w:hAnsi="Times New Roman" w:cs="Times New Roman" w:hint="eastAsia"/>
          <w:sz w:val="24"/>
        </w:rPr>
        <w:t>养殖</w:t>
      </w:r>
      <w:r w:rsidRPr="004B0641">
        <w:rPr>
          <w:rFonts w:ascii="Times New Roman" w:hAnsi="Times New Roman" w:cs="Times New Roman" w:hint="eastAsia"/>
          <w:sz w:val="24"/>
        </w:rPr>
        <w:t>企业的情况和数据</w:t>
      </w:r>
      <w:r>
        <w:rPr>
          <w:rFonts w:ascii="Times New Roman" w:hAnsi="Times New Roman" w:cs="Times New Roman" w:hint="eastAsia"/>
          <w:sz w:val="24"/>
        </w:rPr>
        <w:t>进行梳理</w:t>
      </w:r>
      <w:r w:rsidRPr="004B0641">
        <w:rPr>
          <w:rFonts w:ascii="Times New Roman" w:hAnsi="Times New Roman" w:cs="Times New Roman" w:hint="eastAsia"/>
          <w:sz w:val="24"/>
        </w:rPr>
        <w:t>，</w:t>
      </w:r>
      <w:r w:rsidRPr="00A76B1F">
        <w:rPr>
          <w:rFonts w:ascii="Times New Roman" w:hAnsi="Times New Roman" w:cs="Times New Roman" w:hint="eastAsia"/>
          <w:sz w:val="24"/>
        </w:rPr>
        <w:t>经过反复试验验证得出，多次修改，制定方案。</w:t>
      </w:r>
    </w:p>
    <w:p w:rsidR="007A09D0" w:rsidRPr="00A76B1F" w:rsidRDefault="004B0641" w:rsidP="00A76B1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第四阶段（</w:t>
      </w:r>
      <w:r>
        <w:rPr>
          <w:rFonts w:ascii="Times New Roman" w:hAnsi="Times New Roman" w:cs="Times New Roman" w:hint="eastAsia"/>
          <w:sz w:val="24"/>
        </w:rPr>
        <w:t>2</w:t>
      </w:r>
      <w:r>
        <w:rPr>
          <w:rFonts w:ascii="Times New Roman" w:hAnsi="Times New Roman" w:cs="Times New Roman"/>
          <w:sz w:val="24"/>
        </w:rPr>
        <w:t>018</w:t>
      </w:r>
      <w:r>
        <w:rPr>
          <w:rFonts w:ascii="Times New Roman" w:hAnsi="Times New Roman" w:cs="Times New Roman" w:hint="eastAsia"/>
          <w:sz w:val="24"/>
        </w:rPr>
        <w:t>年</w:t>
      </w:r>
      <w:r>
        <w:rPr>
          <w:rFonts w:ascii="Times New Roman" w:hAnsi="Times New Roman" w:cs="Times New Roman" w:hint="eastAsia"/>
          <w:sz w:val="24"/>
        </w:rPr>
        <w:t>7</w:t>
      </w:r>
      <w:r>
        <w:rPr>
          <w:rFonts w:ascii="Times New Roman" w:hAnsi="Times New Roman" w:cs="Times New Roman" w:hint="eastAsia"/>
          <w:sz w:val="24"/>
        </w:rPr>
        <w:t>月）：</w:t>
      </w:r>
      <w:r w:rsidR="008D5024" w:rsidRPr="00A76B1F">
        <w:rPr>
          <w:rFonts w:ascii="Times New Roman" w:hAnsi="Times New Roman" w:cs="Times New Roman" w:hint="eastAsia"/>
          <w:sz w:val="24"/>
        </w:rPr>
        <w:t>广泛征求意见。征求和咨询了相关领域部门及有关专家、</w:t>
      </w:r>
      <w:r w:rsidR="007A09D0" w:rsidRPr="00A76B1F">
        <w:rPr>
          <w:rFonts w:ascii="Times New Roman" w:hAnsi="Times New Roman" w:cs="Times New Roman" w:hint="eastAsia"/>
          <w:sz w:val="24"/>
        </w:rPr>
        <w:t>养殖大户、</w:t>
      </w:r>
      <w:r w:rsidR="005C537C" w:rsidRPr="00A76B1F">
        <w:rPr>
          <w:rFonts w:ascii="Times New Roman" w:hAnsi="Times New Roman" w:cs="Times New Roman" w:hint="eastAsia"/>
          <w:sz w:val="24"/>
        </w:rPr>
        <w:t>畜产品</w:t>
      </w:r>
      <w:r w:rsidR="007A09D0" w:rsidRPr="00A76B1F">
        <w:rPr>
          <w:rFonts w:ascii="Times New Roman" w:hAnsi="Times New Roman" w:cs="Times New Roman" w:hint="eastAsia"/>
          <w:sz w:val="24"/>
        </w:rPr>
        <w:t>加工企业、检测机构</w:t>
      </w:r>
      <w:r w:rsidR="008D5024" w:rsidRPr="00A76B1F">
        <w:rPr>
          <w:rFonts w:ascii="Times New Roman" w:hAnsi="Times New Roman" w:cs="Times New Roman" w:hint="eastAsia"/>
          <w:sz w:val="24"/>
        </w:rPr>
        <w:t>的</w:t>
      </w:r>
      <w:r w:rsidR="007A09D0" w:rsidRPr="00A76B1F">
        <w:rPr>
          <w:rFonts w:ascii="Times New Roman" w:hAnsi="Times New Roman" w:cs="Times New Roman" w:hint="eastAsia"/>
          <w:sz w:val="24"/>
        </w:rPr>
        <w:t>意见，收集资料后组织有关方面专家召开研讨会进一步听取对标准初审稿的各方面意见，并对反馈意见进行反复讨论并修改整理后形成了标准修订稿，使标准内容和形式更趋科学、规范。</w:t>
      </w:r>
    </w:p>
    <w:p w:rsidR="007A09D0" w:rsidRPr="009E61FE" w:rsidRDefault="007A09D0" w:rsidP="00A76B1F">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三、</w:t>
      </w:r>
      <w:r w:rsidR="009E61FE" w:rsidRPr="009E61FE">
        <w:rPr>
          <w:rFonts w:ascii="Times New Roman" w:hAnsi="Times New Roman" w:cs="Times New Roman" w:hint="eastAsia"/>
          <w:sz w:val="24"/>
        </w:rPr>
        <w:t>标准编制原则</w:t>
      </w:r>
      <w:r w:rsidR="009E61FE">
        <w:rPr>
          <w:rFonts w:ascii="Times New Roman" w:hAnsi="Times New Roman" w:cs="Times New Roman" w:hint="eastAsia"/>
          <w:sz w:val="24"/>
        </w:rPr>
        <w:t>及主要内容</w:t>
      </w:r>
    </w:p>
    <w:p w:rsidR="009E61FE" w:rsidRPr="009E61FE" w:rsidRDefault="009E61FE" w:rsidP="009E61FE">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（一）</w:t>
      </w:r>
      <w:r w:rsidRPr="009E61FE">
        <w:rPr>
          <w:rFonts w:ascii="Times New Roman" w:hAnsi="Times New Roman" w:cs="Times New Roman" w:hint="eastAsia"/>
          <w:sz w:val="24"/>
        </w:rPr>
        <w:t>本标准的编制原则是：在其适用范围内，内容力求完整准确，易于理解，并具备先进性、实用性和权威性。同时应充分考虑到现阶段我省万载兔养殖的实际情况和生产水平，使其具有可操作性。</w:t>
      </w:r>
    </w:p>
    <w:p w:rsidR="009E61FE" w:rsidRPr="009E61FE" w:rsidRDefault="009E61FE" w:rsidP="009E61FE">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本标准在制定过程中严格遵循</w:t>
      </w:r>
      <w:r w:rsidRPr="009E61FE">
        <w:rPr>
          <w:rFonts w:ascii="Times New Roman" w:hAnsi="Times New Roman" w:cs="Times New Roman" w:hint="eastAsia"/>
          <w:sz w:val="24"/>
        </w:rPr>
        <w:t>GB/T 1.1-2009</w:t>
      </w:r>
      <w:r w:rsidRPr="009E61FE">
        <w:rPr>
          <w:rFonts w:ascii="Times New Roman" w:hAnsi="Times New Roman" w:cs="Times New Roman" w:hint="eastAsia"/>
          <w:sz w:val="24"/>
        </w:rPr>
        <w:t>《标准化工作导则</w:t>
      </w:r>
      <w:r w:rsidRPr="009E61FE">
        <w:rPr>
          <w:rFonts w:ascii="Times New Roman" w:hAnsi="Times New Roman" w:cs="Times New Roman" w:hint="eastAsia"/>
          <w:sz w:val="24"/>
        </w:rPr>
        <w:t xml:space="preserve"> </w:t>
      </w:r>
      <w:r w:rsidRPr="009E61FE">
        <w:rPr>
          <w:rFonts w:ascii="Times New Roman" w:hAnsi="Times New Roman" w:cs="Times New Roman" w:hint="eastAsia"/>
          <w:sz w:val="24"/>
        </w:rPr>
        <w:t>第</w:t>
      </w:r>
      <w:r w:rsidRPr="009E61FE">
        <w:rPr>
          <w:rFonts w:ascii="Times New Roman" w:hAnsi="Times New Roman" w:cs="Times New Roman" w:hint="eastAsia"/>
          <w:sz w:val="24"/>
        </w:rPr>
        <w:t>1</w:t>
      </w:r>
      <w:r w:rsidRPr="009E61FE">
        <w:rPr>
          <w:rFonts w:ascii="Times New Roman" w:hAnsi="Times New Roman" w:cs="Times New Roman" w:hint="eastAsia"/>
          <w:sz w:val="24"/>
        </w:rPr>
        <w:t>部分：标准的结构和编写》和</w:t>
      </w:r>
      <w:r w:rsidRPr="009E61FE">
        <w:rPr>
          <w:rFonts w:ascii="Times New Roman" w:hAnsi="Times New Roman" w:cs="Times New Roman" w:hint="eastAsia"/>
          <w:sz w:val="24"/>
        </w:rPr>
        <w:t xml:space="preserve">GB/T 27534.8 </w:t>
      </w:r>
      <w:r w:rsidRPr="009E61FE">
        <w:rPr>
          <w:rFonts w:ascii="Times New Roman" w:hAnsi="Times New Roman" w:cs="Times New Roman" w:hint="eastAsia"/>
          <w:sz w:val="24"/>
        </w:rPr>
        <w:t>畜禽遗传资源调查技术规范</w:t>
      </w:r>
      <w:r w:rsidRPr="009E61FE">
        <w:rPr>
          <w:rFonts w:ascii="Times New Roman" w:hAnsi="Times New Roman" w:cs="Times New Roman" w:hint="eastAsia"/>
          <w:sz w:val="24"/>
        </w:rPr>
        <w:t xml:space="preserve"> </w:t>
      </w:r>
      <w:r w:rsidRPr="009E61FE">
        <w:rPr>
          <w:rFonts w:ascii="Times New Roman" w:hAnsi="Times New Roman" w:cs="Times New Roman" w:hint="eastAsia"/>
          <w:sz w:val="24"/>
        </w:rPr>
        <w:t>第</w:t>
      </w:r>
      <w:r w:rsidRPr="009E61FE">
        <w:rPr>
          <w:rFonts w:ascii="Times New Roman" w:hAnsi="Times New Roman" w:cs="Times New Roman" w:hint="eastAsia"/>
          <w:sz w:val="24"/>
        </w:rPr>
        <w:t>8</w:t>
      </w:r>
      <w:r w:rsidRPr="009E61FE">
        <w:rPr>
          <w:rFonts w:ascii="Times New Roman" w:hAnsi="Times New Roman" w:cs="Times New Roman" w:hint="eastAsia"/>
          <w:sz w:val="24"/>
        </w:rPr>
        <w:t>部分：家兔的要求和规定进行编写。参考了</w:t>
      </w:r>
      <w:r w:rsidRPr="009E61FE">
        <w:rPr>
          <w:rFonts w:ascii="Times New Roman" w:hAnsi="Times New Roman" w:cs="Times New Roman" w:hint="eastAsia"/>
          <w:sz w:val="24"/>
        </w:rPr>
        <w:t xml:space="preserve">DB43/T 1057 </w:t>
      </w:r>
      <w:r w:rsidRPr="009E61FE">
        <w:rPr>
          <w:rFonts w:ascii="Times New Roman" w:hAnsi="Times New Roman" w:cs="Times New Roman" w:hint="eastAsia"/>
          <w:sz w:val="24"/>
        </w:rPr>
        <w:t>肉兔生产性能测定技术规程、</w:t>
      </w:r>
      <w:r w:rsidRPr="009E61FE">
        <w:rPr>
          <w:rFonts w:ascii="Times New Roman" w:hAnsi="Times New Roman" w:cs="Times New Roman" w:hint="eastAsia"/>
          <w:sz w:val="24"/>
        </w:rPr>
        <w:t xml:space="preserve">DB51/T 1596 </w:t>
      </w:r>
      <w:r w:rsidRPr="009E61FE">
        <w:rPr>
          <w:rFonts w:ascii="Times New Roman" w:hAnsi="Times New Roman" w:cs="Times New Roman" w:hint="eastAsia"/>
          <w:sz w:val="24"/>
        </w:rPr>
        <w:t>商品肉兔活体等级评定等相关标准。</w:t>
      </w:r>
    </w:p>
    <w:p w:rsidR="009E61FE" w:rsidRDefault="009E61FE" w:rsidP="009E61FE">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（二）</w:t>
      </w:r>
      <w:r w:rsidRPr="009E61FE">
        <w:rPr>
          <w:rFonts w:ascii="Times New Roman" w:hAnsi="Times New Roman" w:cs="Times New Roman" w:hint="eastAsia"/>
          <w:sz w:val="24"/>
        </w:rPr>
        <w:t>标准内容</w:t>
      </w:r>
    </w:p>
    <w:p w:rsidR="009E61FE" w:rsidRDefault="009E61FE" w:rsidP="009E61FE">
      <w:pPr>
        <w:spacing w:line="360" w:lineRule="auto"/>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hint="eastAsia"/>
          <w:sz w:val="24"/>
        </w:rPr>
        <w:t>、</w:t>
      </w:r>
      <w:r w:rsidRPr="009E61FE">
        <w:rPr>
          <w:rFonts w:ascii="Times New Roman" w:hAnsi="Times New Roman" w:cs="Times New Roman" w:hint="eastAsia"/>
          <w:sz w:val="24"/>
        </w:rPr>
        <w:t>标准的适用范围</w:t>
      </w:r>
    </w:p>
    <w:p w:rsidR="009E61FE" w:rsidRPr="009E61FE" w:rsidRDefault="009E61FE" w:rsidP="009E61FE">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本标准规定了万载兔品种特征特性、生产性能、种用价值和种兔出场要求</w:t>
      </w:r>
      <w:r>
        <w:rPr>
          <w:rFonts w:ascii="Times New Roman" w:hAnsi="Times New Roman" w:cs="Times New Roman" w:hint="eastAsia"/>
          <w:sz w:val="24"/>
        </w:rPr>
        <w:t>，</w:t>
      </w:r>
      <w:r w:rsidRPr="009E61FE">
        <w:rPr>
          <w:rFonts w:ascii="Times New Roman" w:hAnsi="Times New Roman" w:cs="Times New Roman" w:hint="eastAsia"/>
          <w:sz w:val="24"/>
        </w:rPr>
        <w:t>适用于万载兔品种的鉴别。</w:t>
      </w:r>
    </w:p>
    <w:p w:rsidR="00767030" w:rsidRPr="00A76B1F" w:rsidRDefault="00767030" w:rsidP="00A76B1F">
      <w:pPr>
        <w:spacing w:line="360" w:lineRule="auto"/>
        <w:ind w:firstLineChars="200" w:firstLine="482"/>
        <w:rPr>
          <w:rFonts w:ascii="Times New Roman" w:hAnsi="Times New Roman" w:cs="Times New Roman"/>
          <w:b/>
          <w:sz w:val="24"/>
        </w:rPr>
      </w:pPr>
      <w:r w:rsidRPr="00A76B1F">
        <w:rPr>
          <w:rFonts w:ascii="Times New Roman" w:hAnsi="Times New Roman" w:cs="Times New Roman" w:hint="eastAsia"/>
          <w:b/>
          <w:sz w:val="24"/>
        </w:rPr>
        <w:t>2</w:t>
      </w:r>
      <w:r w:rsidRPr="00A76B1F">
        <w:rPr>
          <w:rFonts w:ascii="Times New Roman" w:hAnsi="Times New Roman" w:cs="Times New Roman" w:hint="eastAsia"/>
          <w:b/>
          <w:sz w:val="24"/>
        </w:rPr>
        <w:t>、</w:t>
      </w:r>
      <w:r w:rsidR="00A61299" w:rsidRPr="00A76B1F">
        <w:rPr>
          <w:rFonts w:ascii="Times New Roman" w:hAnsi="Times New Roman" w:cs="Times New Roman" w:hint="eastAsia"/>
          <w:b/>
          <w:sz w:val="24"/>
        </w:rPr>
        <w:t>增加了</w:t>
      </w:r>
      <w:r w:rsidR="007A09D0" w:rsidRPr="00A76B1F">
        <w:rPr>
          <w:rFonts w:ascii="Times New Roman" w:hAnsi="Times New Roman" w:cs="Times New Roman" w:hint="eastAsia"/>
          <w:b/>
          <w:sz w:val="24"/>
        </w:rPr>
        <w:t>规范性引用文件。</w:t>
      </w:r>
    </w:p>
    <w:p w:rsidR="00A76B1F" w:rsidRDefault="00A76B1F" w:rsidP="00A76B1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根据</w:t>
      </w:r>
      <w:r>
        <w:rPr>
          <w:rFonts w:ascii="Times New Roman" w:hAnsi="Times New Roman" w:cs="Times New Roman" w:hint="eastAsia"/>
          <w:sz w:val="24"/>
        </w:rPr>
        <w:t>GB</w:t>
      </w:r>
      <w:r>
        <w:rPr>
          <w:rFonts w:ascii="Times New Roman" w:hAnsi="Times New Roman" w:cs="Times New Roman"/>
          <w:sz w:val="24"/>
        </w:rPr>
        <w:t>/T</w:t>
      </w:r>
      <w:r>
        <w:rPr>
          <w:rFonts w:ascii="Times New Roman" w:hAnsi="Times New Roman" w:cs="Times New Roman" w:hint="eastAsia"/>
          <w:sz w:val="24"/>
        </w:rPr>
        <w:t>标准化工作导则第一部分：标准的结构与编写，本次修订增加了规范性引用文件部分。</w:t>
      </w:r>
      <w:r w:rsidR="009E61FE" w:rsidRPr="009E61FE">
        <w:rPr>
          <w:rFonts w:ascii="Times New Roman" w:hAnsi="Times New Roman" w:cs="Times New Roman" w:hint="eastAsia"/>
          <w:sz w:val="24"/>
        </w:rPr>
        <w:t>该章节主要参照已颁布的标准，整理为本标准的规范性应用文件，具体如下：</w:t>
      </w:r>
    </w:p>
    <w:p w:rsidR="009E61FE" w:rsidRDefault="009E61FE" w:rsidP="00A76B1F">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下列文件对于本文件的应用是必不可少的。凡是注日期的引用文件，仅所注日期的版本适用于本文件。凡是不注日期的引用文件，其最新版本（包括所有的修改单）适用于本文件。</w:t>
      </w:r>
    </w:p>
    <w:p w:rsidR="009E61FE" w:rsidRPr="009E61FE" w:rsidRDefault="009E61FE" w:rsidP="009E61FE">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lastRenderedPageBreak/>
        <w:t xml:space="preserve">GB/T 27534.8 </w:t>
      </w:r>
      <w:r w:rsidRPr="009E61FE">
        <w:rPr>
          <w:rFonts w:ascii="Times New Roman" w:hAnsi="Times New Roman" w:cs="Times New Roman" w:hint="eastAsia"/>
          <w:sz w:val="24"/>
        </w:rPr>
        <w:t>畜禽遗传资源调查技术规范</w:t>
      </w:r>
      <w:r w:rsidRPr="009E61FE">
        <w:rPr>
          <w:rFonts w:ascii="Times New Roman" w:hAnsi="Times New Roman" w:cs="Times New Roman" w:hint="eastAsia"/>
          <w:sz w:val="24"/>
        </w:rPr>
        <w:t xml:space="preserve"> </w:t>
      </w:r>
      <w:r w:rsidRPr="009E61FE">
        <w:rPr>
          <w:rFonts w:ascii="Times New Roman" w:hAnsi="Times New Roman" w:cs="Times New Roman" w:hint="eastAsia"/>
          <w:sz w:val="24"/>
        </w:rPr>
        <w:t>第</w:t>
      </w:r>
      <w:r w:rsidRPr="009E61FE">
        <w:rPr>
          <w:rFonts w:ascii="Times New Roman" w:hAnsi="Times New Roman" w:cs="Times New Roman" w:hint="eastAsia"/>
          <w:sz w:val="24"/>
        </w:rPr>
        <w:t>8</w:t>
      </w:r>
      <w:r w:rsidRPr="009E61FE">
        <w:rPr>
          <w:rFonts w:ascii="Times New Roman" w:hAnsi="Times New Roman" w:cs="Times New Roman" w:hint="eastAsia"/>
          <w:sz w:val="24"/>
        </w:rPr>
        <w:t>部分：家兔</w:t>
      </w:r>
    </w:p>
    <w:p w:rsidR="009E61FE" w:rsidRPr="009E61FE" w:rsidRDefault="009E61FE" w:rsidP="009E61FE">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 xml:space="preserve">DB43/T 1057 </w:t>
      </w:r>
      <w:r w:rsidRPr="009E61FE">
        <w:rPr>
          <w:rFonts w:ascii="Times New Roman" w:hAnsi="Times New Roman" w:cs="Times New Roman" w:hint="eastAsia"/>
          <w:sz w:val="24"/>
        </w:rPr>
        <w:t>肉兔生产性能测定技术规程</w:t>
      </w:r>
    </w:p>
    <w:p w:rsidR="007A09D0" w:rsidRPr="00A76B1F" w:rsidRDefault="009E61FE" w:rsidP="009E61FE">
      <w:pPr>
        <w:spacing w:line="360" w:lineRule="auto"/>
        <w:ind w:firstLineChars="200" w:firstLine="480"/>
        <w:rPr>
          <w:rFonts w:ascii="Times New Roman" w:hAnsi="Times New Roman" w:cs="Times New Roman"/>
          <w:sz w:val="24"/>
        </w:rPr>
      </w:pPr>
      <w:r w:rsidRPr="009E61FE">
        <w:rPr>
          <w:rFonts w:ascii="Times New Roman" w:hAnsi="Times New Roman" w:cs="Times New Roman" w:hint="eastAsia"/>
          <w:sz w:val="24"/>
        </w:rPr>
        <w:t xml:space="preserve">DB51/T 1596 </w:t>
      </w:r>
      <w:r w:rsidRPr="009E61FE">
        <w:rPr>
          <w:rFonts w:ascii="Times New Roman" w:hAnsi="Times New Roman" w:cs="Times New Roman" w:hint="eastAsia"/>
          <w:sz w:val="24"/>
        </w:rPr>
        <w:t>商品肉兔活体等级评定</w:t>
      </w:r>
    </w:p>
    <w:p w:rsidR="00B343CD" w:rsidRPr="00154D24" w:rsidRDefault="002B0422" w:rsidP="00154D24">
      <w:pPr>
        <w:spacing w:line="360" w:lineRule="auto"/>
        <w:ind w:firstLineChars="200" w:firstLine="480"/>
        <w:rPr>
          <w:rFonts w:ascii="Times New Roman" w:hAnsi="Times New Roman" w:cs="Times New Roman"/>
          <w:sz w:val="24"/>
        </w:rPr>
      </w:pPr>
      <w:r w:rsidRPr="00154D24">
        <w:rPr>
          <w:rFonts w:ascii="Times New Roman" w:hAnsi="Times New Roman" w:cs="Times New Roman" w:hint="eastAsia"/>
          <w:sz w:val="24"/>
        </w:rPr>
        <w:t>3</w:t>
      </w:r>
      <w:r w:rsidRPr="00154D24">
        <w:rPr>
          <w:rFonts w:ascii="Times New Roman" w:hAnsi="Times New Roman" w:cs="Times New Roman" w:hint="eastAsia"/>
          <w:sz w:val="24"/>
        </w:rPr>
        <w:t>、</w:t>
      </w:r>
      <w:r w:rsidR="009E61FE" w:rsidRPr="00154D24">
        <w:rPr>
          <w:rFonts w:ascii="Times New Roman" w:hAnsi="Times New Roman" w:cs="Times New Roman" w:hint="eastAsia"/>
          <w:sz w:val="24"/>
        </w:rPr>
        <w:t>技术要求</w:t>
      </w:r>
    </w:p>
    <w:p w:rsidR="009E61FE" w:rsidRPr="00154D24" w:rsidRDefault="009E61FE" w:rsidP="00154D24">
      <w:pPr>
        <w:spacing w:line="360" w:lineRule="auto"/>
        <w:ind w:firstLineChars="200" w:firstLine="480"/>
        <w:rPr>
          <w:rFonts w:ascii="Times New Roman" w:hAnsi="Times New Roman" w:cs="Times New Roman"/>
          <w:sz w:val="24"/>
        </w:rPr>
      </w:pPr>
      <w:r w:rsidRPr="00154D24">
        <w:rPr>
          <w:rFonts w:ascii="Times New Roman" w:hAnsi="Times New Roman" w:cs="Times New Roman" w:hint="eastAsia"/>
          <w:sz w:val="24"/>
        </w:rPr>
        <w:t>（</w:t>
      </w:r>
      <w:r w:rsidRPr="00154D24">
        <w:rPr>
          <w:rFonts w:ascii="Times New Roman" w:hAnsi="Times New Roman" w:cs="Times New Roman" w:hint="eastAsia"/>
          <w:sz w:val="24"/>
        </w:rPr>
        <w:t>1</w:t>
      </w:r>
      <w:r w:rsidRPr="00154D24">
        <w:rPr>
          <w:rFonts w:ascii="Times New Roman" w:hAnsi="Times New Roman" w:cs="Times New Roman" w:hint="eastAsia"/>
          <w:sz w:val="24"/>
        </w:rPr>
        <w:t>）规定了万载兔的品种来源及特性、体型外貌特征：</w:t>
      </w:r>
    </w:p>
    <w:p w:rsidR="009E61FE" w:rsidRPr="00154D24" w:rsidRDefault="009E61FE" w:rsidP="00154D24">
      <w:pPr>
        <w:spacing w:line="360" w:lineRule="auto"/>
        <w:ind w:firstLineChars="200" w:firstLine="480"/>
        <w:rPr>
          <w:rFonts w:ascii="Times New Roman" w:hAnsi="Times New Roman" w:cs="Times New Roman"/>
          <w:sz w:val="24"/>
        </w:rPr>
      </w:pPr>
      <w:r w:rsidRPr="00154D24">
        <w:rPr>
          <w:rFonts w:ascii="Times New Roman" w:hAnsi="Times New Roman" w:cs="Times New Roman" w:hint="eastAsia"/>
          <w:sz w:val="24"/>
        </w:rPr>
        <w:t>万载兔原产于江西省万载县及其周边地区，具有耐粗饲、抗病力强、胎产仔数高、肉质鲜嫩、对中国南方亚热带温湿气候适应性强等特点，万载兔属皮肉兼用型的地方品种，以肉用为主，是生产优质兔肉的良好品种。</w:t>
      </w:r>
    </w:p>
    <w:p w:rsidR="009E61FE" w:rsidRPr="00154D24" w:rsidRDefault="009E61FE" w:rsidP="00154D24">
      <w:pPr>
        <w:spacing w:line="360" w:lineRule="auto"/>
        <w:ind w:firstLineChars="200" w:firstLine="480"/>
        <w:rPr>
          <w:rFonts w:ascii="Times New Roman" w:hAnsi="Times New Roman" w:cs="Times New Roman"/>
          <w:sz w:val="24"/>
        </w:rPr>
      </w:pPr>
      <w:r w:rsidRPr="00154D24">
        <w:rPr>
          <w:rFonts w:ascii="Times New Roman" w:hAnsi="Times New Roman" w:cs="Times New Roman" w:hint="eastAsia"/>
          <w:sz w:val="24"/>
        </w:rPr>
        <w:t>万载兔头清秀，公兔头圆，母兔头方，嘴尖唇裂；耳小而竖立，有耳毛；被毛全黑，眼小，眼为黑色；背腰平直，肌肉丰满，腹部紧凑而有弹性，尾短；母兔乳头</w:t>
      </w:r>
      <w:r w:rsidRPr="00154D24">
        <w:rPr>
          <w:rFonts w:ascii="Times New Roman" w:hAnsi="Times New Roman" w:cs="Times New Roman" w:hint="eastAsia"/>
          <w:sz w:val="24"/>
        </w:rPr>
        <w:t>4</w:t>
      </w:r>
      <w:r w:rsidRPr="00154D24">
        <w:rPr>
          <w:rFonts w:ascii="Times New Roman" w:hAnsi="Times New Roman" w:cs="Times New Roman" w:hint="eastAsia"/>
          <w:sz w:val="24"/>
        </w:rPr>
        <w:t>对，少数</w:t>
      </w:r>
      <w:r w:rsidRPr="00154D24">
        <w:rPr>
          <w:rFonts w:ascii="Times New Roman" w:hAnsi="Times New Roman" w:cs="Times New Roman" w:hint="eastAsia"/>
          <w:sz w:val="24"/>
        </w:rPr>
        <w:t>5</w:t>
      </w:r>
      <w:r w:rsidRPr="00154D24">
        <w:rPr>
          <w:rFonts w:ascii="Times New Roman" w:hAnsi="Times New Roman" w:cs="Times New Roman" w:hint="eastAsia"/>
          <w:sz w:val="24"/>
        </w:rPr>
        <w:t>对；毛粗而短，着生紧密，毛色全黑。</w:t>
      </w:r>
    </w:p>
    <w:p w:rsidR="00C83D57" w:rsidRPr="00154D24" w:rsidRDefault="009E61FE" w:rsidP="00154D24">
      <w:pPr>
        <w:spacing w:line="360" w:lineRule="auto"/>
        <w:ind w:firstLineChars="200" w:firstLine="480"/>
        <w:rPr>
          <w:rFonts w:ascii="Times New Roman" w:hAnsi="Times New Roman" w:cs="Times New Roman"/>
          <w:sz w:val="24"/>
        </w:rPr>
      </w:pPr>
      <w:r w:rsidRPr="00154D24">
        <w:rPr>
          <w:rFonts w:ascii="Times New Roman" w:hAnsi="Times New Roman" w:cs="Times New Roman" w:hint="eastAsia"/>
          <w:sz w:val="24"/>
        </w:rPr>
        <w:t>（</w:t>
      </w:r>
      <w:r w:rsidRPr="00154D24">
        <w:rPr>
          <w:rFonts w:ascii="Times New Roman" w:hAnsi="Times New Roman" w:cs="Times New Roman" w:hint="eastAsia"/>
          <w:sz w:val="24"/>
        </w:rPr>
        <w:t>2</w:t>
      </w:r>
      <w:r w:rsidRPr="00154D24">
        <w:rPr>
          <w:rFonts w:ascii="Times New Roman" w:hAnsi="Times New Roman" w:cs="Times New Roman" w:hint="eastAsia"/>
          <w:sz w:val="24"/>
        </w:rPr>
        <w:t>）</w:t>
      </w:r>
      <w:r w:rsidR="00C83D57" w:rsidRPr="00154D24">
        <w:rPr>
          <w:rFonts w:ascii="Times New Roman" w:hAnsi="Times New Roman" w:cs="Times New Roman" w:hint="eastAsia"/>
          <w:sz w:val="24"/>
        </w:rPr>
        <w:t>整理了万载县畜牧良种场多年来的数据，并</w:t>
      </w:r>
      <w:r w:rsidR="00154D24">
        <w:rPr>
          <w:rFonts w:ascii="Times New Roman" w:hAnsi="Times New Roman" w:cs="Times New Roman" w:hint="eastAsia"/>
          <w:sz w:val="24"/>
        </w:rPr>
        <w:t>制定实验方案</w:t>
      </w:r>
      <w:r w:rsidR="00BC3C90">
        <w:rPr>
          <w:rFonts w:ascii="Times New Roman" w:hAnsi="Times New Roman" w:cs="Times New Roman" w:hint="eastAsia"/>
          <w:sz w:val="24"/>
        </w:rPr>
        <w:t>分批次</w:t>
      </w:r>
      <w:r w:rsidR="00C83D57" w:rsidRPr="00154D24">
        <w:rPr>
          <w:rFonts w:ascii="Times New Roman" w:hAnsi="Times New Roman" w:cs="Times New Roman" w:hint="eastAsia"/>
          <w:sz w:val="24"/>
        </w:rPr>
        <w:t>进行</w:t>
      </w:r>
      <w:r w:rsidR="00154D24">
        <w:rPr>
          <w:rFonts w:ascii="Times New Roman" w:hAnsi="Times New Roman" w:cs="Times New Roman" w:hint="eastAsia"/>
          <w:sz w:val="24"/>
        </w:rPr>
        <w:t>分析</w:t>
      </w:r>
      <w:r w:rsidR="00C83D57" w:rsidRPr="00154D24">
        <w:rPr>
          <w:rFonts w:ascii="Times New Roman" w:hAnsi="Times New Roman" w:cs="Times New Roman" w:hint="eastAsia"/>
          <w:sz w:val="24"/>
        </w:rPr>
        <w:t>验证，</w:t>
      </w:r>
      <w:r w:rsidR="00BC3C90">
        <w:rPr>
          <w:rFonts w:ascii="Times New Roman" w:hAnsi="Times New Roman" w:cs="Times New Roman" w:hint="eastAsia"/>
          <w:sz w:val="24"/>
        </w:rPr>
        <w:t>总结归纳</w:t>
      </w:r>
      <w:bookmarkStart w:id="1" w:name="_GoBack"/>
      <w:bookmarkEnd w:id="1"/>
      <w:r w:rsidR="00C83D57" w:rsidRPr="00154D24">
        <w:rPr>
          <w:rFonts w:ascii="Times New Roman" w:hAnsi="Times New Roman" w:cs="Times New Roman" w:hint="eastAsia"/>
          <w:sz w:val="24"/>
        </w:rPr>
        <w:t>出万载兔的体重体尺、生长性能等数据。</w:t>
      </w:r>
    </w:p>
    <w:p w:rsidR="00C83D57" w:rsidRPr="00C83D57" w:rsidRDefault="00C83D57" w:rsidP="00C83D57">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hint="eastAsia"/>
          <w:sz w:val="24"/>
        </w:rPr>
        <w:t>）</w:t>
      </w:r>
      <w:r w:rsidRPr="00C83D57">
        <w:rPr>
          <w:rFonts w:ascii="Times New Roman" w:hAnsi="Times New Roman" w:cs="Times New Roman" w:hint="eastAsia"/>
          <w:sz w:val="24"/>
        </w:rPr>
        <w:t>体重体尺</w:t>
      </w:r>
    </w:p>
    <w:p w:rsidR="00C83D57" w:rsidRPr="00C83D57" w:rsidRDefault="00C83D57" w:rsidP="00C83D57">
      <w:pPr>
        <w:spacing w:line="360" w:lineRule="auto"/>
        <w:ind w:firstLineChars="200" w:firstLine="480"/>
        <w:rPr>
          <w:rFonts w:ascii="Times New Roman" w:hAnsi="Times New Roman" w:cs="Times New Roman"/>
          <w:sz w:val="24"/>
        </w:rPr>
      </w:pPr>
      <w:bookmarkStart w:id="2" w:name="_Hlk10732713"/>
      <w:bookmarkStart w:id="3" w:name="_Hlk10733882"/>
      <w:r w:rsidRPr="00C83D57">
        <w:rPr>
          <w:rFonts w:ascii="Times New Roman" w:hAnsi="Times New Roman" w:cs="Times New Roman" w:hint="eastAsia"/>
          <w:sz w:val="24"/>
        </w:rPr>
        <w:t>成年母兔平均体重</w:t>
      </w:r>
      <w:bookmarkEnd w:id="2"/>
      <w:r w:rsidRPr="00C83D57">
        <w:rPr>
          <w:rFonts w:ascii="Times New Roman" w:hAnsi="Times New Roman" w:cs="Times New Roman"/>
          <w:sz w:val="24"/>
        </w:rPr>
        <w:t>1750</w:t>
      </w:r>
      <w:r w:rsidRPr="00C83D57">
        <w:rPr>
          <w:rFonts w:ascii="Times New Roman" w:hAnsi="Times New Roman" w:cs="Times New Roman" w:hint="eastAsia"/>
          <w:sz w:val="24"/>
        </w:rPr>
        <w:t>~2</w:t>
      </w:r>
      <w:r w:rsidRPr="00C83D57">
        <w:rPr>
          <w:rFonts w:ascii="Times New Roman" w:hAnsi="Times New Roman" w:cs="Times New Roman"/>
          <w:sz w:val="24"/>
        </w:rPr>
        <w:t>3</w:t>
      </w:r>
      <w:r w:rsidRPr="00C83D57">
        <w:rPr>
          <w:rFonts w:ascii="Times New Roman" w:hAnsi="Times New Roman" w:cs="Times New Roman" w:hint="eastAsia"/>
          <w:sz w:val="24"/>
        </w:rPr>
        <w:t>50</w:t>
      </w:r>
      <w:r w:rsidRPr="00C83D57">
        <w:rPr>
          <w:rFonts w:ascii="Times New Roman" w:hAnsi="Times New Roman" w:cs="Times New Roman"/>
          <w:sz w:val="24"/>
        </w:rPr>
        <w:t>g</w:t>
      </w:r>
      <w:r w:rsidRPr="00C83D57">
        <w:rPr>
          <w:rFonts w:ascii="Times New Roman" w:hAnsi="Times New Roman" w:cs="Times New Roman" w:hint="eastAsia"/>
          <w:sz w:val="24"/>
        </w:rPr>
        <w:t>，成年母兔平均体重</w:t>
      </w:r>
      <w:r w:rsidRPr="00C83D57">
        <w:rPr>
          <w:rFonts w:ascii="Times New Roman" w:hAnsi="Times New Roman" w:cs="Times New Roman"/>
          <w:sz w:val="24"/>
        </w:rPr>
        <w:t>1810</w:t>
      </w:r>
      <w:r w:rsidRPr="00C83D57">
        <w:rPr>
          <w:rFonts w:ascii="Times New Roman" w:hAnsi="Times New Roman" w:cs="Times New Roman" w:hint="eastAsia"/>
          <w:sz w:val="24"/>
        </w:rPr>
        <w:t>~</w:t>
      </w:r>
      <w:r w:rsidRPr="00C83D57">
        <w:rPr>
          <w:rFonts w:ascii="Times New Roman" w:hAnsi="Times New Roman" w:cs="Times New Roman"/>
          <w:sz w:val="24"/>
        </w:rPr>
        <w:t>2550</w:t>
      </w:r>
      <w:bookmarkEnd w:id="3"/>
      <w:r w:rsidRPr="00C83D57">
        <w:rPr>
          <w:rFonts w:ascii="Times New Roman" w:hAnsi="Times New Roman" w:cs="Times New Roman"/>
          <w:sz w:val="24"/>
        </w:rPr>
        <w:t>g</w:t>
      </w:r>
      <w:r w:rsidRPr="00C83D57">
        <w:rPr>
          <w:rFonts w:ascii="Times New Roman" w:hAnsi="Times New Roman" w:cs="Times New Roman" w:hint="eastAsia"/>
          <w:sz w:val="24"/>
        </w:rPr>
        <w:t>，不同性别成年万载兔体尺无明显差异，一般成年兔体长</w:t>
      </w:r>
      <w:r w:rsidRPr="00C83D57">
        <w:rPr>
          <w:rFonts w:ascii="Times New Roman" w:hAnsi="Times New Roman" w:cs="Times New Roman"/>
          <w:sz w:val="24"/>
        </w:rPr>
        <w:t>38</w:t>
      </w:r>
      <w:r w:rsidRPr="00C83D57">
        <w:rPr>
          <w:rFonts w:ascii="Times New Roman" w:hAnsi="Times New Roman" w:cs="Times New Roman" w:hint="eastAsia"/>
          <w:sz w:val="24"/>
        </w:rPr>
        <w:t>~</w:t>
      </w:r>
      <w:r w:rsidRPr="00C83D57">
        <w:rPr>
          <w:rFonts w:ascii="Times New Roman" w:hAnsi="Times New Roman" w:cs="Times New Roman"/>
          <w:sz w:val="24"/>
        </w:rPr>
        <w:t>48cm</w:t>
      </w:r>
      <w:r w:rsidRPr="00C83D57">
        <w:rPr>
          <w:rFonts w:ascii="Times New Roman" w:hAnsi="Times New Roman" w:cs="Times New Roman" w:hint="eastAsia"/>
          <w:sz w:val="24"/>
        </w:rPr>
        <w:t>，胸围为</w:t>
      </w:r>
      <w:r w:rsidRPr="00C83D57">
        <w:rPr>
          <w:rFonts w:ascii="Times New Roman" w:hAnsi="Times New Roman" w:cs="Times New Roman" w:hint="eastAsia"/>
          <w:sz w:val="24"/>
        </w:rPr>
        <w:t>2</w:t>
      </w:r>
      <w:r w:rsidRPr="00C83D57">
        <w:rPr>
          <w:rFonts w:ascii="Times New Roman" w:hAnsi="Times New Roman" w:cs="Times New Roman"/>
          <w:sz w:val="24"/>
        </w:rPr>
        <w:t>4</w:t>
      </w:r>
      <w:r w:rsidRPr="00C83D57">
        <w:rPr>
          <w:rFonts w:ascii="Times New Roman" w:hAnsi="Times New Roman" w:cs="Times New Roman" w:hint="eastAsia"/>
          <w:sz w:val="24"/>
        </w:rPr>
        <w:t>～</w:t>
      </w:r>
      <w:r w:rsidRPr="00C83D57">
        <w:rPr>
          <w:rFonts w:ascii="Times New Roman" w:hAnsi="Times New Roman" w:cs="Times New Roman"/>
          <w:sz w:val="24"/>
        </w:rPr>
        <w:t>29</w:t>
      </w:r>
      <w:r w:rsidRPr="00C83D57">
        <w:rPr>
          <w:rFonts w:ascii="Times New Roman" w:hAnsi="Times New Roman" w:cs="Times New Roman" w:hint="eastAsia"/>
          <w:sz w:val="24"/>
        </w:rPr>
        <w:t>厘米。</w:t>
      </w:r>
      <w:bookmarkStart w:id="4" w:name="_Hlk11063102"/>
      <w:r w:rsidRPr="00C83D57">
        <w:rPr>
          <w:rFonts w:ascii="Times New Roman" w:hAnsi="Times New Roman" w:cs="Times New Roman"/>
          <w:sz w:val="24"/>
        </w:rPr>
        <w:t>90</w:t>
      </w:r>
      <w:r w:rsidRPr="00C83D57">
        <w:rPr>
          <w:rFonts w:ascii="Times New Roman" w:hAnsi="Times New Roman" w:cs="Times New Roman" w:hint="eastAsia"/>
          <w:sz w:val="24"/>
        </w:rPr>
        <w:t>日龄体尺测定结果如下</w:t>
      </w:r>
      <w:bookmarkEnd w:id="4"/>
      <w:r w:rsidRPr="00C83D57">
        <w:rPr>
          <w:rFonts w:ascii="Times New Roman" w:hAnsi="Times New Roman" w:cs="Times New Roman" w:hint="eastAsia"/>
          <w:sz w:val="24"/>
        </w:rPr>
        <w:t>：</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3"/>
        <w:gridCol w:w="1209"/>
        <w:gridCol w:w="1328"/>
        <w:gridCol w:w="1328"/>
        <w:gridCol w:w="1328"/>
        <w:gridCol w:w="1328"/>
        <w:gridCol w:w="1328"/>
      </w:tblGrid>
      <w:tr w:rsidR="00C83D57" w:rsidTr="00442E62">
        <w:trPr>
          <w:trHeight w:val="300"/>
        </w:trPr>
        <w:tc>
          <w:tcPr>
            <w:tcW w:w="673"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性别</w:t>
            </w:r>
          </w:p>
        </w:tc>
        <w:tc>
          <w:tcPr>
            <w:tcW w:w="1209"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活重</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体长</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背长</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胸围</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头长</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耳长</w:t>
            </w:r>
          </w:p>
        </w:tc>
      </w:tr>
      <w:tr w:rsidR="00C83D57" w:rsidTr="00442E62">
        <w:trPr>
          <w:trHeight w:val="315"/>
        </w:trPr>
        <w:tc>
          <w:tcPr>
            <w:tcW w:w="673"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公</w:t>
            </w:r>
          </w:p>
        </w:tc>
        <w:tc>
          <w:tcPr>
            <w:tcW w:w="1209"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.81±0.34</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4</w:t>
            </w:r>
            <w:r>
              <w:rPr>
                <w:kern w:val="0"/>
                <w:szCs w:val="20"/>
              </w:rPr>
              <w:t>4.97±3.43</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3</w:t>
            </w:r>
            <w:r>
              <w:rPr>
                <w:kern w:val="0"/>
                <w:szCs w:val="20"/>
              </w:rPr>
              <w:t>3.42±2.53</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2</w:t>
            </w:r>
            <w:r>
              <w:rPr>
                <w:kern w:val="0"/>
                <w:szCs w:val="20"/>
              </w:rPr>
              <w:t>7.04±2.3</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0.28±0.79</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1</w:t>
            </w:r>
            <w:r>
              <w:rPr>
                <w:rFonts w:hint="eastAsia"/>
                <w:kern w:val="0"/>
                <w:szCs w:val="20"/>
              </w:rPr>
              <w:t>.</w:t>
            </w:r>
            <w:r>
              <w:rPr>
                <w:kern w:val="0"/>
                <w:szCs w:val="20"/>
              </w:rPr>
              <w:t>17±1.01</w:t>
            </w:r>
          </w:p>
        </w:tc>
      </w:tr>
      <w:tr w:rsidR="00C83D57" w:rsidTr="00442E62">
        <w:trPr>
          <w:trHeight w:val="300"/>
        </w:trPr>
        <w:tc>
          <w:tcPr>
            <w:tcW w:w="673"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母</w:t>
            </w:r>
          </w:p>
        </w:tc>
        <w:tc>
          <w:tcPr>
            <w:tcW w:w="1209"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.94±0.41</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4</w:t>
            </w:r>
            <w:r>
              <w:rPr>
                <w:kern w:val="0"/>
                <w:szCs w:val="20"/>
              </w:rPr>
              <w:t>4.59±</w:t>
            </w:r>
            <w:r>
              <w:rPr>
                <w:rFonts w:hint="eastAsia"/>
                <w:kern w:val="0"/>
                <w:szCs w:val="20"/>
              </w:rPr>
              <w:t>4</w:t>
            </w:r>
            <w:r>
              <w:rPr>
                <w:kern w:val="0"/>
                <w:szCs w:val="20"/>
              </w:rPr>
              <w:t>.2</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3</w:t>
            </w:r>
            <w:r>
              <w:rPr>
                <w:kern w:val="0"/>
                <w:szCs w:val="20"/>
              </w:rPr>
              <w:t>3.95±3.45</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2</w:t>
            </w:r>
            <w:r>
              <w:rPr>
                <w:kern w:val="0"/>
                <w:szCs w:val="20"/>
              </w:rPr>
              <w:t>7.38±2.12</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0.63±0.99</w:t>
            </w:r>
          </w:p>
        </w:tc>
        <w:tc>
          <w:tcPr>
            <w:tcW w:w="1328" w:type="dxa"/>
            <w:shd w:val="clear" w:color="auto" w:fill="auto"/>
          </w:tcPr>
          <w:p w:rsidR="00C83D57" w:rsidRDefault="00C83D57" w:rsidP="00442E62">
            <w:pPr>
              <w:widowControl/>
              <w:tabs>
                <w:tab w:val="center" w:pos="4201"/>
                <w:tab w:val="right" w:leader="dot" w:pos="9298"/>
              </w:tabs>
              <w:autoSpaceDE w:val="0"/>
              <w:autoSpaceDN w:val="0"/>
              <w:rPr>
                <w:kern w:val="0"/>
                <w:szCs w:val="20"/>
              </w:rPr>
            </w:pPr>
            <w:r>
              <w:rPr>
                <w:rFonts w:hint="eastAsia"/>
                <w:kern w:val="0"/>
                <w:szCs w:val="20"/>
              </w:rPr>
              <w:t>1</w:t>
            </w:r>
            <w:r>
              <w:rPr>
                <w:kern w:val="0"/>
                <w:szCs w:val="20"/>
              </w:rPr>
              <w:t>0.95±1.14</w:t>
            </w:r>
          </w:p>
        </w:tc>
      </w:tr>
    </w:tbl>
    <w:p w:rsidR="00C83D57" w:rsidRPr="00C83D57" w:rsidRDefault="00C83D57" w:rsidP="00C83D57">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hint="eastAsia"/>
          <w:sz w:val="24"/>
        </w:rPr>
        <w:t>）</w:t>
      </w:r>
      <w:r w:rsidRPr="00C83D57">
        <w:rPr>
          <w:rFonts w:ascii="Times New Roman" w:hAnsi="Times New Roman" w:cs="Times New Roman"/>
          <w:sz w:val="24"/>
        </w:rPr>
        <w:t>繁殖性能</w:t>
      </w:r>
    </w:p>
    <w:p w:rsidR="00C83D57" w:rsidRPr="00C83D57" w:rsidRDefault="00C83D57" w:rsidP="00C83D57">
      <w:pPr>
        <w:spacing w:line="360" w:lineRule="auto"/>
        <w:ind w:firstLineChars="200" w:firstLine="480"/>
        <w:rPr>
          <w:rFonts w:ascii="Times New Roman" w:hAnsi="Times New Roman" w:cs="Times New Roman"/>
          <w:sz w:val="24"/>
        </w:rPr>
      </w:pPr>
      <w:r w:rsidRPr="00C83D57">
        <w:rPr>
          <w:rFonts w:ascii="Times New Roman" w:hAnsi="Times New Roman" w:cs="Times New Roman" w:hint="eastAsia"/>
          <w:sz w:val="24"/>
        </w:rPr>
        <w:t>性成熟为</w:t>
      </w:r>
      <w:r w:rsidRPr="00C83D57">
        <w:rPr>
          <w:rFonts w:ascii="Times New Roman" w:hAnsi="Times New Roman" w:cs="Times New Roman" w:hint="eastAsia"/>
          <w:sz w:val="24"/>
        </w:rPr>
        <w:t>105~120</w:t>
      </w:r>
      <w:r w:rsidRPr="00C83D57">
        <w:rPr>
          <w:rFonts w:ascii="Times New Roman" w:hAnsi="Times New Roman" w:cs="Times New Roman" w:hint="eastAsia"/>
          <w:sz w:val="24"/>
        </w:rPr>
        <w:t>日龄，母兔早于公兔，初配日龄为</w:t>
      </w:r>
      <w:r w:rsidRPr="00C83D57">
        <w:rPr>
          <w:rFonts w:ascii="Times New Roman" w:hAnsi="Times New Roman" w:cs="Times New Roman" w:hint="eastAsia"/>
          <w:sz w:val="24"/>
        </w:rPr>
        <w:t>145~160</w:t>
      </w:r>
      <w:r w:rsidRPr="00C83D57">
        <w:rPr>
          <w:rFonts w:ascii="Times New Roman" w:hAnsi="Times New Roman" w:cs="Times New Roman" w:hint="eastAsia"/>
          <w:sz w:val="24"/>
        </w:rPr>
        <w:t>日龄。母兔年产</w:t>
      </w:r>
      <w:r w:rsidRPr="00C83D57">
        <w:rPr>
          <w:rFonts w:ascii="Times New Roman" w:hAnsi="Times New Roman" w:cs="Times New Roman" w:hint="eastAsia"/>
          <w:sz w:val="24"/>
        </w:rPr>
        <w:t>5~6</w:t>
      </w:r>
      <w:r w:rsidRPr="00C83D57">
        <w:rPr>
          <w:rFonts w:ascii="Times New Roman" w:hAnsi="Times New Roman" w:cs="Times New Roman" w:hint="eastAsia"/>
          <w:sz w:val="24"/>
        </w:rPr>
        <w:t>胎（盛夏停止繁殖），每胎平均产仔</w:t>
      </w:r>
      <w:r w:rsidRPr="00C83D57">
        <w:rPr>
          <w:rFonts w:ascii="Times New Roman" w:hAnsi="Times New Roman" w:cs="Times New Roman" w:hint="eastAsia"/>
          <w:sz w:val="24"/>
        </w:rPr>
        <w:t>7~8</w:t>
      </w:r>
      <w:r w:rsidRPr="00C83D57">
        <w:rPr>
          <w:rFonts w:ascii="Times New Roman" w:hAnsi="Times New Roman" w:cs="Times New Roman" w:hint="eastAsia"/>
          <w:sz w:val="24"/>
        </w:rPr>
        <w:t>只，仔兔断乳成活率</w:t>
      </w:r>
      <w:r w:rsidRPr="00C83D57">
        <w:rPr>
          <w:rFonts w:ascii="Times New Roman" w:hAnsi="Times New Roman" w:cs="Times New Roman" w:hint="eastAsia"/>
          <w:sz w:val="24"/>
        </w:rPr>
        <w:t>90%</w:t>
      </w:r>
      <w:r w:rsidRPr="00C83D57">
        <w:rPr>
          <w:rFonts w:ascii="Times New Roman" w:hAnsi="Times New Roman" w:cs="Times New Roman" w:hint="eastAsia"/>
          <w:sz w:val="24"/>
        </w:rPr>
        <w:t>左右。母兔发情持续期</w:t>
      </w:r>
      <w:r w:rsidRPr="00C83D57">
        <w:rPr>
          <w:rFonts w:ascii="Times New Roman" w:hAnsi="Times New Roman" w:cs="Times New Roman" w:hint="eastAsia"/>
          <w:sz w:val="24"/>
        </w:rPr>
        <w:t>3d</w:t>
      </w:r>
      <w:r w:rsidRPr="00C83D57">
        <w:rPr>
          <w:rFonts w:ascii="Times New Roman" w:hAnsi="Times New Roman" w:cs="Times New Roman" w:hint="eastAsia"/>
          <w:sz w:val="24"/>
        </w:rPr>
        <w:t>，妊娠期</w:t>
      </w:r>
      <w:r w:rsidRPr="00C83D57">
        <w:rPr>
          <w:rFonts w:ascii="Times New Roman" w:hAnsi="Times New Roman" w:cs="Times New Roman" w:hint="eastAsia"/>
          <w:sz w:val="24"/>
        </w:rPr>
        <w:t>30~31d</w:t>
      </w:r>
      <w:r w:rsidRPr="00C83D57">
        <w:rPr>
          <w:rFonts w:ascii="Times New Roman" w:hAnsi="Times New Roman" w:cs="Times New Roman" w:hint="eastAsia"/>
          <w:sz w:val="24"/>
        </w:rPr>
        <w:t>，哺乳期</w:t>
      </w:r>
      <w:r w:rsidRPr="00C83D57">
        <w:rPr>
          <w:rFonts w:ascii="Times New Roman" w:hAnsi="Times New Roman" w:cs="Times New Roman" w:hint="eastAsia"/>
          <w:sz w:val="24"/>
        </w:rPr>
        <w:t>30~35d</w:t>
      </w:r>
      <w:r w:rsidRPr="00C83D57">
        <w:rPr>
          <w:rFonts w:ascii="Times New Roman" w:hAnsi="Times New Roman" w:cs="Times New Roman"/>
          <w:sz w:val="24"/>
        </w:rPr>
        <w:t>。</w:t>
      </w:r>
    </w:p>
    <w:p w:rsidR="00C83D57" w:rsidRPr="00C83D57" w:rsidRDefault="00C83D57" w:rsidP="00C83D57">
      <w:pPr>
        <w:spacing w:line="360" w:lineRule="auto"/>
        <w:ind w:firstLineChars="200" w:firstLine="480"/>
        <w:rPr>
          <w:rFonts w:ascii="Times New Roman" w:hAnsi="Times New Roman" w:cs="Times New Roman"/>
          <w:sz w:val="24"/>
        </w:rPr>
      </w:pPr>
      <w:bookmarkStart w:id="5" w:name="_Toc4747261"/>
      <w:bookmarkStart w:id="6" w:name="_Toc5631849"/>
      <w:r w:rsidRPr="00C83D57">
        <w:rPr>
          <w:rFonts w:ascii="Times New Roman" w:hAnsi="Times New Roman" w:cs="Times New Roman"/>
          <w:sz w:val="24"/>
        </w:rPr>
        <w:t>3</w:t>
      </w:r>
      <w:r w:rsidRPr="00C83D57">
        <w:rPr>
          <w:rFonts w:ascii="Times New Roman" w:hAnsi="Times New Roman" w:cs="Times New Roman" w:hint="eastAsia"/>
          <w:sz w:val="24"/>
        </w:rPr>
        <w:t>）</w:t>
      </w:r>
      <w:r w:rsidRPr="00C83D57">
        <w:rPr>
          <w:rFonts w:ascii="Times New Roman" w:hAnsi="Times New Roman" w:cs="Times New Roman"/>
          <w:sz w:val="24"/>
        </w:rPr>
        <w:t>生长性能</w:t>
      </w:r>
      <w:bookmarkEnd w:id="5"/>
      <w:bookmarkEnd w:id="6"/>
    </w:p>
    <w:p w:rsidR="00C83D57" w:rsidRPr="00C83D57" w:rsidRDefault="00C83D57" w:rsidP="00C83D57">
      <w:pPr>
        <w:spacing w:line="360" w:lineRule="auto"/>
        <w:ind w:firstLineChars="200" w:firstLine="480"/>
        <w:rPr>
          <w:rFonts w:ascii="Times New Roman" w:hAnsi="Times New Roman" w:cs="Times New Roman"/>
          <w:sz w:val="24"/>
        </w:rPr>
      </w:pPr>
      <w:r w:rsidRPr="00C83D57">
        <w:rPr>
          <w:rFonts w:ascii="Times New Roman" w:hAnsi="Times New Roman" w:cs="Times New Roman" w:hint="eastAsia"/>
          <w:sz w:val="24"/>
        </w:rPr>
        <w:t>万载兔生长速度快，</w:t>
      </w:r>
      <w:r w:rsidRPr="00C83D57">
        <w:rPr>
          <w:rFonts w:ascii="Times New Roman" w:hAnsi="Times New Roman" w:cs="Times New Roman"/>
          <w:sz w:val="24"/>
        </w:rPr>
        <w:t>初生重</w:t>
      </w:r>
      <w:r w:rsidRPr="00C83D57">
        <w:rPr>
          <w:rFonts w:ascii="Times New Roman" w:hAnsi="Times New Roman" w:cs="Times New Roman"/>
          <w:sz w:val="24"/>
        </w:rPr>
        <w:t>50-60 g</w:t>
      </w:r>
      <w:r w:rsidRPr="00C83D57">
        <w:rPr>
          <w:rFonts w:ascii="Times New Roman" w:hAnsi="Times New Roman" w:cs="Times New Roman"/>
          <w:sz w:val="24"/>
        </w:rPr>
        <w:t>，</w:t>
      </w:r>
      <w:r w:rsidRPr="00C83D57">
        <w:rPr>
          <w:rFonts w:ascii="Times New Roman" w:hAnsi="Times New Roman" w:cs="Times New Roman" w:hint="eastAsia"/>
          <w:sz w:val="24"/>
        </w:rPr>
        <w:t>3</w:t>
      </w:r>
      <w:r w:rsidRPr="00C83D57">
        <w:rPr>
          <w:rFonts w:ascii="Times New Roman" w:hAnsi="Times New Roman" w:cs="Times New Roman"/>
          <w:sz w:val="24"/>
        </w:rPr>
        <w:t>0</w:t>
      </w:r>
      <w:r w:rsidRPr="00C83D57">
        <w:rPr>
          <w:rFonts w:ascii="Times New Roman" w:hAnsi="Times New Roman" w:cs="Times New Roman" w:hint="eastAsia"/>
          <w:sz w:val="24"/>
        </w:rPr>
        <w:t>日</w:t>
      </w:r>
      <w:r w:rsidRPr="00C83D57">
        <w:rPr>
          <w:rFonts w:ascii="Times New Roman" w:hAnsi="Times New Roman" w:cs="Times New Roman"/>
          <w:sz w:val="24"/>
        </w:rPr>
        <w:t>龄体重</w:t>
      </w:r>
      <w:r w:rsidRPr="00C83D57">
        <w:rPr>
          <w:rFonts w:ascii="Times New Roman" w:hAnsi="Times New Roman" w:cs="Times New Roman"/>
          <w:sz w:val="24"/>
        </w:rPr>
        <w:t xml:space="preserve"> 550-750g</w:t>
      </w:r>
      <w:r w:rsidRPr="00C83D57">
        <w:rPr>
          <w:rFonts w:ascii="Times New Roman" w:hAnsi="Times New Roman" w:cs="Times New Roman" w:hint="eastAsia"/>
          <w:sz w:val="24"/>
        </w:rPr>
        <w:t>，</w:t>
      </w:r>
      <w:r w:rsidRPr="00C83D57">
        <w:rPr>
          <w:rFonts w:ascii="Times New Roman" w:hAnsi="Times New Roman" w:cs="Times New Roman" w:hint="eastAsia"/>
          <w:sz w:val="24"/>
        </w:rPr>
        <w:t>9</w:t>
      </w:r>
      <w:r w:rsidRPr="00C83D57">
        <w:rPr>
          <w:rFonts w:ascii="Times New Roman" w:hAnsi="Times New Roman" w:cs="Times New Roman"/>
          <w:sz w:val="24"/>
        </w:rPr>
        <w:t>0</w:t>
      </w:r>
      <w:r w:rsidRPr="00C83D57">
        <w:rPr>
          <w:rFonts w:ascii="Times New Roman" w:hAnsi="Times New Roman" w:cs="Times New Roman" w:hint="eastAsia"/>
          <w:sz w:val="24"/>
        </w:rPr>
        <w:t>日龄体重</w:t>
      </w:r>
      <w:r w:rsidRPr="00C83D57">
        <w:rPr>
          <w:rFonts w:ascii="Times New Roman" w:hAnsi="Times New Roman" w:cs="Times New Roman" w:hint="eastAsia"/>
          <w:sz w:val="24"/>
        </w:rPr>
        <w:t>1</w:t>
      </w:r>
      <w:r w:rsidRPr="00C83D57">
        <w:rPr>
          <w:rFonts w:ascii="Times New Roman" w:hAnsi="Times New Roman" w:cs="Times New Roman"/>
          <w:sz w:val="24"/>
        </w:rPr>
        <w:t>600-2500g</w:t>
      </w:r>
      <w:r w:rsidRPr="00C83D57">
        <w:rPr>
          <w:rFonts w:ascii="Times New Roman" w:hAnsi="Times New Roman" w:cs="Times New Roman" w:hint="eastAsia"/>
          <w:sz w:val="24"/>
        </w:rPr>
        <w:t>，</w:t>
      </w:r>
      <w:r w:rsidRPr="00C83D57">
        <w:rPr>
          <w:rFonts w:ascii="Times New Roman" w:hAnsi="Times New Roman" w:cs="Times New Roman" w:hint="eastAsia"/>
          <w:sz w:val="24"/>
        </w:rPr>
        <w:t>1</w:t>
      </w:r>
      <w:r w:rsidRPr="00C83D57">
        <w:rPr>
          <w:rFonts w:ascii="Times New Roman" w:hAnsi="Times New Roman" w:cs="Times New Roman"/>
          <w:sz w:val="24"/>
        </w:rPr>
        <w:t>20</w:t>
      </w:r>
      <w:r w:rsidRPr="00C83D57">
        <w:rPr>
          <w:rFonts w:ascii="Times New Roman" w:hAnsi="Times New Roman" w:cs="Times New Roman" w:hint="eastAsia"/>
          <w:sz w:val="24"/>
        </w:rPr>
        <w:t>日龄体重</w:t>
      </w:r>
      <w:r w:rsidRPr="00C83D57">
        <w:rPr>
          <w:rFonts w:ascii="Times New Roman" w:hAnsi="Times New Roman" w:cs="Times New Roman" w:hint="eastAsia"/>
          <w:sz w:val="24"/>
        </w:rPr>
        <w:t>2</w:t>
      </w:r>
      <w:r w:rsidRPr="00C83D57">
        <w:rPr>
          <w:rFonts w:ascii="Times New Roman" w:hAnsi="Times New Roman" w:cs="Times New Roman"/>
          <w:sz w:val="24"/>
        </w:rPr>
        <w:t>100-2700g</w:t>
      </w:r>
      <w:r w:rsidRPr="00C83D57">
        <w:rPr>
          <w:rFonts w:ascii="Times New Roman" w:hAnsi="Times New Roman" w:cs="Times New Roman"/>
          <w:sz w:val="24"/>
        </w:rPr>
        <w:t>。</w:t>
      </w:r>
      <w:r w:rsidRPr="00C83D57">
        <w:rPr>
          <w:rFonts w:ascii="Times New Roman" w:hAnsi="Times New Roman" w:cs="Times New Roman" w:hint="eastAsia"/>
          <w:sz w:val="24"/>
        </w:rPr>
        <w:t>成年体重母兔为</w:t>
      </w:r>
      <w:r w:rsidRPr="00C83D57">
        <w:rPr>
          <w:rFonts w:ascii="Times New Roman" w:hAnsi="Times New Roman" w:cs="Times New Roman" w:hint="eastAsia"/>
          <w:sz w:val="24"/>
        </w:rPr>
        <w:t>1750~2</w:t>
      </w:r>
      <w:r w:rsidRPr="00C83D57">
        <w:rPr>
          <w:rFonts w:ascii="Times New Roman" w:hAnsi="Times New Roman" w:cs="Times New Roman"/>
          <w:sz w:val="24"/>
        </w:rPr>
        <w:t>3</w:t>
      </w:r>
      <w:r w:rsidRPr="00C83D57">
        <w:rPr>
          <w:rFonts w:ascii="Times New Roman" w:hAnsi="Times New Roman" w:cs="Times New Roman" w:hint="eastAsia"/>
          <w:sz w:val="24"/>
        </w:rPr>
        <w:t>50g</w:t>
      </w:r>
      <w:r w:rsidRPr="00C83D57">
        <w:rPr>
          <w:rFonts w:ascii="Times New Roman" w:hAnsi="Times New Roman" w:cs="Times New Roman" w:hint="eastAsia"/>
          <w:sz w:val="24"/>
        </w:rPr>
        <w:t>，成年体重公兔为</w:t>
      </w:r>
      <w:r w:rsidRPr="00C83D57">
        <w:rPr>
          <w:rFonts w:ascii="Times New Roman" w:hAnsi="Times New Roman" w:cs="Times New Roman" w:hint="eastAsia"/>
          <w:sz w:val="24"/>
        </w:rPr>
        <w:t>1810~2</w:t>
      </w:r>
      <w:r w:rsidRPr="00C83D57">
        <w:rPr>
          <w:rFonts w:ascii="Times New Roman" w:hAnsi="Times New Roman" w:cs="Times New Roman"/>
          <w:sz w:val="24"/>
        </w:rPr>
        <w:t>50</w:t>
      </w:r>
      <w:r w:rsidRPr="00C83D57">
        <w:rPr>
          <w:rFonts w:ascii="Times New Roman" w:hAnsi="Times New Roman" w:cs="Times New Roman" w:hint="eastAsia"/>
          <w:sz w:val="24"/>
        </w:rPr>
        <w:t>0</w:t>
      </w:r>
      <w:r w:rsidRPr="00C83D57">
        <w:rPr>
          <w:rFonts w:ascii="Times New Roman" w:hAnsi="Times New Roman" w:cs="Times New Roman"/>
          <w:sz w:val="24"/>
        </w:rPr>
        <w:t>g</w:t>
      </w:r>
      <w:r w:rsidRPr="00C83D57">
        <w:rPr>
          <w:rFonts w:ascii="Times New Roman" w:hAnsi="Times New Roman" w:cs="Times New Roman" w:hint="eastAsia"/>
          <w:sz w:val="24"/>
        </w:rPr>
        <w:t>。</w:t>
      </w:r>
    </w:p>
    <w:p w:rsidR="00C83D57" w:rsidRPr="00C83D57" w:rsidRDefault="00C83D57" w:rsidP="00C83D57">
      <w:pPr>
        <w:spacing w:line="360" w:lineRule="auto"/>
        <w:ind w:firstLineChars="200" w:firstLine="480"/>
        <w:rPr>
          <w:rFonts w:ascii="Times New Roman" w:hAnsi="Times New Roman" w:cs="Times New Roman"/>
          <w:sz w:val="24"/>
        </w:rPr>
      </w:pPr>
      <w:bookmarkStart w:id="7" w:name="_Toc5631850"/>
      <w:bookmarkStart w:id="8" w:name="_Toc4747262"/>
      <w:r>
        <w:rPr>
          <w:rFonts w:ascii="Times New Roman" w:hAnsi="Times New Roman" w:cs="Times New Roman"/>
          <w:sz w:val="24"/>
        </w:rPr>
        <w:t>4</w:t>
      </w:r>
      <w:r>
        <w:rPr>
          <w:rFonts w:ascii="Times New Roman" w:hAnsi="Times New Roman" w:cs="Times New Roman" w:hint="eastAsia"/>
          <w:sz w:val="24"/>
        </w:rPr>
        <w:t>）</w:t>
      </w:r>
      <w:r w:rsidRPr="00C83D57">
        <w:rPr>
          <w:rFonts w:ascii="Times New Roman" w:hAnsi="Times New Roman" w:cs="Times New Roman" w:hint="eastAsia"/>
          <w:sz w:val="24"/>
        </w:rPr>
        <w:t>产肉性能</w:t>
      </w:r>
      <w:bookmarkEnd w:id="7"/>
      <w:bookmarkEnd w:id="8"/>
    </w:p>
    <w:p w:rsidR="00C83D57" w:rsidRPr="00C83D57" w:rsidRDefault="00C83D57" w:rsidP="00C83D57">
      <w:pPr>
        <w:spacing w:line="360" w:lineRule="auto"/>
        <w:ind w:firstLineChars="200" w:firstLine="480"/>
        <w:rPr>
          <w:rFonts w:ascii="Times New Roman" w:hAnsi="Times New Roman" w:cs="Times New Roman"/>
          <w:sz w:val="24"/>
        </w:rPr>
      </w:pPr>
      <w:r w:rsidRPr="00C83D57">
        <w:rPr>
          <w:rFonts w:ascii="Times New Roman" w:hAnsi="Times New Roman" w:cs="Times New Roman" w:hint="eastAsia"/>
          <w:sz w:val="24"/>
        </w:rPr>
        <w:t>万载兔以青饲料为主、适当补喂精饲料的条件下，生长速度较快。</w:t>
      </w:r>
      <w:bookmarkStart w:id="9" w:name="_Hlk11060168"/>
      <w:r w:rsidRPr="00C83D57">
        <w:rPr>
          <w:rFonts w:ascii="Times New Roman" w:hAnsi="Times New Roman" w:cs="Times New Roman" w:hint="eastAsia"/>
          <w:sz w:val="24"/>
        </w:rPr>
        <w:t>3</w:t>
      </w:r>
      <w:r w:rsidRPr="00C83D57">
        <w:rPr>
          <w:rFonts w:ascii="Times New Roman" w:hAnsi="Times New Roman" w:cs="Times New Roman"/>
          <w:sz w:val="24"/>
        </w:rPr>
        <w:t>0</w:t>
      </w:r>
      <w:r w:rsidRPr="00C83D57">
        <w:rPr>
          <w:rFonts w:ascii="Times New Roman" w:hAnsi="Times New Roman" w:cs="Times New Roman" w:hint="eastAsia"/>
          <w:sz w:val="24"/>
        </w:rPr>
        <w:t>日龄至</w:t>
      </w:r>
      <w:r w:rsidRPr="00C83D57">
        <w:rPr>
          <w:rFonts w:ascii="Times New Roman" w:hAnsi="Times New Roman" w:cs="Times New Roman"/>
          <w:sz w:val="24"/>
        </w:rPr>
        <w:lastRenderedPageBreak/>
        <w:t>90</w:t>
      </w:r>
      <w:r w:rsidRPr="00C83D57">
        <w:rPr>
          <w:rFonts w:ascii="Times New Roman" w:hAnsi="Times New Roman" w:cs="Times New Roman" w:hint="eastAsia"/>
          <w:sz w:val="24"/>
        </w:rPr>
        <w:t>日龄平均日增重</w:t>
      </w:r>
      <w:r w:rsidRPr="00C83D57">
        <w:rPr>
          <w:rFonts w:ascii="Times New Roman" w:hAnsi="Times New Roman" w:cs="Times New Roman" w:hint="eastAsia"/>
          <w:sz w:val="24"/>
        </w:rPr>
        <w:t>2</w:t>
      </w:r>
      <w:r w:rsidRPr="00C83D57">
        <w:rPr>
          <w:rFonts w:ascii="Times New Roman" w:hAnsi="Times New Roman" w:cs="Times New Roman"/>
          <w:sz w:val="24"/>
        </w:rPr>
        <w:t>5g-35g</w:t>
      </w:r>
      <w:r w:rsidRPr="00C83D57">
        <w:rPr>
          <w:rFonts w:ascii="Times New Roman" w:hAnsi="Times New Roman" w:cs="Times New Roman" w:hint="eastAsia"/>
          <w:sz w:val="24"/>
        </w:rPr>
        <w:t>，料肉比（</w:t>
      </w:r>
      <w:r w:rsidRPr="00C83D57">
        <w:rPr>
          <w:rFonts w:ascii="Times New Roman" w:hAnsi="Times New Roman" w:cs="Times New Roman"/>
          <w:sz w:val="24"/>
        </w:rPr>
        <w:t>2.9-3.3</w:t>
      </w:r>
      <w:r w:rsidRPr="00C83D57">
        <w:rPr>
          <w:rFonts w:ascii="Times New Roman" w:hAnsi="Times New Roman" w:cs="Times New Roman" w:hint="eastAsia"/>
          <w:sz w:val="24"/>
        </w:rPr>
        <w:t>）：</w:t>
      </w:r>
      <w:r w:rsidRPr="00C83D57">
        <w:rPr>
          <w:rFonts w:ascii="Times New Roman" w:hAnsi="Times New Roman" w:cs="Times New Roman" w:hint="eastAsia"/>
          <w:sz w:val="24"/>
        </w:rPr>
        <w:t>1</w:t>
      </w:r>
      <w:r w:rsidRPr="00C83D57">
        <w:rPr>
          <w:rFonts w:ascii="Times New Roman" w:hAnsi="Times New Roman" w:cs="Times New Roman" w:hint="eastAsia"/>
          <w:sz w:val="24"/>
        </w:rPr>
        <w:t>，</w:t>
      </w:r>
      <w:r w:rsidRPr="00C83D57">
        <w:rPr>
          <w:rFonts w:ascii="Times New Roman" w:hAnsi="Times New Roman" w:cs="Times New Roman"/>
          <w:sz w:val="24"/>
        </w:rPr>
        <w:t>90</w:t>
      </w:r>
      <w:r w:rsidRPr="00C83D57">
        <w:rPr>
          <w:rFonts w:ascii="Times New Roman" w:hAnsi="Times New Roman" w:cs="Times New Roman" w:hint="eastAsia"/>
          <w:sz w:val="24"/>
        </w:rPr>
        <w:t>日龄</w:t>
      </w:r>
      <w:bookmarkEnd w:id="9"/>
      <w:r w:rsidRPr="00C83D57">
        <w:rPr>
          <w:rFonts w:ascii="Times New Roman" w:hAnsi="Times New Roman" w:cs="Times New Roman" w:hint="eastAsia"/>
          <w:sz w:val="24"/>
        </w:rPr>
        <w:t>全净膛屠宰率</w:t>
      </w:r>
      <w:r w:rsidRPr="00C83D57">
        <w:rPr>
          <w:rFonts w:ascii="Times New Roman" w:hAnsi="Times New Roman" w:cs="Times New Roman"/>
          <w:sz w:val="24"/>
        </w:rPr>
        <w:t>63%-72%</w:t>
      </w:r>
      <w:r w:rsidRPr="00C83D57">
        <w:rPr>
          <w:rFonts w:ascii="Times New Roman" w:hAnsi="Times New Roman" w:cs="Times New Roman" w:hint="eastAsia"/>
          <w:sz w:val="24"/>
        </w:rPr>
        <w:t>，半净膛率</w:t>
      </w:r>
      <w:r w:rsidRPr="00C83D57">
        <w:rPr>
          <w:rFonts w:ascii="Times New Roman" w:hAnsi="Times New Roman" w:cs="Times New Roman" w:hint="eastAsia"/>
          <w:sz w:val="24"/>
        </w:rPr>
        <w:t>6</w:t>
      </w:r>
      <w:r w:rsidRPr="00C83D57">
        <w:rPr>
          <w:rFonts w:ascii="Times New Roman" w:hAnsi="Times New Roman" w:cs="Times New Roman"/>
          <w:sz w:val="24"/>
        </w:rPr>
        <w:t>5%-75%</w:t>
      </w:r>
      <w:r w:rsidRPr="00C83D57">
        <w:rPr>
          <w:rFonts w:ascii="Times New Roman" w:hAnsi="Times New Roman" w:cs="Times New Roman" w:hint="eastAsia"/>
          <w:sz w:val="24"/>
        </w:rPr>
        <w:t>。兔肉蛋白质含量</w:t>
      </w:r>
      <w:r w:rsidRPr="00C83D57">
        <w:rPr>
          <w:rFonts w:ascii="Times New Roman" w:hAnsi="Times New Roman" w:cs="Times New Roman" w:hint="eastAsia"/>
          <w:sz w:val="24"/>
        </w:rPr>
        <w:t>1</w:t>
      </w:r>
      <w:r w:rsidRPr="00C83D57">
        <w:rPr>
          <w:rFonts w:ascii="Times New Roman" w:hAnsi="Times New Roman" w:cs="Times New Roman"/>
          <w:sz w:val="24"/>
        </w:rPr>
        <w:t>9.8-22.2%</w:t>
      </w:r>
      <w:r w:rsidRPr="00C83D57">
        <w:rPr>
          <w:rFonts w:ascii="Times New Roman" w:hAnsi="Times New Roman" w:cs="Times New Roman" w:hint="eastAsia"/>
          <w:sz w:val="24"/>
        </w:rPr>
        <w:t>，脂肪含量</w:t>
      </w:r>
      <w:r w:rsidRPr="00C83D57">
        <w:rPr>
          <w:rFonts w:ascii="Times New Roman" w:hAnsi="Times New Roman" w:cs="Times New Roman"/>
          <w:sz w:val="24"/>
        </w:rPr>
        <w:t>0.8-3.0%</w:t>
      </w:r>
      <w:r w:rsidRPr="00C83D57">
        <w:rPr>
          <w:rFonts w:ascii="Times New Roman" w:hAnsi="Times New Roman" w:cs="Times New Roman" w:hint="eastAsia"/>
          <w:sz w:val="24"/>
        </w:rPr>
        <w:t>，灰分</w:t>
      </w:r>
      <w:r w:rsidRPr="00C83D57">
        <w:rPr>
          <w:rFonts w:ascii="Times New Roman" w:hAnsi="Times New Roman" w:cs="Times New Roman" w:hint="eastAsia"/>
          <w:sz w:val="24"/>
        </w:rPr>
        <w:t>1</w:t>
      </w:r>
      <w:r w:rsidRPr="00C83D57">
        <w:rPr>
          <w:rFonts w:ascii="Times New Roman" w:hAnsi="Times New Roman" w:cs="Times New Roman"/>
          <w:sz w:val="24"/>
        </w:rPr>
        <w:t>.1-1.3%</w:t>
      </w:r>
      <w:r w:rsidRPr="00C83D57">
        <w:rPr>
          <w:rFonts w:ascii="Times New Roman" w:hAnsi="Times New Roman" w:cs="Times New Roman" w:hint="eastAsia"/>
          <w:sz w:val="24"/>
        </w:rPr>
        <w:t>，肌苷酸含量</w:t>
      </w:r>
      <w:r w:rsidRPr="00C83D57">
        <w:rPr>
          <w:rFonts w:ascii="Times New Roman" w:hAnsi="Times New Roman" w:cs="Times New Roman" w:hint="eastAsia"/>
          <w:sz w:val="24"/>
        </w:rPr>
        <w:t>1</w:t>
      </w:r>
      <w:r w:rsidRPr="00C83D57">
        <w:rPr>
          <w:rFonts w:ascii="Times New Roman" w:hAnsi="Times New Roman" w:cs="Times New Roman"/>
          <w:sz w:val="24"/>
        </w:rPr>
        <w:t>.6-3.3mg/kg</w:t>
      </w:r>
      <w:r w:rsidRPr="00C83D57">
        <w:rPr>
          <w:rFonts w:ascii="Times New Roman" w:hAnsi="Times New Roman" w:cs="Times New Roman" w:hint="eastAsia"/>
          <w:sz w:val="24"/>
        </w:rPr>
        <w:t>。</w:t>
      </w:r>
      <w:r w:rsidRPr="00C83D57">
        <w:rPr>
          <w:rFonts w:ascii="Times New Roman" w:hAnsi="Times New Roman" w:cs="Times New Roman" w:hint="eastAsia"/>
          <w:sz w:val="24"/>
        </w:rPr>
        <w:t>90</w:t>
      </w:r>
      <w:r w:rsidRPr="00C83D57">
        <w:rPr>
          <w:rFonts w:ascii="Times New Roman" w:hAnsi="Times New Roman" w:cs="Times New Roman" w:hint="eastAsia"/>
          <w:sz w:val="24"/>
        </w:rPr>
        <w:t>日龄屠宰测定结果如下：</w:t>
      </w:r>
    </w:p>
    <w:tbl>
      <w:tblPr>
        <w:tblW w:w="694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9"/>
        <w:gridCol w:w="2058"/>
        <w:gridCol w:w="1843"/>
        <w:gridCol w:w="2126"/>
      </w:tblGrid>
      <w:tr w:rsidR="00C83D57" w:rsidTr="00C83D57">
        <w:trPr>
          <w:trHeight w:val="281"/>
        </w:trPr>
        <w:tc>
          <w:tcPr>
            <w:tcW w:w="919" w:type="dxa"/>
            <w:shd w:val="clear" w:color="auto" w:fill="auto"/>
          </w:tcPr>
          <w:p w:rsidR="00C83D57" w:rsidRDefault="00C83D57" w:rsidP="00C83D57">
            <w:pPr>
              <w:pStyle w:val="a4"/>
              <w:ind w:firstLineChars="0" w:firstLine="0"/>
              <w:jc w:val="center"/>
              <w:rPr>
                <w:rFonts w:ascii="Times New Roman"/>
                <w:szCs w:val="18"/>
              </w:rPr>
            </w:pPr>
            <w:bookmarkStart w:id="10" w:name="_Hlk11060146"/>
            <w:r>
              <w:rPr>
                <w:rFonts w:ascii="Times New Roman" w:hint="eastAsia"/>
                <w:szCs w:val="18"/>
              </w:rPr>
              <w:t>性别</w:t>
            </w:r>
          </w:p>
        </w:tc>
        <w:tc>
          <w:tcPr>
            <w:tcW w:w="2058"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活重</w:t>
            </w:r>
          </w:p>
        </w:tc>
        <w:tc>
          <w:tcPr>
            <w:tcW w:w="1843"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半净膛</w:t>
            </w:r>
          </w:p>
        </w:tc>
        <w:tc>
          <w:tcPr>
            <w:tcW w:w="2126"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全净膛</w:t>
            </w:r>
          </w:p>
        </w:tc>
      </w:tr>
      <w:tr w:rsidR="00C83D57" w:rsidTr="00C83D57">
        <w:trPr>
          <w:trHeight w:val="295"/>
        </w:trPr>
        <w:tc>
          <w:tcPr>
            <w:tcW w:w="919"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公</w:t>
            </w:r>
          </w:p>
        </w:tc>
        <w:tc>
          <w:tcPr>
            <w:tcW w:w="2058"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.81</w:t>
            </w:r>
            <w:r>
              <w:rPr>
                <w:rFonts w:ascii="Times New Roman"/>
                <w:szCs w:val="18"/>
              </w:rPr>
              <w:t>±</w:t>
            </w:r>
            <w:r>
              <w:rPr>
                <w:rFonts w:ascii="Times New Roman"/>
                <w:szCs w:val="18"/>
              </w:rPr>
              <w:t>0.34</w:t>
            </w:r>
          </w:p>
        </w:tc>
        <w:tc>
          <w:tcPr>
            <w:tcW w:w="1843"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33</w:t>
            </w:r>
            <w:r>
              <w:rPr>
                <w:rFonts w:ascii="Times New Roman"/>
                <w:szCs w:val="18"/>
              </w:rPr>
              <w:t>±</w:t>
            </w:r>
            <w:r>
              <w:rPr>
                <w:rFonts w:ascii="Times New Roman"/>
                <w:szCs w:val="18"/>
              </w:rPr>
              <w:t>0.28</w:t>
            </w:r>
          </w:p>
        </w:tc>
        <w:tc>
          <w:tcPr>
            <w:tcW w:w="2126"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.24</w:t>
            </w:r>
            <w:r>
              <w:rPr>
                <w:rFonts w:ascii="Times New Roman"/>
                <w:szCs w:val="18"/>
              </w:rPr>
              <w:t>±</w:t>
            </w:r>
            <w:r>
              <w:rPr>
                <w:rFonts w:ascii="Times New Roman"/>
                <w:szCs w:val="18"/>
              </w:rPr>
              <w:t>0.27</w:t>
            </w:r>
          </w:p>
        </w:tc>
      </w:tr>
      <w:tr w:rsidR="00C83D57" w:rsidTr="00C83D57">
        <w:trPr>
          <w:trHeight w:val="281"/>
        </w:trPr>
        <w:tc>
          <w:tcPr>
            <w:tcW w:w="919"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母</w:t>
            </w:r>
          </w:p>
        </w:tc>
        <w:tc>
          <w:tcPr>
            <w:tcW w:w="2058"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.94</w:t>
            </w:r>
            <w:r>
              <w:rPr>
                <w:rFonts w:ascii="Times New Roman"/>
                <w:szCs w:val="18"/>
              </w:rPr>
              <w:t>±</w:t>
            </w:r>
            <w:r>
              <w:rPr>
                <w:rFonts w:ascii="Times New Roman"/>
                <w:szCs w:val="18"/>
              </w:rPr>
              <w:t>0.41</w:t>
            </w:r>
          </w:p>
        </w:tc>
        <w:tc>
          <w:tcPr>
            <w:tcW w:w="1843"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.34</w:t>
            </w:r>
            <w:r>
              <w:rPr>
                <w:rFonts w:ascii="Times New Roman"/>
                <w:szCs w:val="18"/>
              </w:rPr>
              <w:t>±</w:t>
            </w:r>
            <w:r>
              <w:rPr>
                <w:rFonts w:ascii="Times New Roman"/>
                <w:szCs w:val="18"/>
              </w:rPr>
              <w:t>0.35</w:t>
            </w:r>
          </w:p>
        </w:tc>
        <w:tc>
          <w:tcPr>
            <w:tcW w:w="2126" w:type="dxa"/>
            <w:shd w:val="clear" w:color="auto" w:fill="auto"/>
          </w:tcPr>
          <w:p w:rsidR="00C83D57" w:rsidRDefault="00C83D57" w:rsidP="00C83D57">
            <w:pPr>
              <w:pStyle w:val="a4"/>
              <w:ind w:firstLineChars="0" w:firstLine="0"/>
              <w:jc w:val="center"/>
              <w:rPr>
                <w:rFonts w:ascii="Times New Roman"/>
                <w:szCs w:val="18"/>
              </w:rPr>
            </w:pPr>
            <w:r>
              <w:rPr>
                <w:rFonts w:ascii="Times New Roman" w:hint="eastAsia"/>
                <w:szCs w:val="18"/>
              </w:rPr>
              <w:t>1</w:t>
            </w:r>
            <w:r>
              <w:rPr>
                <w:rFonts w:ascii="Times New Roman"/>
                <w:szCs w:val="18"/>
              </w:rPr>
              <w:t>.26</w:t>
            </w:r>
            <w:r>
              <w:rPr>
                <w:rFonts w:ascii="Times New Roman"/>
                <w:szCs w:val="18"/>
              </w:rPr>
              <w:t>±</w:t>
            </w:r>
            <w:r>
              <w:rPr>
                <w:rFonts w:ascii="Times New Roman"/>
                <w:szCs w:val="18"/>
              </w:rPr>
              <w:t>0.33</w:t>
            </w:r>
          </w:p>
        </w:tc>
      </w:tr>
    </w:tbl>
    <w:bookmarkEnd w:id="10"/>
    <w:p w:rsidR="007A09D0" w:rsidRPr="00A76B1F" w:rsidRDefault="007A09D0" w:rsidP="00A76B1F">
      <w:pPr>
        <w:spacing w:line="360" w:lineRule="auto"/>
        <w:ind w:firstLineChars="200" w:firstLine="480"/>
        <w:rPr>
          <w:rFonts w:ascii="Times New Roman" w:hAnsi="Times New Roman" w:cs="Times New Roman"/>
          <w:sz w:val="24"/>
        </w:rPr>
      </w:pPr>
      <w:r w:rsidRPr="00A76B1F">
        <w:rPr>
          <w:rFonts w:ascii="Times New Roman" w:hAnsi="Times New Roman" w:cs="Times New Roman" w:hint="eastAsia"/>
          <w:sz w:val="24"/>
        </w:rPr>
        <w:t>标准的编写格式严格按</w:t>
      </w:r>
      <w:r w:rsidRPr="00A76B1F">
        <w:rPr>
          <w:rFonts w:ascii="Times New Roman" w:hAnsi="Times New Roman" w:cs="Times New Roman" w:hint="eastAsia"/>
          <w:sz w:val="24"/>
        </w:rPr>
        <w:t xml:space="preserve"> GB/T1.1-2009</w:t>
      </w:r>
      <w:r w:rsidRPr="00A76B1F">
        <w:rPr>
          <w:rFonts w:ascii="Times New Roman" w:hAnsi="Times New Roman" w:cs="Times New Roman" w:hint="eastAsia"/>
          <w:sz w:val="24"/>
        </w:rPr>
        <w:t>的规定执行。</w:t>
      </w:r>
    </w:p>
    <w:p w:rsidR="00912824" w:rsidRPr="00A76B1F" w:rsidRDefault="00912824" w:rsidP="00A76B1F">
      <w:pPr>
        <w:spacing w:line="360" w:lineRule="auto"/>
        <w:ind w:firstLineChars="200" w:firstLine="482"/>
        <w:rPr>
          <w:rFonts w:ascii="Times New Roman" w:hAnsi="Times New Roman" w:cs="Times New Roman"/>
          <w:b/>
          <w:sz w:val="24"/>
        </w:rPr>
      </w:pPr>
      <w:r w:rsidRPr="00A76B1F">
        <w:rPr>
          <w:rFonts w:ascii="Times New Roman" w:hAnsi="Times New Roman" w:cs="Times New Roman" w:hint="eastAsia"/>
          <w:b/>
          <w:sz w:val="24"/>
        </w:rPr>
        <w:t>四、</w:t>
      </w:r>
      <w:r w:rsidRPr="00A76B1F">
        <w:rPr>
          <w:rFonts w:ascii="Times New Roman" w:hAnsi="Times New Roman" w:cs="Times New Roman"/>
          <w:b/>
          <w:sz w:val="24"/>
        </w:rPr>
        <w:t>预期的经济效益及社会效益</w:t>
      </w:r>
    </w:p>
    <w:p w:rsidR="00912824" w:rsidRPr="00A76B1F" w:rsidRDefault="00912824" w:rsidP="00A76B1F">
      <w:pPr>
        <w:spacing w:line="360" w:lineRule="auto"/>
        <w:ind w:firstLineChars="200" w:firstLine="480"/>
        <w:rPr>
          <w:rFonts w:ascii="Times New Roman" w:hAnsi="Times New Roman" w:cs="Times New Roman"/>
          <w:sz w:val="24"/>
        </w:rPr>
      </w:pPr>
      <w:r w:rsidRPr="00A76B1F">
        <w:rPr>
          <w:rFonts w:ascii="Times New Roman" w:hAnsi="Times New Roman" w:cs="Times New Roman"/>
          <w:sz w:val="24"/>
        </w:rPr>
        <w:t>标准的</w:t>
      </w:r>
      <w:r w:rsidR="00A847EE" w:rsidRPr="00A76B1F">
        <w:rPr>
          <w:rFonts w:ascii="Times New Roman" w:hAnsi="Times New Roman" w:cs="Times New Roman" w:hint="eastAsia"/>
          <w:sz w:val="24"/>
        </w:rPr>
        <w:t>修订</w:t>
      </w:r>
      <w:r w:rsidRPr="00A76B1F">
        <w:rPr>
          <w:rFonts w:ascii="Times New Roman" w:hAnsi="Times New Roman" w:cs="Times New Roman"/>
          <w:sz w:val="24"/>
        </w:rPr>
        <w:t>将对推动我省</w:t>
      </w:r>
      <w:r w:rsidR="00154D24">
        <w:rPr>
          <w:rFonts w:ascii="Times New Roman" w:hAnsi="Times New Roman" w:cs="Times New Roman" w:hint="eastAsia"/>
          <w:sz w:val="24"/>
        </w:rPr>
        <w:t>万载兔</w:t>
      </w:r>
      <w:r w:rsidRPr="00A76B1F">
        <w:rPr>
          <w:rFonts w:ascii="Times New Roman" w:hAnsi="Times New Roman" w:cs="Times New Roman"/>
          <w:sz w:val="24"/>
        </w:rPr>
        <w:t>标准化养殖健康稳步发展，增强畜产品的市场竞争力，引导我省</w:t>
      </w:r>
      <w:r w:rsidR="00154D24">
        <w:rPr>
          <w:rFonts w:ascii="Times New Roman" w:hAnsi="Times New Roman" w:cs="Times New Roman" w:hint="eastAsia"/>
          <w:sz w:val="24"/>
        </w:rPr>
        <w:t>地方兔</w:t>
      </w:r>
      <w:r w:rsidRPr="00A76B1F">
        <w:rPr>
          <w:rFonts w:ascii="Times New Roman" w:hAnsi="Times New Roman" w:cs="Times New Roman"/>
          <w:sz w:val="24"/>
        </w:rPr>
        <w:t>养殖业尽早走上规模化、标准化、产业化道路，推进农业转型升级和实施乡村振兴战略</w:t>
      </w:r>
      <w:r w:rsidR="007A02AA" w:rsidRPr="00A76B1F">
        <w:rPr>
          <w:rFonts w:ascii="Times New Roman" w:hAnsi="Times New Roman" w:cs="Times New Roman" w:hint="eastAsia"/>
          <w:sz w:val="24"/>
        </w:rPr>
        <w:t>、</w:t>
      </w:r>
      <w:r w:rsidRPr="00A76B1F">
        <w:rPr>
          <w:rFonts w:ascii="Times New Roman" w:hAnsi="Times New Roman" w:cs="Times New Roman"/>
          <w:sz w:val="24"/>
        </w:rPr>
        <w:t>促进相关产业及开发系列产品发展等方面起到非常积极的作用。标准在组织实施和监督管理过程中，发挥了明显的作用。这次</w:t>
      </w:r>
      <w:r w:rsidR="00154D24">
        <w:rPr>
          <w:rFonts w:ascii="Times New Roman" w:hAnsi="Times New Roman" w:cs="Times New Roman" w:hint="eastAsia"/>
          <w:sz w:val="24"/>
        </w:rPr>
        <w:t>制定</w:t>
      </w:r>
      <w:r w:rsidRPr="00A76B1F">
        <w:rPr>
          <w:rFonts w:ascii="Times New Roman" w:hAnsi="Times New Roman" w:cs="Times New Roman"/>
          <w:sz w:val="24"/>
        </w:rPr>
        <w:t>的《</w:t>
      </w:r>
      <w:r w:rsidR="00154D24">
        <w:rPr>
          <w:rFonts w:ascii="Times New Roman" w:hAnsi="Times New Roman" w:cs="Times New Roman" w:hint="eastAsia"/>
          <w:sz w:val="24"/>
        </w:rPr>
        <w:t>万载兔</w:t>
      </w:r>
      <w:r w:rsidRPr="00A76B1F">
        <w:rPr>
          <w:rFonts w:ascii="Times New Roman" w:hAnsi="Times New Roman" w:cs="Times New Roman"/>
          <w:sz w:val="24"/>
        </w:rPr>
        <w:t>》地方标准对于</w:t>
      </w:r>
      <w:r w:rsidR="00154D24">
        <w:rPr>
          <w:rFonts w:ascii="Times New Roman" w:hAnsi="Times New Roman" w:cs="Times New Roman" w:hint="eastAsia"/>
          <w:sz w:val="24"/>
        </w:rPr>
        <w:t>万载兔</w:t>
      </w:r>
      <w:r w:rsidRPr="00A76B1F">
        <w:rPr>
          <w:rFonts w:ascii="Times New Roman" w:hAnsi="Times New Roman" w:cs="Times New Roman"/>
          <w:sz w:val="24"/>
        </w:rPr>
        <w:t>种质资源开发、提升</w:t>
      </w:r>
      <w:r w:rsidR="00154D24">
        <w:rPr>
          <w:rFonts w:ascii="Times New Roman" w:hAnsi="Times New Roman" w:cs="Times New Roman" w:hint="eastAsia"/>
          <w:sz w:val="24"/>
        </w:rPr>
        <w:t>万载兔</w:t>
      </w:r>
      <w:r w:rsidRPr="00A76B1F">
        <w:rPr>
          <w:rFonts w:ascii="Times New Roman" w:hAnsi="Times New Roman" w:cs="Times New Roman"/>
          <w:sz w:val="24"/>
        </w:rPr>
        <w:t>质量、品牌具有重要意义。</w:t>
      </w:r>
    </w:p>
    <w:p w:rsidR="00912824" w:rsidRPr="00A76B1F" w:rsidRDefault="00912824" w:rsidP="00A76B1F">
      <w:pPr>
        <w:spacing w:line="360" w:lineRule="auto"/>
        <w:rPr>
          <w:rFonts w:ascii="Times New Roman" w:hAnsi="Times New Roman" w:cs="Times New Roman"/>
          <w:sz w:val="24"/>
        </w:rPr>
      </w:pPr>
    </w:p>
    <w:sectPr w:rsidR="00912824" w:rsidRPr="00A76B1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3BD" w:rsidRDefault="00FD13BD">
      <w:r>
        <w:separator/>
      </w:r>
    </w:p>
  </w:endnote>
  <w:endnote w:type="continuationSeparator" w:id="0">
    <w:p w:rsidR="00FD13BD" w:rsidRDefault="00FD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55B" w:rsidRDefault="00403C82">
    <w:pPr>
      <w:pStyle w:val="a3"/>
      <w:jc w:val="center"/>
    </w:pPr>
    <w:r>
      <w:fldChar w:fldCharType="begin"/>
    </w:r>
    <w:r>
      <w:instrText>PAGE   \* MERGEFORMAT</w:instrText>
    </w:r>
    <w:r>
      <w:fldChar w:fldCharType="separate"/>
    </w:r>
    <w:r>
      <w:rPr>
        <w:lang w:val="zh-CN"/>
      </w:rPr>
      <w:t>3</w:t>
    </w:r>
    <w:r>
      <w:fldChar w:fldCharType="end"/>
    </w:r>
  </w:p>
  <w:p w:rsidR="0089355B" w:rsidRDefault="0089355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3BD" w:rsidRDefault="00FD13BD">
      <w:r>
        <w:separator/>
      </w:r>
    </w:p>
  </w:footnote>
  <w:footnote w:type="continuationSeparator" w:id="0">
    <w:p w:rsidR="00FD13BD" w:rsidRDefault="00FD1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0B26D6"/>
    <w:rsid w:val="000156B8"/>
    <w:rsid w:val="00044A14"/>
    <w:rsid w:val="00053A84"/>
    <w:rsid w:val="000B46E0"/>
    <w:rsid w:val="000E7DBB"/>
    <w:rsid w:val="00154D24"/>
    <w:rsid w:val="001B7D20"/>
    <w:rsid w:val="001D61A9"/>
    <w:rsid w:val="001F23FA"/>
    <w:rsid w:val="00234430"/>
    <w:rsid w:val="002A2402"/>
    <w:rsid w:val="002A4193"/>
    <w:rsid w:val="002B0422"/>
    <w:rsid w:val="002D0FA9"/>
    <w:rsid w:val="002F142E"/>
    <w:rsid w:val="0031411E"/>
    <w:rsid w:val="00355588"/>
    <w:rsid w:val="003B7A0D"/>
    <w:rsid w:val="003E17B3"/>
    <w:rsid w:val="00403C82"/>
    <w:rsid w:val="004074DC"/>
    <w:rsid w:val="00412645"/>
    <w:rsid w:val="00457ADD"/>
    <w:rsid w:val="0046267A"/>
    <w:rsid w:val="00481F54"/>
    <w:rsid w:val="004A41CE"/>
    <w:rsid w:val="004B0641"/>
    <w:rsid w:val="004D1590"/>
    <w:rsid w:val="004E745C"/>
    <w:rsid w:val="0052306F"/>
    <w:rsid w:val="005554C2"/>
    <w:rsid w:val="005A2465"/>
    <w:rsid w:val="005C537C"/>
    <w:rsid w:val="005F418E"/>
    <w:rsid w:val="006D7A71"/>
    <w:rsid w:val="00731CB1"/>
    <w:rsid w:val="00745DE1"/>
    <w:rsid w:val="00750FB8"/>
    <w:rsid w:val="00767030"/>
    <w:rsid w:val="00782204"/>
    <w:rsid w:val="007A02AA"/>
    <w:rsid w:val="007A09D0"/>
    <w:rsid w:val="007A4237"/>
    <w:rsid w:val="007C24B4"/>
    <w:rsid w:val="007E7835"/>
    <w:rsid w:val="008076B8"/>
    <w:rsid w:val="008339DE"/>
    <w:rsid w:val="008800C1"/>
    <w:rsid w:val="00890F4D"/>
    <w:rsid w:val="0089355B"/>
    <w:rsid w:val="008A09AF"/>
    <w:rsid w:val="008A6A2A"/>
    <w:rsid w:val="008D5024"/>
    <w:rsid w:val="00912824"/>
    <w:rsid w:val="00970F4C"/>
    <w:rsid w:val="009A793F"/>
    <w:rsid w:val="009E61FE"/>
    <w:rsid w:val="00A13CDF"/>
    <w:rsid w:val="00A16CBB"/>
    <w:rsid w:val="00A61299"/>
    <w:rsid w:val="00A7362F"/>
    <w:rsid w:val="00A76B1F"/>
    <w:rsid w:val="00A77019"/>
    <w:rsid w:val="00A847EE"/>
    <w:rsid w:val="00A908C0"/>
    <w:rsid w:val="00AF7934"/>
    <w:rsid w:val="00B069A4"/>
    <w:rsid w:val="00B31EEF"/>
    <w:rsid w:val="00B343CD"/>
    <w:rsid w:val="00B63636"/>
    <w:rsid w:val="00B85DA1"/>
    <w:rsid w:val="00BC3C90"/>
    <w:rsid w:val="00BD65BA"/>
    <w:rsid w:val="00BF28A9"/>
    <w:rsid w:val="00C24B36"/>
    <w:rsid w:val="00C267AB"/>
    <w:rsid w:val="00C4353C"/>
    <w:rsid w:val="00C43EAF"/>
    <w:rsid w:val="00C83534"/>
    <w:rsid w:val="00C83D57"/>
    <w:rsid w:val="00C95AA5"/>
    <w:rsid w:val="00CA1AA4"/>
    <w:rsid w:val="00CA369B"/>
    <w:rsid w:val="00CC23A7"/>
    <w:rsid w:val="00CD5203"/>
    <w:rsid w:val="00D173C7"/>
    <w:rsid w:val="00D260DC"/>
    <w:rsid w:val="00D353FD"/>
    <w:rsid w:val="00D45316"/>
    <w:rsid w:val="00D57D66"/>
    <w:rsid w:val="00D737CA"/>
    <w:rsid w:val="00D808D2"/>
    <w:rsid w:val="00D96C2C"/>
    <w:rsid w:val="00DA39CD"/>
    <w:rsid w:val="00DE621F"/>
    <w:rsid w:val="00DF3FC7"/>
    <w:rsid w:val="00DF7B81"/>
    <w:rsid w:val="00E10FDC"/>
    <w:rsid w:val="00E57FC7"/>
    <w:rsid w:val="00E81FDC"/>
    <w:rsid w:val="00E87660"/>
    <w:rsid w:val="00EA4C33"/>
    <w:rsid w:val="00EB1EDA"/>
    <w:rsid w:val="00EE2D86"/>
    <w:rsid w:val="00EF682F"/>
    <w:rsid w:val="00F12DE2"/>
    <w:rsid w:val="00F13B70"/>
    <w:rsid w:val="00F16758"/>
    <w:rsid w:val="00F26EF2"/>
    <w:rsid w:val="00F52CBC"/>
    <w:rsid w:val="00F70FFD"/>
    <w:rsid w:val="00F81C05"/>
    <w:rsid w:val="00FD13BD"/>
    <w:rsid w:val="00FD2E1A"/>
    <w:rsid w:val="00FD77F4"/>
    <w:rsid w:val="00FE5CF5"/>
    <w:rsid w:val="0E0B26D6"/>
    <w:rsid w:val="21A34873"/>
    <w:rsid w:val="25C05FBD"/>
    <w:rsid w:val="2E89069F"/>
    <w:rsid w:val="3B7F5ED5"/>
    <w:rsid w:val="41CE16F5"/>
    <w:rsid w:val="47EB35E1"/>
    <w:rsid w:val="4F0B49A0"/>
    <w:rsid w:val="50D01510"/>
    <w:rsid w:val="55BE2D9C"/>
    <w:rsid w:val="595A10E4"/>
    <w:rsid w:val="597F1C9D"/>
    <w:rsid w:val="66026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1FB45D"/>
  <w15:docId w15:val="{AF9A69B9-E7AD-4D22-B8B9-5B2952975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C83D57"/>
    <w:pPr>
      <w:keepNext/>
      <w:keepLines/>
      <w:widowControl/>
      <w:spacing w:before="120" w:after="120"/>
      <w:outlineLvl w:val="0"/>
    </w:pPr>
    <w:rPr>
      <w:rFonts w:ascii="黑体" w:eastAsia="黑体" w:hAnsi="Times New Roman" w:cs="Times New Roman"/>
      <w:b/>
      <w:bCs/>
      <w:kern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customStyle="1" w:styleId="fontstyle01">
    <w:name w:val="fontstyle01"/>
    <w:rPr>
      <w:rFonts w:ascii="宋体" w:eastAsia="宋体" w:hAnsi="宋体" w:hint="eastAsia"/>
      <w:color w:val="000000"/>
      <w:sz w:val="22"/>
      <w:szCs w:val="22"/>
    </w:rPr>
  </w:style>
  <w:style w:type="paragraph" w:customStyle="1" w:styleId="a4">
    <w:name w:val="段"/>
    <w:link w:val="Char"/>
    <w:qFormat/>
    <w:pPr>
      <w:tabs>
        <w:tab w:val="center" w:pos="4201"/>
        <w:tab w:val="right" w:leader="dot" w:pos="9298"/>
      </w:tabs>
      <w:autoSpaceDE w:val="0"/>
      <w:autoSpaceDN w:val="0"/>
      <w:ind w:firstLineChars="200" w:firstLine="420"/>
      <w:jc w:val="both"/>
    </w:pPr>
    <w:rPr>
      <w:rFonts w:ascii="宋体"/>
      <w:sz w:val="21"/>
      <w:szCs w:val="22"/>
    </w:rPr>
  </w:style>
  <w:style w:type="paragraph" w:styleId="a5">
    <w:name w:val="header"/>
    <w:basedOn w:val="a"/>
    <w:link w:val="a6"/>
    <w:rsid w:val="00DF3FC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DF3FC7"/>
    <w:rPr>
      <w:kern w:val="2"/>
      <w:sz w:val="18"/>
      <w:szCs w:val="18"/>
    </w:rPr>
  </w:style>
  <w:style w:type="paragraph" w:customStyle="1" w:styleId="CharChar1">
    <w:name w:val="Char Char1"/>
    <w:basedOn w:val="a"/>
    <w:rsid w:val="00DA39CD"/>
    <w:pPr>
      <w:widowControl/>
      <w:spacing w:after="160" w:line="240" w:lineRule="exact"/>
      <w:ind w:firstLineChars="200" w:firstLine="200"/>
      <w:jc w:val="left"/>
    </w:pPr>
    <w:rPr>
      <w:rFonts w:ascii="Verdana" w:eastAsia="宋体" w:hAnsi="Verdana" w:cs="Times New Roman"/>
      <w:kern w:val="0"/>
      <w:sz w:val="20"/>
      <w:szCs w:val="20"/>
      <w:lang w:eastAsia="en-US"/>
    </w:rPr>
  </w:style>
  <w:style w:type="paragraph" w:styleId="a7">
    <w:name w:val="Balloon Text"/>
    <w:basedOn w:val="a"/>
    <w:link w:val="a8"/>
    <w:rsid w:val="00912824"/>
    <w:rPr>
      <w:sz w:val="18"/>
      <w:szCs w:val="18"/>
    </w:rPr>
  </w:style>
  <w:style w:type="character" w:customStyle="1" w:styleId="a8">
    <w:name w:val="批注框文本 字符"/>
    <w:basedOn w:val="a0"/>
    <w:link w:val="a7"/>
    <w:rsid w:val="00912824"/>
    <w:rPr>
      <w:kern w:val="2"/>
      <w:sz w:val="18"/>
      <w:szCs w:val="18"/>
    </w:rPr>
  </w:style>
  <w:style w:type="character" w:customStyle="1" w:styleId="10">
    <w:name w:val="标题 1 字符"/>
    <w:basedOn w:val="a0"/>
    <w:link w:val="1"/>
    <w:qFormat/>
    <w:rsid w:val="00C83D57"/>
    <w:rPr>
      <w:rFonts w:ascii="黑体" w:eastAsia="黑体" w:hAnsi="Times New Roman" w:cs="Times New Roman"/>
      <w:b/>
      <w:bCs/>
      <w:kern w:val="44"/>
      <w:sz w:val="21"/>
      <w:szCs w:val="44"/>
      <w:lang w:val="zh-CN"/>
    </w:rPr>
  </w:style>
  <w:style w:type="character" w:customStyle="1" w:styleId="Char">
    <w:name w:val="段 Char"/>
    <w:link w:val="a4"/>
    <w:qFormat/>
    <w:rsid w:val="00C83D57"/>
    <w:rPr>
      <w:rFonts w:ascii="宋体"/>
      <w:sz w:val="21"/>
      <w:szCs w:val="22"/>
    </w:rPr>
  </w:style>
  <w:style w:type="paragraph" w:customStyle="1" w:styleId="a9">
    <w:name w:val="一级条标题"/>
    <w:basedOn w:val="a"/>
    <w:next w:val="a4"/>
    <w:qFormat/>
    <w:rsid w:val="00C83D57"/>
    <w:pPr>
      <w:widowControl/>
      <w:outlineLvl w:val="2"/>
    </w:pPr>
    <w:rPr>
      <w:rFonts w:ascii="黑体" w:eastAsia="黑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F82C26-B6DA-4EC7-B436-4F527AC7E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4</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Duke677994</dc:creator>
  <cp:keywords/>
  <dc:description/>
  <cp:lastModifiedBy>rui</cp:lastModifiedBy>
  <cp:revision>27</cp:revision>
  <cp:lastPrinted>2018-10-31T00:57:00Z</cp:lastPrinted>
  <dcterms:created xsi:type="dcterms:W3CDTF">2018-01-19T02:09:00Z</dcterms:created>
  <dcterms:modified xsi:type="dcterms:W3CDTF">2019-12-09T03:03:00Z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