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方正仿宋_GBK" w:eastAsia="方正仿宋_GBK"/>
          <w:b/>
          <w:sz w:val="32"/>
          <w:szCs w:val="32"/>
        </w:rPr>
      </w:pPr>
      <w:r>
        <w:rPr>
          <w:rFonts w:hint="eastAsia" w:ascii="方正仿宋_GBK" w:eastAsia="方正仿宋_GBK"/>
          <w:b/>
          <w:sz w:val="32"/>
          <w:szCs w:val="32"/>
        </w:rPr>
        <w:t>附件1</w:t>
      </w:r>
    </w:p>
    <w:p>
      <w:pPr>
        <w:suppressAutoHyphens/>
        <w:adjustRightInd w:val="0"/>
        <w:snapToGrid w:val="0"/>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部分不合格项目的小知识</w:t>
      </w:r>
    </w:p>
    <w:p>
      <w:p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一</w:t>
      </w:r>
      <w:r>
        <w:rPr>
          <w:rFonts w:hint="eastAsia" w:eastAsia="黑体"/>
          <w:sz w:val="32"/>
          <w:szCs w:val="32"/>
        </w:rPr>
        <w:t>、</w:t>
      </w:r>
      <w:r>
        <w:rPr>
          <w:rFonts w:hint="eastAsia" w:eastAsia="黑体"/>
          <w:sz w:val="32"/>
          <w:szCs w:val="32"/>
          <w:lang w:val="en-US" w:eastAsia="zh-CN"/>
        </w:rPr>
        <w:t>腐霉利</w:t>
      </w:r>
    </w:p>
    <w:p>
      <w:pPr>
        <w:spacing w:line="57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霉利是一种低毒内吸性杀菌剂，具有保护和治疗双重作用，主要用于蔬菜及果树的灰霉病防治。《食品安全国家标准食品中农药最大残留限量》（GB 2763—2016）中规定，腐霉利在韭菜中的最大残留限量为0.2mg/kg。少量的农药残留不会引起人体急性中毒，但长期食用农药残留超标的食品，对人体健康有一定影响。</w:t>
      </w:r>
    </w:p>
    <w:p>
      <w:pPr>
        <w:spacing w:line="570" w:lineRule="exact"/>
        <w:ind w:firstLine="592" w:firstLineChars="200"/>
        <w:rPr>
          <w:rFonts w:hint="eastAsia" w:ascii="黑体" w:hAnsi="黑体" w:eastAsia="黑体"/>
          <w:spacing w:val="-12"/>
          <w:sz w:val="32"/>
          <w:szCs w:val="32"/>
          <w:lang w:val="en-US" w:eastAsia="zh-CN"/>
        </w:rPr>
      </w:pPr>
      <w:r>
        <w:rPr>
          <w:rFonts w:hint="eastAsia" w:eastAsia="黑体"/>
          <w:spacing w:val="-12"/>
          <w:sz w:val="32"/>
          <w:szCs w:val="32"/>
          <w:lang w:val="en-US" w:eastAsia="zh-CN"/>
        </w:rPr>
        <w:t>二</w:t>
      </w:r>
      <w:r>
        <w:rPr>
          <w:rFonts w:hint="eastAsia" w:eastAsia="黑体"/>
          <w:spacing w:val="-12"/>
          <w:sz w:val="32"/>
          <w:szCs w:val="32"/>
        </w:rPr>
        <w:t>、</w:t>
      </w:r>
      <w:r>
        <w:rPr>
          <w:rFonts w:hint="eastAsia" w:ascii="黑体" w:hAnsi="黑体" w:eastAsia="黑体"/>
          <w:sz w:val="32"/>
          <w:szCs w:val="32"/>
          <w:lang w:val="en-US" w:eastAsia="zh-CN"/>
        </w:rPr>
        <w:t>恩诺沙星(以恩诺沙星与环丙沙星之和计)</w:t>
      </w:r>
    </w:p>
    <w:p>
      <w:pPr>
        <w:spacing w:line="57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恩诺沙星属于氟喹诺酮类药物，是一类人工合成的广谱抗菌药，用于治疗动物的皮肤感染、呼吸道感染等，是动物专属用药。《动物性食品中兽药最高残留限量》（农业部公告第235号）中规定，恩诺沙星（最大残留限量以恩诺沙星和环丙沙星之和计）可用于牛、羊、猪、兔、禽等食用畜禽及其他动物，但最高残留限量为100μg/kg。正常情况下消费者不必对产品中检出恩诺沙星过分担心，但长期食用恩诺沙星残留超标的产品，对人体健康有一定影响。</w:t>
      </w:r>
    </w:p>
    <w:p>
      <w:pPr>
        <w:spacing w:line="570" w:lineRule="exact"/>
        <w:ind w:firstLine="592" w:firstLineChars="200"/>
        <w:rPr>
          <w:rFonts w:ascii="黑体" w:hAnsi="黑体" w:eastAsia="黑体"/>
          <w:color w:val="000000" w:themeColor="text1"/>
          <w:spacing w:val="-12"/>
          <w:sz w:val="32"/>
          <w:szCs w:val="32"/>
        </w:rPr>
      </w:pPr>
      <w:r>
        <w:rPr>
          <w:rFonts w:hint="eastAsia" w:ascii="黑体" w:hAnsi="黑体" w:eastAsia="黑体"/>
          <w:color w:val="000000" w:themeColor="text1"/>
          <w:spacing w:val="-12"/>
          <w:sz w:val="32"/>
          <w:szCs w:val="32"/>
          <w:lang w:val="en-US" w:eastAsia="zh-CN"/>
        </w:rPr>
        <w:t>三</w:t>
      </w:r>
      <w:r>
        <w:rPr>
          <w:rFonts w:ascii="黑体" w:hAnsi="黑体" w:eastAsia="黑体"/>
          <w:color w:val="000000" w:themeColor="text1"/>
          <w:spacing w:val="-12"/>
          <w:sz w:val="32"/>
          <w:szCs w:val="32"/>
        </w:rPr>
        <w:t>、</w:t>
      </w:r>
      <w:r>
        <w:rPr>
          <w:rFonts w:hint="eastAsia" w:ascii="黑体" w:hAnsi="黑体" w:eastAsia="黑体"/>
          <w:color w:val="000000" w:themeColor="text1"/>
          <w:spacing w:val="-12"/>
          <w:sz w:val="32"/>
          <w:szCs w:val="32"/>
        </w:rPr>
        <w:t>氧氟沙星</w:t>
      </w:r>
    </w:p>
    <w:p>
      <w:pPr>
        <w:spacing w:line="57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氧氟沙星</w:t>
      </w:r>
      <w:r>
        <w:rPr>
          <w:rFonts w:ascii="方正仿宋_GBK" w:hAnsi="宋体" w:eastAsia="方正仿宋_GBK" w:cs="宋体"/>
          <w:kern w:val="0"/>
          <w:sz w:val="32"/>
          <w:szCs w:val="32"/>
        </w:rPr>
        <w:t>属于氟喹诺酮类药物，因抗菌谱广、抗菌活性强等曾被用于畜禽细菌性疾病的治疗和预防。</w:t>
      </w:r>
      <w:r>
        <w:rPr>
          <w:rFonts w:hint="eastAsia" w:ascii="方正仿宋_GBK" w:hAnsi="宋体" w:eastAsia="方正仿宋_GBK" w:cs="宋体"/>
          <w:kern w:val="0"/>
          <w:sz w:val="32"/>
          <w:szCs w:val="32"/>
        </w:rPr>
        <w:t>氧氟沙星</w:t>
      </w:r>
      <w:r>
        <w:rPr>
          <w:rFonts w:ascii="方正仿宋_GBK" w:hAnsi="宋体" w:eastAsia="方正仿宋_GBK" w:cs="宋体"/>
          <w:kern w:val="0"/>
          <w:sz w:val="32"/>
          <w:szCs w:val="32"/>
        </w:rPr>
        <w:t>属残留在人体中蓄积，可能引起人体的耐药性，长期摄入</w:t>
      </w:r>
      <w:r>
        <w:rPr>
          <w:rFonts w:hint="eastAsia" w:ascii="方正仿宋_GBK" w:hAnsi="宋体" w:eastAsia="方正仿宋_GBK" w:cs="宋体"/>
          <w:kern w:val="0"/>
          <w:sz w:val="32"/>
          <w:szCs w:val="32"/>
        </w:rPr>
        <w:t>氧氟沙星</w:t>
      </w:r>
      <w:r>
        <w:rPr>
          <w:rFonts w:ascii="方正仿宋_GBK" w:hAnsi="宋体" w:eastAsia="方正仿宋_GBK" w:cs="宋体"/>
          <w:kern w:val="0"/>
          <w:sz w:val="32"/>
          <w:szCs w:val="32"/>
        </w:rPr>
        <w:t>超标的动物性食品，可引起轻度胃肠道刺激或不适，头痛、头晕、睡眠不良等症状，大剂量还可能引起肝损害。《发布在食品动物中停止使用洛美沙星、培氟沙星、氧氟沙星、诺氟沙星4种兽药的决定》（农业部公告第2292号）中规定，禁止</w:t>
      </w:r>
      <w:r>
        <w:rPr>
          <w:rFonts w:hint="eastAsia" w:ascii="方正仿宋_GBK" w:hAnsi="宋体" w:eastAsia="方正仿宋_GBK" w:cs="宋体"/>
          <w:kern w:val="0"/>
          <w:sz w:val="32"/>
          <w:szCs w:val="32"/>
        </w:rPr>
        <w:t>氧氟沙星</w:t>
      </w:r>
      <w:r>
        <w:rPr>
          <w:rFonts w:ascii="方正仿宋_GBK" w:hAnsi="宋体" w:eastAsia="方正仿宋_GBK" w:cs="宋体"/>
          <w:kern w:val="0"/>
          <w:sz w:val="32"/>
          <w:szCs w:val="32"/>
        </w:rPr>
        <w:t>属用于食品动物，在动物性食品中不得检出。</w:t>
      </w:r>
      <w:r>
        <w:rPr>
          <w:rFonts w:hint="eastAsia" w:ascii="方正仿宋_GBK" w:hAnsi="宋体" w:eastAsia="方正仿宋_GBK" w:cs="宋体"/>
          <w:kern w:val="0"/>
          <w:sz w:val="32"/>
          <w:szCs w:val="32"/>
        </w:rPr>
        <w:t>氧氟沙星</w:t>
      </w:r>
      <w:r>
        <w:rPr>
          <w:rFonts w:ascii="方正仿宋_GBK" w:hAnsi="宋体" w:eastAsia="方正仿宋_GBK" w:cs="宋体"/>
          <w:kern w:val="0"/>
          <w:sz w:val="32"/>
          <w:szCs w:val="32"/>
        </w:rPr>
        <w:t>属残留量超标，可能因为动物在养殖过程中，养殖户违规使用该类药物；也可能是饲料或饲料添加剂中违规添加了该类药物，导致动物体内</w:t>
      </w:r>
      <w:r>
        <w:rPr>
          <w:rFonts w:hint="eastAsia" w:ascii="方正仿宋_GBK" w:hAnsi="宋体" w:eastAsia="方正仿宋_GBK" w:cs="宋体"/>
          <w:kern w:val="0"/>
          <w:sz w:val="32"/>
          <w:szCs w:val="32"/>
        </w:rPr>
        <w:t>氧氟沙星</w:t>
      </w:r>
      <w:r>
        <w:rPr>
          <w:rFonts w:ascii="方正仿宋_GBK" w:hAnsi="宋体" w:eastAsia="方正仿宋_GBK" w:cs="宋体"/>
          <w:kern w:val="0"/>
          <w:sz w:val="32"/>
          <w:szCs w:val="32"/>
        </w:rPr>
        <w:t>属残留量超标。</w:t>
      </w:r>
    </w:p>
    <w:p>
      <w:p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四</w:t>
      </w:r>
      <w:r>
        <w:rPr>
          <w:rFonts w:hint="eastAsia" w:eastAsia="黑体"/>
          <w:sz w:val="32"/>
          <w:szCs w:val="32"/>
        </w:rPr>
        <w:t>、</w:t>
      </w:r>
      <w:r>
        <w:rPr>
          <w:rFonts w:hint="eastAsia" w:eastAsia="黑体"/>
          <w:sz w:val="32"/>
          <w:szCs w:val="32"/>
          <w:lang w:val="en-US" w:eastAsia="zh-CN"/>
        </w:rPr>
        <w:t>脂肪</w:t>
      </w:r>
    </w:p>
    <w:p>
      <w:pPr>
        <w:spacing w:line="57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rPr>
        <w:t>脂肪是营养成分表里强制标示的核心营养要素之一，系食品营养标签的组成部分。脂肪不合格原因可能是原辅料质量控制不严，不满足质量</w:t>
      </w:r>
      <w:r>
        <w:rPr>
          <w:rFonts w:hint="eastAsia" w:ascii="方正仿宋_GBK" w:hAnsi="Times New Roman" w:eastAsia="方正仿宋_GBK"/>
          <w:sz w:val="32"/>
          <w:szCs w:val="32"/>
          <w:lang w:val="en-US" w:eastAsia="zh-CN"/>
        </w:rPr>
        <w:t>规定</w:t>
      </w:r>
      <w:r>
        <w:rPr>
          <w:rFonts w:hint="eastAsia" w:ascii="方正仿宋_GBK" w:hAnsi="Times New Roman" w:eastAsia="方正仿宋_GBK"/>
          <w:sz w:val="32"/>
          <w:szCs w:val="32"/>
        </w:rPr>
        <w:t>要求；生产加工环节控制不严，企业未按标签明示值或企业标准的要求进行添加</w:t>
      </w:r>
      <w:r>
        <w:rPr>
          <w:rFonts w:hint="eastAsia" w:ascii="方正仿宋_GBK" w:hAnsi="Times New Roman" w:eastAsia="方正仿宋_GBK"/>
          <w:sz w:val="32"/>
          <w:szCs w:val="32"/>
          <w:lang w:val="en-US" w:eastAsia="zh-CN"/>
        </w:rPr>
        <w:t>等</w:t>
      </w:r>
      <w:r>
        <w:rPr>
          <w:rFonts w:hint="eastAsia" w:ascii="方正仿宋_GBK" w:hAnsi="Times New Roman" w:eastAsia="方正仿宋_GBK"/>
          <w:sz w:val="32"/>
          <w:szCs w:val="32"/>
        </w:rPr>
        <w:t>。</w:t>
      </w:r>
    </w:p>
    <w:p>
      <w:pPr>
        <w:spacing w:line="570" w:lineRule="exact"/>
        <w:ind w:firstLine="592" w:firstLineChars="200"/>
        <w:rPr>
          <w:rFonts w:eastAsia="黑体"/>
          <w:spacing w:val="-12"/>
          <w:sz w:val="32"/>
          <w:szCs w:val="32"/>
        </w:rPr>
      </w:pPr>
      <w:r>
        <w:rPr>
          <w:rFonts w:hint="eastAsia" w:ascii="Calibri" w:hAnsi="Calibri" w:eastAsia="黑体" w:cs="黑体"/>
          <w:spacing w:val="-12"/>
          <w:sz w:val="32"/>
          <w:szCs w:val="32"/>
          <w:lang w:val="en-US" w:eastAsia="zh-CN"/>
        </w:rPr>
        <w:t>五</w:t>
      </w:r>
      <w:r>
        <w:rPr>
          <w:rFonts w:hint="eastAsia" w:ascii="Calibri" w:hAnsi="Calibri" w:eastAsia="黑体" w:cs="黑体"/>
          <w:spacing w:val="-12"/>
          <w:sz w:val="32"/>
          <w:szCs w:val="32"/>
        </w:rPr>
        <w:t>、二氧化硫残留量</w:t>
      </w:r>
    </w:p>
    <w:p>
      <w:pPr>
        <w:spacing w:line="570" w:lineRule="exact"/>
        <w:ind w:firstLine="640" w:firstLineChars="200"/>
        <w:rPr>
          <w:rFonts w:ascii="方正仿宋_GBK" w:hAnsi="Times New Roman" w:eastAsia="方正仿宋_GBK"/>
          <w:sz w:val="32"/>
          <w:szCs w:val="32"/>
        </w:rPr>
      </w:pPr>
      <w:r>
        <w:rPr>
          <w:rFonts w:hint="eastAsia" w:ascii="Calibri" w:hAnsi="Calibri" w:eastAsia="仿宋_GB2312" w:cs="仿宋_GB2312"/>
          <w:color w:val="000000"/>
          <w:sz w:val="32"/>
          <w:szCs w:val="32"/>
        </w:rPr>
        <w:t>二氧化硫（以及焦亚硫酸钾、亚硫酸钠等添加剂）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对健康不利。二氧化硫残留量超标的原因，可能是加工过程中超范围或超限量使用亚硫酸盐等漂白剂，以达到漂白和防腐的作用，从而导致产品中二氧化硫残留不符合要求。</w:t>
      </w:r>
    </w:p>
    <w:p>
      <w:pPr>
        <w:spacing w:line="57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、大肠菌群</w:t>
      </w:r>
    </w:p>
    <w:p>
      <w:pPr>
        <w:spacing w:line="570" w:lineRule="exact"/>
        <w:ind w:firstLine="640" w:firstLineChars="200"/>
        <w:textAlignment w:val="baseline"/>
        <w:rPr>
          <w:rFonts w:ascii="方正仿宋_GBK" w:hAnsi="Times New Roman" w:eastAsia="方正仿宋_GBK"/>
          <w:sz w:val="32"/>
          <w:szCs w:val="32"/>
        </w:rPr>
      </w:pPr>
      <w:r>
        <w:rPr>
          <w:rFonts w:hint="eastAsia" w:ascii="方正仿宋_GBK" w:hAnsi="Times New Roman" w:eastAsia="方正仿宋_GBK"/>
          <w:sz w:val="32"/>
          <w:szCs w:val="32"/>
        </w:rPr>
        <w:t>大肠菌群是国内外通用的食品污染常用指示菌之一。餐饮具中检出大肠菌群</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提示被致病菌(如沙门氏菌、志贺氏菌、致病性大肠杆菌)污染的可能性较大。大肠菌群超标可能由于产品包装材料受污染，或在生产过程中产品受人员、工器具等生产设备、环境的污染、有灭菌工艺的产品灭菌不彻底而导致。</w:t>
      </w:r>
    </w:p>
    <w:p>
      <w:pPr>
        <w:spacing w:line="570" w:lineRule="exact"/>
        <w:ind w:firstLine="592" w:firstLineChars="200"/>
        <w:rPr>
          <w:rFonts w:eastAsia="黑体"/>
          <w:spacing w:val="-12"/>
          <w:sz w:val="32"/>
          <w:szCs w:val="32"/>
        </w:rPr>
      </w:pPr>
      <w:r>
        <w:rPr>
          <w:rFonts w:hint="eastAsia" w:ascii="Calibri" w:hAnsi="Calibri" w:eastAsia="黑体" w:cs="黑体"/>
          <w:spacing w:val="-12"/>
          <w:sz w:val="32"/>
          <w:szCs w:val="32"/>
        </w:rPr>
        <w:t>七、霉菌</w:t>
      </w:r>
    </w:p>
    <w:p>
      <w:pPr>
        <w:spacing w:line="57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spacing w:line="570" w:lineRule="exact"/>
        <w:ind w:firstLine="640" w:firstLineChars="200"/>
        <w:rPr>
          <w:rFonts w:ascii="黑体" w:hAnsi="黑体" w:eastAsia="黑体"/>
          <w:spacing w:val="-12"/>
          <w:sz w:val="32"/>
          <w:szCs w:val="32"/>
        </w:rPr>
      </w:pPr>
      <w:r>
        <w:rPr>
          <w:rFonts w:hint="eastAsia" w:ascii="黑体" w:hAnsi="黑体" w:eastAsia="黑体"/>
          <w:sz w:val="32"/>
          <w:szCs w:val="32"/>
          <w:lang w:val="en-US" w:eastAsia="zh-CN"/>
        </w:rPr>
        <w:t>八</w:t>
      </w:r>
      <w:r>
        <w:rPr>
          <w:rFonts w:hint="eastAsia" w:ascii="黑体" w:hAnsi="黑体" w:eastAsia="黑体"/>
          <w:sz w:val="32"/>
          <w:szCs w:val="32"/>
        </w:rPr>
        <w:t>、菌落总数</w:t>
      </w:r>
    </w:p>
    <w:p>
      <w:pPr>
        <w:spacing w:line="570" w:lineRule="exact"/>
        <w:ind w:firstLine="640" w:firstLineChars="200"/>
        <w:textAlignment w:val="baseline"/>
        <w:rPr>
          <w:rFonts w:ascii="方正仿宋_GBK" w:hAnsi="Times New Roman" w:eastAsia="方正仿宋_GBK"/>
          <w:sz w:val="32"/>
          <w:szCs w:val="32"/>
        </w:rPr>
      </w:pPr>
      <w:r>
        <w:rPr>
          <w:rFonts w:hint="eastAsia" w:ascii="方正仿宋_GBK" w:hAnsi="Times New Roman" w:eastAsia="方正仿宋_GBK"/>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spacing w:line="57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九、苯甲酸及其钠盐（以苯甲酸计）</w:t>
      </w:r>
    </w:p>
    <w:p>
      <w:pPr>
        <w:spacing w:line="64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苯甲酸及其钠盐是食品工业中一种常见的防腐保鲜剂，对霉菌、酵母和细菌有较好的抑制作用。苯甲酸及其钠盐的安全性较高，少量苯甲酸对人体无毒害，可随尿液排出体外，在人体内不会蓄积。若长期过量食用苯甲酸超标的食品可能会对肝脏功能产生一定影响。苯甲酸及其钠盐超范围添加的原因，可能是企业为延长产品保质期，或弥补产品生产过程卫生条件不佳而超范围使用。</w:t>
      </w:r>
    </w:p>
    <w:p>
      <w:pPr>
        <w:spacing w:line="57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十、氰化物(以HCN计)</w:t>
      </w:r>
    </w:p>
    <w:p>
      <w:pPr>
        <w:spacing w:line="64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 氰化物是酒中一项重要安全指标，《食品安全国家标准蒸馏及其配制酒》（</w:t>
      </w:r>
      <w:bookmarkStart w:id="0" w:name="_GoBack"/>
      <w:bookmarkEnd w:id="0"/>
      <w:r>
        <w:rPr>
          <w:rFonts w:hint="eastAsia" w:ascii="仿宋_GB2312" w:eastAsia="仿宋_GB2312"/>
          <w:sz w:val="32"/>
          <w:szCs w:val="32"/>
        </w:rPr>
        <w:t>GB2757-2012）规定蒸馏酒及其配制酒氰化物指标≤8.0mg/L（100%酒精度折算）。酒中氰化物超标对人体有毒有害，是生产者直接使用不符合规定的原料加工或是生产工艺去除氰化物不彻底造成。</w:t>
      </w:r>
    </w:p>
    <w:p>
      <w:pPr>
        <w:spacing w:line="57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十一、酒精度</w:t>
      </w:r>
    </w:p>
    <w:p>
      <w:pPr>
        <w:spacing w:line="64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因此</w:t>
      </w:r>
      <w:r>
        <w:rPr>
          <w:rFonts w:hint="eastAsia" w:ascii="仿宋_GB2312" w:eastAsia="仿宋_GB2312"/>
          <w:sz w:val="32"/>
          <w:szCs w:val="32"/>
          <w:lang w:val="en-US" w:eastAsia="zh-CN"/>
        </w:rPr>
        <w:t>酒类</w:t>
      </w:r>
      <w:r>
        <w:rPr>
          <w:rFonts w:hint="eastAsia" w:ascii="仿宋_GB2312" w:eastAsia="仿宋_GB2312"/>
          <w:sz w:val="32"/>
          <w:szCs w:val="32"/>
        </w:rPr>
        <w:t>在进行销售前，不仅要准确测量酒精度，更应考虑使酒精度不达标的因素，提早预防。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66EA7"/>
    <w:rsid w:val="00F6775F"/>
    <w:rsid w:val="00F71F33"/>
    <w:rsid w:val="00F77CAB"/>
    <w:rsid w:val="01BF015D"/>
    <w:rsid w:val="02317036"/>
    <w:rsid w:val="02A446D8"/>
    <w:rsid w:val="03CD7816"/>
    <w:rsid w:val="05B075F0"/>
    <w:rsid w:val="0691681F"/>
    <w:rsid w:val="07503655"/>
    <w:rsid w:val="09613572"/>
    <w:rsid w:val="098168D4"/>
    <w:rsid w:val="09E0572E"/>
    <w:rsid w:val="0A4011CE"/>
    <w:rsid w:val="0B443F79"/>
    <w:rsid w:val="0B505CFE"/>
    <w:rsid w:val="0BD14C97"/>
    <w:rsid w:val="0CCE6341"/>
    <w:rsid w:val="0D4279C5"/>
    <w:rsid w:val="0D4E4FC5"/>
    <w:rsid w:val="0D852F3F"/>
    <w:rsid w:val="0E284B04"/>
    <w:rsid w:val="0EC12409"/>
    <w:rsid w:val="0F8E03D8"/>
    <w:rsid w:val="0FC01C62"/>
    <w:rsid w:val="107C1AA5"/>
    <w:rsid w:val="11F95E33"/>
    <w:rsid w:val="12675480"/>
    <w:rsid w:val="12937D4E"/>
    <w:rsid w:val="12F708C4"/>
    <w:rsid w:val="135073F9"/>
    <w:rsid w:val="14FB2159"/>
    <w:rsid w:val="153E37EC"/>
    <w:rsid w:val="155E31D5"/>
    <w:rsid w:val="15AB53B7"/>
    <w:rsid w:val="15F15749"/>
    <w:rsid w:val="15F30177"/>
    <w:rsid w:val="16004C16"/>
    <w:rsid w:val="164271B3"/>
    <w:rsid w:val="166923CF"/>
    <w:rsid w:val="16C74C86"/>
    <w:rsid w:val="16E15A77"/>
    <w:rsid w:val="17687A4B"/>
    <w:rsid w:val="17BC2306"/>
    <w:rsid w:val="187D413F"/>
    <w:rsid w:val="18CE1A06"/>
    <w:rsid w:val="19D1085A"/>
    <w:rsid w:val="1A6251F7"/>
    <w:rsid w:val="1ACE2642"/>
    <w:rsid w:val="1BAC2C7B"/>
    <w:rsid w:val="1BAD4A7C"/>
    <w:rsid w:val="1C1845BD"/>
    <w:rsid w:val="1CB27E9B"/>
    <w:rsid w:val="1DAD3FFF"/>
    <w:rsid w:val="1DFF41B9"/>
    <w:rsid w:val="20732975"/>
    <w:rsid w:val="207F2166"/>
    <w:rsid w:val="209E7837"/>
    <w:rsid w:val="20DD5D1B"/>
    <w:rsid w:val="21296D82"/>
    <w:rsid w:val="21EF72E6"/>
    <w:rsid w:val="227B2998"/>
    <w:rsid w:val="22BF0461"/>
    <w:rsid w:val="22DF1FFB"/>
    <w:rsid w:val="239D0E6B"/>
    <w:rsid w:val="24B573DE"/>
    <w:rsid w:val="25481A61"/>
    <w:rsid w:val="25915938"/>
    <w:rsid w:val="25A92365"/>
    <w:rsid w:val="260360CD"/>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D1F4EB4"/>
    <w:rsid w:val="2D7D65C0"/>
    <w:rsid w:val="2E485BC9"/>
    <w:rsid w:val="2EE02088"/>
    <w:rsid w:val="2EEE4150"/>
    <w:rsid w:val="2F9200D3"/>
    <w:rsid w:val="306174F4"/>
    <w:rsid w:val="30C52F74"/>
    <w:rsid w:val="31390AFB"/>
    <w:rsid w:val="31727237"/>
    <w:rsid w:val="31B04CB9"/>
    <w:rsid w:val="31E4442C"/>
    <w:rsid w:val="31F75EEE"/>
    <w:rsid w:val="320944EF"/>
    <w:rsid w:val="32671426"/>
    <w:rsid w:val="32B12BD0"/>
    <w:rsid w:val="36731FE9"/>
    <w:rsid w:val="36970865"/>
    <w:rsid w:val="37246F64"/>
    <w:rsid w:val="372F7CA3"/>
    <w:rsid w:val="37975EBC"/>
    <w:rsid w:val="37980617"/>
    <w:rsid w:val="37D8062F"/>
    <w:rsid w:val="37F96A05"/>
    <w:rsid w:val="383060A2"/>
    <w:rsid w:val="38353C2B"/>
    <w:rsid w:val="38642EE5"/>
    <w:rsid w:val="39666407"/>
    <w:rsid w:val="39AF2A0A"/>
    <w:rsid w:val="3A4867CA"/>
    <w:rsid w:val="3AA9213C"/>
    <w:rsid w:val="3B6949B8"/>
    <w:rsid w:val="3C336B2B"/>
    <w:rsid w:val="3C87360C"/>
    <w:rsid w:val="3CB50E22"/>
    <w:rsid w:val="3D1B4412"/>
    <w:rsid w:val="3D625FAB"/>
    <w:rsid w:val="3D8F3232"/>
    <w:rsid w:val="3E3A3BD1"/>
    <w:rsid w:val="3E793D02"/>
    <w:rsid w:val="3E974FD9"/>
    <w:rsid w:val="3EDA71BD"/>
    <w:rsid w:val="3F944EF2"/>
    <w:rsid w:val="40787187"/>
    <w:rsid w:val="40AC1C6B"/>
    <w:rsid w:val="40B86FDC"/>
    <w:rsid w:val="42400E64"/>
    <w:rsid w:val="424F41F3"/>
    <w:rsid w:val="425665EF"/>
    <w:rsid w:val="426A0D65"/>
    <w:rsid w:val="445D67A1"/>
    <w:rsid w:val="44F63D12"/>
    <w:rsid w:val="452A1919"/>
    <w:rsid w:val="45B97969"/>
    <w:rsid w:val="47492C28"/>
    <w:rsid w:val="48DA31FD"/>
    <w:rsid w:val="494214A7"/>
    <w:rsid w:val="4B5049B4"/>
    <w:rsid w:val="4B8C27BB"/>
    <w:rsid w:val="4BC137FA"/>
    <w:rsid w:val="4C297156"/>
    <w:rsid w:val="4C967FAF"/>
    <w:rsid w:val="4CCB074B"/>
    <w:rsid w:val="4D8A2EE5"/>
    <w:rsid w:val="4D9B4661"/>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4D75AB"/>
    <w:rsid w:val="55BE0029"/>
    <w:rsid w:val="566F178F"/>
    <w:rsid w:val="58C52A1E"/>
    <w:rsid w:val="591702CA"/>
    <w:rsid w:val="59203A01"/>
    <w:rsid w:val="5AF17BBB"/>
    <w:rsid w:val="5B7936AC"/>
    <w:rsid w:val="5B8B3D37"/>
    <w:rsid w:val="5B9C406B"/>
    <w:rsid w:val="5BDC6E44"/>
    <w:rsid w:val="5C6258A4"/>
    <w:rsid w:val="5C9F00AC"/>
    <w:rsid w:val="5E82604C"/>
    <w:rsid w:val="5EB3567B"/>
    <w:rsid w:val="5FAC4190"/>
    <w:rsid w:val="5FB4017C"/>
    <w:rsid w:val="62106968"/>
    <w:rsid w:val="62733EE5"/>
    <w:rsid w:val="62A23EF9"/>
    <w:rsid w:val="62E64A8D"/>
    <w:rsid w:val="63E51096"/>
    <w:rsid w:val="645F7C77"/>
    <w:rsid w:val="647462D8"/>
    <w:rsid w:val="65A15091"/>
    <w:rsid w:val="66524DFC"/>
    <w:rsid w:val="66B96EA8"/>
    <w:rsid w:val="66F73F16"/>
    <w:rsid w:val="67C1146A"/>
    <w:rsid w:val="67DF1954"/>
    <w:rsid w:val="67E22ABE"/>
    <w:rsid w:val="681A5C55"/>
    <w:rsid w:val="686B67ED"/>
    <w:rsid w:val="68AD7102"/>
    <w:rsid w:val="68B5161B"/>
    <w:rsid w:val="69B01F3D"/>
    <w:rsid w:val="6A962F9A"/>
    <w:rsid w:val="6AE76F91"/>
    <w:rsid w:val="6B0A631F"/>
    <w:rsid w:val="6B2F57E8"/>
    <w:rsid w:val="6B530E0B"/>
    <w:rsid w:val="6C0F37D0"/>
    <w:rsid w:val="6C2A5933"/>
    <w:rsid w:val="6C532497"/>
    <w:rsid w:val="6C6A3D48"/>
    <w:rsid w:val="6DFA31D5"/>
    <w:rsid w:val="6E7403AD"/>
    <w:rsid w:val="6F703737"/>
    <w:rsid w:val="70433045"/>
    <w:rsid w:val="71236AF0"/>
    <w:rsid w:val="71A911C1"/>
    <w:rsid w:val="72C34330"/>
    <w:rsid w:val="72C44654"/>
    <w:rsid w:val="730B7BD7"/>
    <w:rsid w:val="731C59A6"/>
    <w:rsid w:val="740B7597"/>
    <w:rsid w:val="75875DA7"/>
    <w:rsid w:val="75A57FA1"/>
    <w:rsid w:val="76077A0F"/>
    <w:rsid w:val="761E6838"/>
    <w:rsid w:val="76C43BAF"/>
    <w:rsid w:val="77450FC0"/>
    <w:rsid w:val="78516857"/>
    <w:rsid w:val="787917F5"/>
    <w:rsid w:val="79425C88"/>
    <w:rsid w:val="79E41CD7"/>
    <w:rsid w:val="7A27777B"/>
    <w:rsid w:val="7B5D2F26"/>
    <w:rsid w:val="7B7721FC"/>
    <w:rsid w:val="7C833972"/>
    <w:rsid w:val="7E4A517A"/>
    <w:rsid w:val="7EA302B2"/>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3</TotalTime>
  <ScaleCrop>false</ScaleCrop>
  <LinksUpToDate>false</LinksUpToDate>
  <CharactersWithSpaces>2152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零点心晴</cp:lastModifiedBy>
  <cp:lastPrinted>2019-01-28T02:50:00Z</cp:lastPrinted>
  <dcterms:modified xsi:type="dcterms:W3CDTF">2019-12-23T02:30:54Z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RubyTemplateID" linkTarget="0">
    <vt:lpwstr>6</vt:lpwstr>
  </property>
</Properties>
</file>