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A4E1" w14:textId="35C46182" w:rsidR="000816F8" w:rsidRPr="00B478B6" w:rsidRDefault="00380696" w:rsidP="0038069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478B6">
        <w:rPr>
          <w:rFonts w:ascii="Times New Roman" w:eastAsia="黑体" w:hAnsi="Times New Roman" w:cs="Times New Roman"/>
          <w:sz w:val="32"/>
          <w:szCs w:val="32"/>
        </w:rPr>
        <w:t>附件</w:t>
      </w:r>
      <w:r w:rsidRPr="00B478B6">
        <w:rPr>
          <w:rFonts w:ascii="Times New Roman" w:eastAsia="黑体" w:hAnsi="Times New Roman" w:cs="Times New Roman"/>
          <w:sz w:val="32"/>
          <w:szCs w:val="32"/>
        </w:rPr>
        <w:t>5</w:t>
      </w:r>
    </w:p>
    <w:p w14:paraId="7ACDA5AA" w14:textId="77777777" w:rsidR="00380696" w:rsidRPr="00B478B6" w:rsidRDefault="00380696" w:rsidP="0038069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49DD95BD" w14:textId="7783151B" w:rsidR="00380696" w:rsidRPr="00B478B6" w:rsidRDefault="00380696" w:rsidP="0038069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478B6">
        <w:rPr>
          <w:rFonts w:ascii="Times New Roman" w:eastAsia="方正小标宋简体" w:hAnsi="Times New Roman" w:cs="Times New Roman"/>
          <w:sz w:val="44"/>
          <w:szCs w:val="44"/>
        </w:rPr>
        <w:t>部分不合格项目解读</w:t>
      </w:r>
    </w:p>
    <w:p w14:paraId="07C3A44F" w14:textId="77777777" w:rsidR="00380696" w:rsidRPr="00B478B6" w:rsidRDefault="00380696" w:rsidP="00380696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</w:pPr>
    </w:p>
    <w:p w14:paraId="409DD6A8" w14:textId="05E5542F" w:rsidR="00380696" w:rsidRPr="00B478B6" w:rsidRDefault="00380696" w:rsidP="00380696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</w:pPr>
      <w:r w:rsidRPr="00B478B6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一、餐饮具的大肠菌群</w:t>
      </w:r>
    </w:p>
    <w:p w14:paraId="0240BB5C" w14:textId="77777777" w:rsidR="00380696" w:rsidRPr="00B478B6" w:rsidRDefault="00380696" w:rsidP="00380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8B6">
        <w:rPr>
          <w:rFonts w:ascii="Times New Roman" w:eastAsia="仿宋_GB2312" w:hAnsi="Times New Roman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GB14934-2016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《食品安全国家标准消毒餐（饮）具》规定，大肠菌群在消毒餐（饮）具中为不得检出。分析复用餐饮具中检出大肠菌群的原因，可能是人员卫生、工器具等生产设备或环境的污染、消毒餐饮具用消毒液未达到规定浓度，或者餐饮具干热消毒时未达到规定温度，或者是消毒时间未达到规定要求所致。使用大肠菌群超标的餐饮具，容易使人腹泻，特别是学校食堂等集中用餐点，易引起食源性疾病。</w:t>
      </w:r>
    </w:p>
    <w:p w14:paraId="0860611D" w14:textId="49DB3CB5" w:rsidR="00380696" w:rsidRPr="00B478B6" w:rsidRDefault="00380696" w:rsidP="00380696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</w:pPr>
      <w:r w:rsidRPr="00B478B6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二、餐饮具的阴离子合成洗涤剂</w:t>
      </w:r>
      <w:r w:rsidRPr="00B478B6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(</w:t>
      </w:r>
      <w:r w:rsidRPr="00B478B6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以十二烷基苯</w:t>
      </w:r>
      <w:proofErr w:type="gramStart"/>
      <w:r w:rsidRPr="00B478B6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磺酸钠计</w:t>
      </w:r>
      <w:proofErr w:type="gramEnd"/>
      <w:r w:rsidRPr="00B478B6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)</w:t>
      </w:r>
    </w:p>
    <w:p w14:paraId="3B669EA8" w14:textId="3227D953" w:rsidR="00380696" w:rsidRPr="00B478B6" w:rsidRDefault="00380696" w:rsidP="00380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8B6">
        <w:rPr>
          <w:rFonts w:ascii="Times New Roman" w:eastAsia="仿宋_GB2312" w:hAnsi="Times New Roman" w:cs="Times New Roman"/>
          <w:sz w:val="32"/>
          <w:szCs w:val="32"/>
        </w:rPr>
        <w:t>阴离子合成洗涤剂，即日常生活中经常用到的洗洁精、洗衣粉、肥皂等洗涤剂的主要成分，其主要成分为十二烷基苯磺酸钠。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GB 14934-2016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《食品安全国家标准消毒餐（饮）具》中规定，采用化学消毒法的复用餐（饮）具中阴离子合成洗涤剂</w:t>
      </w:r>
      <w:proofErr w:type="gramStart"/>
      <w:r w:rsidRPr="00B478B6">
        <w:rPr>
          <w:rFonts w:ascii="Times New Roman" w:eastAsia="仿宋_GB2312" w:hAnsi="Times New Roman" w:cs="Times New Roman"/>
          <w:sz w:val="32"/>
          <w:szCs w:val="32"/>
        </w:rPr>
        <w:t>应不得</w:t>
      </w:r>
      <w:proofErr w:type="gramEnd"/>
      <w:r w:rsidRPr="00B478B6">
        <w:rPr>
          <w:rFonts w:ascii="Times New Roman" w:eastAsia="仿宋_GB2312" w:hAnsi="Times New Roman" w:cs="Times New Roman"/>
          <w:sz w:val="32"/>
          <w:szCs w:val="32"/>
        </w:rPr>
        <w:t>检出。该物质为低毒物质，因其使用方便、易溶解、稳定性好、成本低等优点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,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在消毒企业中广泛使用，复用餐（饮）具中检出阴离子合成洗涤剂，可能是部分单位使用的洗涤剂使用量过大，未经足够量清水冲洗或餐具漂洗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lastRenderedPageBreak/>
        <w:t>池内清洗用水重复使用或餐具数量多，造成交叉污染，进而残存在餐（饮）具中。</w:t>
      </w:r>
    </w:p>
    <w:p w14:paraId="1DED19D8" w14:textId="4F8783AD" w:rsidR="00380696" w:rsidRPr="00B478B6" w:rsidRDefault="00380696" w:rsidP="00380696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</w:pPr>
      <w:r w:rsidRPr="00B478B6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三、鸡蛋中的氟</w:t>
      </w:r>
      <w:proofErr w:type="gramStart"/>
      <w:r w:rsidRPr="00B478B6">
        <w:rPr>
          <w:rFonts w:ascii="Times New Roman" w:eastAsia="黑体" w:hAnsi="Times New Roman" w:cs="Times New Roman"/>
          <w:color w:val="191919"/>
          <w:sz w:val="32"/>
          <w:szCs w:val="32"/>
          <w:shd w:val="clear" w:color="auto" w:fill="FFFFFF"/>
        </w:rPr>
        <w:t>苯尼考</w:t>
      </w:r>
      <w:proofErr w:type="gramEnd"/>
    </w:p>
    <w:p w14:paraId="1693714F" w14:textId="0F8C5481" w:rsidR="00380696" w:rsidRDefault="00380696" w:rsidP="00380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78B6">
        <w:rPr>
          <w:rFonts w:ascii="Times New Roman" w:eastAsia="仿宋_GB2312" w:hAnsi="Times New Roman" w:cs="Times New Roman"/>
          <w:sz w:val="32"/>
          <w:szCs w:val="32"/>
        </w:rPr>
        <w:t>氟</w:t>
      </w:r>
      <w:proofErr w:type="gramStart"/>
      <w:r w:rsidRPr="00B478B6">
        <w:rPr>
          <w:rFonts w:ascii="Times New Roman" w:eastAsia="仿宋_GB2312" w:hAnsi="Times New Roman" w:cs="Times New Roman"/>
          <w:sz w:val="32"/>
          <w:szCs w:val="32"/>
        </w:rPr>
        <w:t>苯尼考又称氟甲砜</w:t>
      </w:r>
      <w:proofErr w:type="gramEnd"/>
      <w:r w:rsidRPr="00B478B6">
        <w:rPr>
          <w:rFonts w:ascii="Times New Roman" w:eastAsia="仿宋_GB2312" w:hAnsi="Times New Roman" w:cs="Times New Roman"/>
          <w:sz w:val="32"/>
          <w:szCs w:val="32"/>
        </w:rPr>
        <w:t>霉素，是农业部批准使用的动物专用抗菌药，主要用于敏感细菌所致的猪、鸡、鱼的细菌性疾病。《动物性食品中兽药最高残留限量》（农业部公告第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号）中规定，氟</w:t>
      </w:r>
      <w:proofErr w:type="gramStart"/>
      <w:r w:rsidRPr="00B478B6">
        <w:rPr>
          <w:rFonts w:ascii="Times New Roman" w:eastAsia="仿宋_GB2312" w:hAnsi="Times New Roman" w:cs="Times New Roman"/>
          <w:sz w:val="32"/>
          <w:szCs w:val="32"/>
        </w:rPr>
        <w:t>苯尼考</w:t>
      </w:r>
      <w:proofErr w:type="gramEnd"/>
      <w:r w:rsidRPr="00B478B6">
        <w:rPr>
          <w:rFonts w:ascii="Times New Roman" w:eastAsia="仿宋_GB2312" w:hAnsi="Times New Roman" w:cs="Times New Roman"/>
          <w:sz w:val="32"/>
          <w:szCs w:val="32"/>
        </w:rPr>
        <w:t>在产蛋鸡中禁用（鸡蛋中不得检出</w:t>
      </w:r>
      <w:r w:rsidR="00B478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B478B6">
        <w:rPr>
          <w:rFonts w:ascii="Times New Roman" w:eastAsia="仿宋_GB2312" w:hAnsi="Times New Roman" w:cs="Times New Roman"/>
          <w:sz w:val="32"/>
          <w:szCs w:val="32"/>
        </w:rPr>
        <w:t>。若消费者长期食用氟</w:t>
      </w:r>
      <w:proofErr w:type="gramStart"/>
      <w:r w:rsidRPr="00B478B6">
        <w:rPr>
          <w:rFonts w:ascii="Times New Roman" w:eastAsia="仿宋_GB2312" w:hAnsi="Times New Roman" w:cs="Times New Roman"/>
          <w:sz w:val="32"/>
          <w:szCs w:val="32"/>
        </w:rPr>
        <w:t>苯尼考</w:t>
      </w:r>
      <w:proofErr w:type="gramEnd"/>
      <w:r w:rsidRPr="00B478B6">
        <w:rPr>
          <w:rFonts w:ascii="Times New Roman" w:eastAsia="仿宋_GB2312" w:hAnsi="Times New Roman" w:cs="Times New Roman"/>
          <w:sz w:val="32"/>
          <w:szCs w:val="32"/>
        </w:rPr>
        <w:t>残留的蛋品，对人体健康有一定影响。鸡蛋中检出氟</w:t>
      </w:r>
      <w:proofErr w:type="gramStart"/>
      <w:r w:rsidRPr="00B478B6">
        <w:rPr>
          <w:rFonts w:ascii="Times New Roman" w:eastAsia="仿宋_GB2312" w:hAnsi="Times New Roman" w:cs="Times New Roman"/>
          <w:sz w:val="32"/>
          <w:szCs w:val="32"/>
        </w:rPr>
        <w:t>苯尼考</w:t>
      </w:r>
      <w:proofErr w:type="gramEnd"/>
      <w:r w:rsidRPr="00B478B6">
        <w:rPr>
          <w:rFonts w:ascii="Times New Roman" w:eastAsia="仿宋_GB2312" w:hAnsi="Times New Roman" w:cs="Times New Roman"/>
          <w:sz w:val="32"/>
          <w:szCs w:val="32"/>
        </w:rPr>
        <w:t>，可能是鸡饲料中添加该药物或者鸡正在疾病治疗中，使用的氟</w:t>
      </w:r>
      <w:proofErr w:type="gramStart"/>
      <w:r w:rsidRPr="00B478B6">
        <w:rPr>
          <w:rFonts w:ascii="Times New Roman" w:eastAsia="仿宋_GB2312" w:hAnsi="Times New Roman" w:cs="Times New Roman"/>
          <w:sz w:val="32"/>
          <w:szCs w:val="32"/>
        </w:rPr>
        <w:t>苯尼考</w:t>
      </w:r>
      <w:proofErr w:type="gramEnd"/>
      <w:r w:rsidRPr="00B478B6">
        <w:rPr>
          <w:rFonts w:ascii="Times New Roman" w:eastAsia="仿宋_GB2312" w:hAnsi="Times New Roman" w:cs="Times New Roman"/>
          <w:sz w:val="32"/>
          <w:szCs w:val="32"/>
        </w:rPr>
        <w:t>残留积累在鸡体内，进而传递至蛋品中。</w:t>
      </w:r>
    </w:p>
    <w:p w14:paraId="77580D7F" w14:textId="548F6827" w:rsidR="00B6757C" w:rsidRDefault="00B6757C" w:rsidP="00B6757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水产品中的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星（以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星与环丙沙星之和计）</w:t>
      </w:r>
    </w:p>
    <w:p w14:paraId="080AC6E3" w14:textId="77777777" w:rsidR="00B6757C" w:rsidRDefault="00B6757C" w:rsidP="00B6757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</w:pPr>
      <w:proofErr w:type="gramStart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恩诺沙星属于氟喹</w:t>
      </w:r>
      <w:proofErr w:type="gramEnd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235</w:t>
      </w:r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号）中规定，</w:t>
      </w:r>
      <w:proofErr w:type="gramStart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星（以</w:t>
      </w:r>
      <w:proofErr w:type="gramStart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星和环丙沙星之和计）可用于水产品中，在水产品中的最大残留限量值为</w:t>
      </w:r>
      <w:r>
        <w:rPr>
          <w:rFonts w:ascii="Times New Roman" w:eastAsia="仿宋_GB2312" w:hAnsi="Times New Roman" w:cs="Times New Roman"/>
          <w:color w:val="191919"/>
          <w:sz w:val="32"/>
          <w:szCs w:val="32"/>
          <w:shd w:val="clear" w:color="auto" w:fill="FFFFFF"/>
        </w:rPr>
        <w:t>100μg/kg</w:t>
      </w:r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。长期食用</w:t>
      </w:r>
      <w:proofErr w:type="gramStart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星超标的食品，可能会对人体健康有一定影响。</w:t>
      </w:r>
      <w:proofErr w:type="gramStart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星残留量超标，可能因为水产品在养殖过程中，养殖户超量使用该类药物。也可能是饲料或饲料添加剂中超量添加了该类药物，导致水产品体内</w:t>
      </w:r>
      <w:proofErr w:type="gramStart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color w:val="191919"/>
          <w:sz w:val="32"/>
          <w:szCs w:val="32"/>
          <w:shd w:val="clear" w:color="auto" w:fill="FFFFFF"/>
        </w:rPr>
        <w:t>星残留量超标。</w:t>
      </w:r>
    </w:p>
    <w:p w14:paraId="15928FDD" w14:textId="77777777" w:rsidR="00B6757C" w:rsidRPr="00B6757C" w:rsidRDefault="00B6757C" w:rsidP="00380696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B6757C" w:rsidRPr="00B6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8FA4" w14:textId="77777777" w:rsidR="00720F52" w:rsidRDefault="00720F52" w:rsidP="00380696">
      <w:r>
        <w:separator/>
      </w:r>
    </w:p>
  </w:endnote>
  <w:endnote w:type="continuationSeparator" w:id="0">
    <w:p w14:paraId="7DA3DECC" w14:textId="77777777" w:rsidR="00720F52" w:rsidRDefault="00720F52" w:rsidP="0038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C888A" w14:textId="77777777" w:rsidR="00720F52" w:rsidRDefault="00720F52" w:rsidP="00380696">
      <w:r>
        <w:separator/>
      </w:r>
    </w:p>
  </w:footnote>
  <w:footnote w:type="continuationSeparator" w:id="0">
    <w:p w14:paraId="0071D523" w14:textId="77777777" w:rsidR="00720F52" w:rsidRDefault="00720F52" w:rsidP="0038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CE"/>
    <w:rsid w:val="000816F8"/>
    <w:rsid w:val="00380696"/>
    <w:rsid w:val="004956CE"/>
    <w:rsid w:val="00720F52"/>
    <w:rsid w:val="00B478B6"/>
    <w:rsid w:val="00B6757C"/>
    <w:rsid w:val="00E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D7BE5"/>
  <w15:chartTrackingRefBased/>
  <w15:docId w15:val="{99B6881F-FDAE-4CAE-A3A3-707E60E6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6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fijoy lee</dc:creator>
  <cp:keywords/>
  <dc:description/>
  <cp:lastModifiedBy>fijoy lee</cp:lastModifiedBy>
  <cp:revision>5</cp:revision>
  <cp:lastPrinted>2019-12-05T02:17:00Z</cp:lastPrinted>
  <dcterms:created xsi:type="dcterms:W3CDTF">2019-12-04T09:30:00Z</dcterms:created>
  <dcterms:modified xsi:type="dcterms:W3CDTF">2019-12-05T02:17:00Z</dcterms:modified>
</cp:coreProperties>
</file>