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33</w:t>
      </w:r>
      <w:bookmarkStart w:id="0" w:name="_GoBack"/>
      <w:bookmarkEnd w:id="0"/>
    </w:p>
    <w:p>
      <w:pPr>
        <w:rPr>
          <w:rFonts w:ascii="黑体" w:hAnsi="黑体" w:eastAsia="黑体"/>
          <w:sz w:val="32"/>
          <w:szCs w:val="32"/>
        </w:rPr>
      </w:pPr>
    </w:p>
    <w:p>
      <w:pPr>
        <w:ind w:firstLine="2496" w:firstLineChars="600"/>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 铝的残留量</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国际癌症研究机构(IARC)认为铝元素不是人类致癌物;铝虽然具有毒性，但并不是只要摄入就会对人体健康产生危害，这不仅取决于食品中铝的含量，还与食用这些含铝食品的数量以及食用时间长短密切相关。为了保护公众健康，人类终生每周每公斤体重经口摄入的铝不超过2mg，就不会引起健康危害。我国的风险评估结果显示：14岁以下儿童以及一些经常食用铝含量较高食物的消费者，吃进去的铝较多，有一定的健康风险。其中，淀粉制品、面制品、膨化食品等是铝摄入的主要来源，7-14岁儿童应尽量避免摄入铝含量相对较高的食物。</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 10-羟基-2-癸烯酸</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10-羟基-2-癸烯酸也就是王浆酸。王浆酸是被我国医学界科学家从蜂王浆中分离出一种有机酸，是蜂王浆的重要成分之一，是一种特殊的不饱和有机酸，蜂王浆的许多性质如气味、pH值等都与它有关。由于这种酸在自然界的其它物质中没有，只存在于蜂王浆中，所以也称为王浆酸。10-羟基-2-癸烯酸含量是蜂王浆质量的重要指标之一，一般含量在1.4%～2.4%之间，约占总脂肪酸的50%以上。分离出的纯王浆酸呈白色晶体，在新鲜的蜂王浆中多以游离形式存在，性质比较稳定，有很好的杀菌、抑菌作用和抗癌、抗放射的功能。10-羟基-2-癸烯酸对保护王浆中的活性物质有重要的意义而且大大提高了蜂王浆的保健和医疗的效用。</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3. 4-氯苯氧乙酸钠</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4-氯苯氧乙酸钠俗称防落素，是中枢神经兴奋药甲氯芬酯的中间体，原用于植物生长调节，可促进植物体内的生物合成和圣物转移，防止落花落过，提高座果率，在豆芽生产中它可以促进豆芽下胚粗大，减少根部萌发，加速细胞分。国家食品药品监督管理总局 农业部 国家卫生和计划生育委员 会关于豆芽生产过程中禁止使用 6-苄基腺嘌呤等物质的公告（2015年第11号）规定豆芽中禁止使用4-氯苯氧乙酸钠。它对人体有一定的积累毒性，如儿童发育早熟，女性生理发生改变，对人体有致癌、致畸的作用，危害人体健康。</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4. 镉</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镉是联合国环境规划署（DNFP）和国际职业卫生重金属委员会将镉列入重点研究的环境污染物，世界卫生组织（WHO）则将其作为优先研究的食品污染物。GB 2762—2017《食品安全国家标准 食品中污染物限量》中规定甲壳类水产品镉的限量≤0.5 mg/kg。镉对人体的危害主要是慢性蓄积性，长期大量摄入镉含量超标的食品可能导致肾和骨骼损伤等。</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5. 金刚烷胺    </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金刚烷胺又名三环癸胺、三环葵胺，是最早用于抑制流感病毒的抗病毒药物。《兽药地方标准 废止目录》（农业部公告 第560号）中规定，金刚烷胺为禁用兽药，在动物性食品中不得检出。金刚烷胺在食品动物体内残留，会通过食物链进入人体，使其在人体内蓄积而产生耐药性。</w:t>
      </w:r>
    </w:p>
    <w:p>
      <w:pPr>
        <w:pStyle w:val="5"/>
        <w:widowControl/>
        <w:spacing w:line="64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6.</w:t>
      </w:r>
      <w:r>
        <w:rPr>
          <w:rFonts w:hint="eastAsia"/>
        </w:rPr>
        <w:t xml:space="preserve"> </w:t>
      </w:r>
      <w:r>
        <w:rPr>
          <w:rFonts w:hint="eastAsia" w:ascii="Times New Roman" w:hAnsi="Times New Roman" w:eastAsia="仿宋_GB2312"/>
          <w:kern w:val="2"/>
          <w:sz w:val="32"/>
          <w:szCs w:val="32"/>
        </w:rPr>
        <w:t>二氧化硫残留量</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二氧化硫具有漂白性，能够抑制霉菌和细菌的滋生。主要用于生产三氧化硫、硫酸、亚硫酸盐、硫代硫酸盐，也用作熏蒸剂、防腐剂、消毒剂、还原剂等。GB2760-2014《食品安全国家标准 食品添加剂使用标准》规定蔬菜制品中最大残留限量为0.2</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g</w:t>
      </w:r>
      <w:r>
        <w:rPr>
          <w:rFonts w:ascii="Times New Roman" w:hAnsi="Times New Roman" w:eastAsia="仿宋_GB2312"/>
          <w:kern w:val="2"/>
          <w:sz w:val="32"/>
          <w:szCs w:val="32"/>
        </w:rPr>
        <w:t>/</w:t>
      </w:r>
      <w:r>
        <w:rPr>
          <w:rFonts w:hint="eastAsia" w:ascii="Times New Roman" w:hAnsi="Times New Roman" w:eastAsia="仿宋_GB2312"/>
          <w:kern w:val="2"/>
          <w:sz w:val="32"/>
          <w:szCs w:val="32"/>
        </w:rPr>
        <w:t>kg。长期食用二氧化硫超标的食品，对人体的肝、肾脏等有严重损伤，并有致癌作用。</w:t>
      </w:r>
    </w:p>
    <w:p>
      <w:pPr>
        <w:pStyle w:val="5"/>
        <w:widowControl/>
        <w:spacing w:line="64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7.</w:t>
      </w:r>
      <w:r>
        <w:rPr>
          <w:rFonts w:hint="eastAsia"/>
        </w:rPr>
        <w:t xml:space="preserve"> </w:t>
      </w:r>
      <w:r>
        <w:rPr>
          <w:rFonts w:hint="eastAsia" w:ascii="Times New Roman" w:hAnsi="Times New Roman" w:eastAsia="仿宋_GB2312"/>
          <w:kern w:val="2"/>
          <w:sz w:val="32"/>
          <w:szCs w:val="32"/>
        </w:rPr>
        <w:t>甜蜜素</w:t>
      </w:r>
    </w:p>
    <w:p>
      <w:pPr>
        <w:pStyle w:val="5"/>
        <w:widowControl/>
        <w:spacing w:line="64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甜蜜素，其化学名称为环己基氨基磺酸钠，是食品生产中常用的添加剂。甜蜜素是一种常用甜味剂，其甜度是蔗糖的30~40倍。GB 2760—2014《食品安全国家标准 食品添加剂使用标准》规定鸡精调味料中最大使用限值为0.65</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g</w:t>
      </w:r>
      <w:r>
        <w:rPr>
          <w:rFonts w:ascii="Times New Roman" w:hAnsi="Times New Roman" w:eastAsia="仿宋_GB2312"/>
          <w:kern w:val="2"/>
          <w:sz w:val="32"/>
          <w:szCs w:val="32"/>
        </w:rPr>
        <w:t>/</w:t>
      </w:r>
      <w:r>
        <w:rPr>
          <w:rFonts w:hint="eastAsia" w:ascii="Times New Roman" w:hAnsi="Times New Roman" w:eastAsia="仿宋_GB2312"/>
          <w:kern w:val="2"/>
          <w:sz w:val="32"/>
          <w:szCs w:val="32"/>
        </w:rPr>
        <w:t>kg。消费者如果经常食用甜蜜素含量超标的饮料或其他食品，就会因摄入过量对人体的肝脏和神经系统造成危害，特别是对代谢排毒的能力较弱的老人、孕妇、小孩危害更明显。</w:t>
      </w:r>
    </w:p>
    <w:p>
      <w:pPr>
        <w:pStyle w:val="5"/>
        <w:widowControl/>
        <w:spacing w:line="640" w:lineRule="exact"/>
        <w:ind w:firstLine="640" w:firstLineChars="200"/>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8.</w:t>
      </w:r>
      <w:r>
        <w:rPr>
          <w:rFonts w:hint="eastAsia" w:ascii="仿宋" w:hAnsi="仿宋" w:eastAsia="仿宋" w:cs="仿宋_GB2312"/>
          <w:sz w:val="32"/>
          <w:szCs w:val="32"/>
        </w:rPr>
        <w:t>菌落总数</w:t>
      </w:r>
    </w:p>
    <w:p>
      <w:pPr>
        <w:pStyle w:val="5"/>
        <w:widowControl/>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菌落总数</w:t>
      </w:r>
      <w:r>
        <w:rPr>
          <w:rFonts w:ascii="仿宋" w:hAnsi="仿宋" w:eastAsia="仿宋" w:cs="仿宋_GB2312"/>
          <w:sz w:val="32"/>
          <w:szCs w:val="32"/>
        </w:rPr>
        <w:t>测定是用来判定</w:t>
      </w:r>
      <w:r>
        <w:fldChar w:fldCharType="begin"/>
      </w:r>
      <w:r>
        <w:instrText xml:space="preserve"> HYPERLINK "https://baike.baidu.com/item/%E9%A3%9F%E5%93%81/174284" \t "_blank" </w:instrText>
      </w:r>
      <w:r>
        <w:fldChar w:fldCharType="separate"/>
      </w:r>
      <w:r>
        <w:rPr>
          <w:rFonts w:ascii="仿宋" w:hAnsi="仿宋" w:eastAsia="仿宋" w:cs="仿宋_GB2312"/>
          <w:sz w:val="32"/>
          <w:szCs w:val="32"/>
        </w:rPr>
        <w:t>食品</w:t>
      </w:r>
      <w:r>
        <w:rPr>
          <w:rFonts w:ascii="仿宋" w:hAnsi="仿宋" w:eastAsia="仿宋" w:cs="仿宋_GB2312"/>
          <w:sz w:val="32"/>
          <w:szCs w:val="32"/>
        </w:rPr>
        <w:fldChar w:fldCharType="end"/>
      </w:r>
      <w:r>
        <w:rPr>
          <w:rFonts w:ascii="仿宋" w:hAnsi="仿宋" w:eastAsia="仿宋" w:cs="仿宋_GB2312"/>
          <w:sz w:val="32"/>
          <w:szCs w:val="32"/>
        </w:rPr>
        <w:t>被细菌污染的程度及卫生</w:t>
      </w:r>
      <w:r>
        <w:fldChar w:fldCharType="begin"/>
      </w:r>
      <w:r>
        <w:instrText xml:space="preserve"> HYPERLINK "https://baike.baidu.com/item/%E8%B4%A8%E9%87%8F" \t "_blank" </w:instrText>
      </w:r>
      <w:r>
        <w:fldChar w:fldCharType="separate"/>
      </w:r>
      <w:r>
        <w:rPr>
          <w:rFonts w:ascii="仿宋" w:hAnsi="仿宋" w:eastAsia="仿宋" w:cs="仿宋_GB2312"/>
          <w:sz w:val="32"/>
          <w:szCs w:val="32"/>
        </w:rPr>
        <w:t>质量</w:t>
      </w:r>
      <w:r>
        <w:rPr>
          <w:rFonts w:ascii="仿宋" w:hAnsi="仿宋" w:eastAsia="仿宋" w:cs="仿宋_GB2312"/>
          <w:sz w:val="32"/>
          <w:szCs w:val="32"/>
        </w:rPr>
        <w:fldChar w:fldCharType="end"/>
      </w:r>
      <w:r>
        <w:rPr>
          <w:rFonts w:ascii="仿宋" w:hAnsi="仿宋" w:eastAsia="仿宋" w:cs="仿宋_GB2312"/>
          <w:sz w:val="32"/>
          <w:szCs w:val="32"/>
        </w:rPr>
        <w:t>，它反映食品在生产过程中是否符合</w:t>
      </w:r>
      <w:r>
        <w:fldChar w:fldCharType="begin"/>
      </w:r>
      <w:r>
        <w:instrText xml:space="preserve"> HYPERLINK "https://baike.baidu.com/item/%E5%8D%AB%E7%94%9F" \t "_blank" </w:instrText>
      </w:r>
      <w:r>
        <w:fldChar w:fldCharType="separate"/>
      </w:r>
      <w:r>
        <w:rPr>
          <w:rFonts w:ascii="仿宋" w:hAnsi="仿宋" w:eastAsia="仿宋" w:cs="仿宋_GB2312"/>
          <w:sz w:val="32"/>
          <w:szCs w:val="32"/>
        </w:rPr>
        <w:t>卫生</w:t>
      </w:r>
      <w:r>
        <w:rPr>
          <w:rFonts w:ascii="仿宋" w:hAnsi="仿宋" w:eastAsia="仿宋" w:cs="仿宋_GB2312"/>
          <w:sz w:val="32"/>
          <w:szCs w:val="32"/>
        </w:rPr>
        <w:fldChar w:fldCharType="end"/>
      </w:r>
      <w:r>
        <w:rPr>
          <w:rFonts w:ascii="仿宋" w:hAnsi="仿宋" w:eastAsia="仿宋" w:cs="仿宋_GB2312"/>
          <w:sz w:val="32"/>
          <w:szCs w:val="32"/>
        </w:rPr>
        <w:t>要求，以便对被检样品做出适当的卫生学评价。菌落总数的多少在一定程度上标志着</w:t>
      </w:r>
      <w:r>
        <w:fldChar w:fldCharType="begin"/>
      </w:r>
      <w:r>
        <w:instrText xml:space="preserve"> HYPERLINK "https://baike.baidu.com/item/%E9%A3%9F%E5%93%81" \t "_blank" </w:instrText>
      </w:r>
      <w:r>
        <w:fldChar w:fldCharType="separate"/>
      </w:r>
      <w:r>
        <w:rPr>
          <w:rFonts w:ascii="仿宋" w:hAnsi="仿宋" w:eastAsia="仿宋" w:cs="仿宋_GB2312"/>
          <w:sz w:val="32"/>
          <w:szCs w:val="32"/>
        </w:rPr>
        <w:t>食品</w:t>
      </w:r>
      <w:r>
        <w:rPr>
          <w:rFonts w:ascii="仿宋" w:hAnsi="仿宋" w:eastAsia="仿宋" w:cs="仿宋_GB2312"/>
          <w:sz w:val="32"/>
          <w:szCs w:val="32"/>
        </w:rPr>
        <w:fldChar w:fldCharType="end"/>
      </w:r>
      <w:r>
        <w:rPr>
          <w:rFonts w:ascii="仿宋" w:hAnsi="仿宋" w:eastAsia="仿宋" w:cs="仿宋_GB2312"/>
          <w:sz w:val="32"/>
          <w:szCs w:val="32"/>
        </w:rPr>
        <w:t>卫生质量的优劣。</w:t>
      </w:r>
    </w:p>
    <w:p>
      <w:pPr>
        <w:pStyle w:val="5"/>
        <w:widowControl/>
        <w:spacing w:line="64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9.总酸</w:t>
      </w:r>
    </w:p>
    <w:p>
      <w:pPr>
        <w:pStyle w:val="5"/>
        <w:widowControl/>
        <w:spacing w:line="640" w:lineRule="exact"/>
        <w:ind w:firstLine="640" w:firstLineChars="200"/>
        <w:rPr>
          <w:rFonts w:ascii="仿宋" w:hAnsi="仿宋" w:eastAsia="仿宋" w:cs="仿宋_GB2312"/>
          <w:sz w:val="32"/>
          <w:szCs w:val="32"/>
        </w:rPr>
      </w:pPr>
      <w:r>
        <w:rPr>
          <w:rFonts w:ascii="仿宋" w:hAnsi="仿宋" w:eastAsia="仿宋" w:cs="仿宋_GB2312"/>
          <w:sz w:val="32"/>
          <w:szCs w:val="32"/>
        </w:rPr>
        <w:t>“总酸”代表了食醋在发酵过程中产生醋酸的量，对酿造醋来说，酸度越高说明发酵程度越高，食醋的酸味也就越浓，质量也就越好。一般来说配制食醋含量不得小于2.5克／100毫升，酿造食醋不得小于3.5克／100毫升，最高能达到6克／100毫升。但酸度也不是越高越好，通过勾兑的方式也可以提高酸度。如果高于6克／100毫升，很有可能是勾兑醋，购买时应谨慎。</w:t>
      </w:r>
    </w:p>
    <w:p>
      <w:pPr>
        <w:pStyle w:val="5"/>
        <w:widowControl/>
        <w:spacing w:line="6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10.</w:t>
      </w:r>
      <w:r>
        <w:rPr>
          <w:rFonts w:ascii="仿宋" w:hAnsi="仿宋" w:eastAsia="仿宋" w:cs="仿宋_GB2312"/>
          <w:sz w:val="32"/>
          <w:szCs w:val="32"/>
        </w:rPr>
        <w:t>谷氨酸钠</w:t>
      </w:r>
    </w:p>
    <w:p>
      <w:pPr>
        <w:pStyle w:val="5"/>
        <w:widowControl/>
        <w:spacing w:line="640" w:lineRule="exact"/>
        <w:ind w:firstLine="640" w:firstLineChars="200"/>
        <w:rPr>
          <w:rFonts w:ascii="仿宋" w:hAnsi="仿宋" w:eastAsia="仿宋" w:cs="仿宋_GB2312"/>
          <w:sz w:val="32"/>
          <w:szCs w:val="32"/>
        </w:rPr>
      </w:pPr>
      <w:r>
        <w:rPr>
          <w:rFonts w:ascii="仿宋" w:hAnsi="仿宋" w:eastAsia="仿宋" w:cs="仿宋_GB2312"/>
          <w:sz w:val="32"/>
          <w:szCs w:val="32"/>
        </w:rPr>
        <w:t>谷氨酸钠具有强烈的肉类鲜味，味精用水稀释至3000倍仍可感觉到鲜味，广泛用于家庭，饮食业、食品加工业（汤、香肠、鱼糕、辣酱油、罐头等）。</w:t>
      </w:r>
      <w:r>
        <w:rPr>
          <w:rFonts w:hint="eastAsia" w:ascii="仿宋" w:hAnsi="仿宋" w:eastAsia="仿宋" w:cs="仿宋_GB2312"/>
          <w:sz w:val="32"/>
          <w:szCs w:val="32"/>
        </w:rPr>
        <w:t>谷氨酸钠为味精、鸡精的主要成分及重要成分，按照国家标准，</w:t>
      </w:r>
      <w:r>
        <w:rPr>
          <w:rFonts w:ascii="仿宋" w:hAnsi="仿宋" w:eastAsia="仿宋" w:cs="仿宋_GB2312"/>
          <w:sz w:val="32"/>
          <w:szCs w:val="32"/>
        </w:rPr>
        <w:t>该指标不达标，主要是由于生产工艺不符合标准要求，产品配方缺陷或者是产品与已制定指标不匹配等原因造成的。</w:t>
      </w:r>
    </w:p>
    <w:p>
      <w:pPr>
        <w:pStyle w:val="5"/>
        <w:widowControl/>
        <w:spacing w:line="6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11.</w:t>
      </w:r>
      <w:r>
        <w:rPr>
          <w:rFonts w:hint="eastAsia" w:ascii="仿宋" w:hAnsi="仿宋" w:eastAsia="仿宋" w:cs="仿宋_GB2312"/>
          <w:sz w:val="32"/>
          <w:szCs w:val="32"/>
        </w:rPr>
        <w:t>呈味核苷酸二钠</w:t>
      </w:r>
    </w:p>
    <w:p>
      <w:pPr>
        <w:pStyle w:val="5"/>
        <w:widowControl/>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呈味核苷酸二钠</w:t>
      </w:r>
      <w:r>
        <w:rPr>
          <w:rFonts w:ascii="仿宋" w:hAnsi="仿宋" w:eastAsia="仿宋" w:cs="仿宋_GB2312"/>
          <w:sz w:val="32"/>
          <w:szCs w:val="32"/>
        </w:rPr>
        <w:t>有“强力味精”之称</w:t>
      </w:r>
      <w:r>
        <w:rPr>
          <w:rFonts w:hint="eastAsia" w:ascii="仿宋" w:hAnsi="仿宋" w:eastAsia="仿宋" w:cs="仿宋_GB2312"/>
          <w:sz w:val="32"/>
          <w:szCs w:val="32"/>
        </w:rPr>
        <w:t>，</w:t>
      </w:r>
      <w:r>
        <w:rPr>
          <w:rFonts w:ascii="仿宋" w:hAnsi="仿宋" w:eastAsia="仿宋" w:cs="仿宋_GB2312"/>
          <w:sz w:val="32"/>
          <w:szCs w:val="32"/>
        </w:rPr>
        <w:t>由酵母所得核酸分解、分离制得；或由发酵法制取 ，与</w:t>
      </w:r>
      <w:r>
        <w:fldChar w:fldCharType="begin"/>
      </w:r>
      <w:r>
        <w:instrText xml:space="preserve"> HYPERLINK "https://baike.baidu.com/item/%E8%B0%B7%E6%B0%A8%E9%85%B8%E9%92%A0/5385210" \t "_blank" </w:instrText>
      </w:r>
      <w:r>
        <w:fldChar w:fldCharType="separate"/>
      </w:r>
      <w:r>
        <w:rPr>
          <w:rFonts w:ascii="仿宋" w:hAnsi="仿宋" w:eastAsia="仿宋" w:cs="仿宋_GB2312"/>
          <w:sz w:val="32"/>
          <w:szCs w:val="32"/>
        </w:rPr>
        <w:t>谷氨酸钠</w:t>
      </w:r>
      <w:r>
        <w:rPr>
          <w:rFonts w:ascii="仿宋" w:hAnsi="仿宋" w:eastAsia="仿宋" w:cs="仿宋_GB2312"/>
          <w:sz w:val="32"/>
          <w:szCs w:val="32"/>
        </w:rPr>
        <w:fldChar w:fldCharType="end"/>
      </w:r>
      <w:r>
        <w:rPr>
          <w:rFonts w:ascii="仿宋" w:hAnsi="仿宋" w:eastAsia="仿宋" w:cs="仿宋_GB2312"/>
          <w:sz w:val="32"/>
          <w:szCs w:val="32"/>
        </w:rPr>
        <w:t>合用有显著的协同作用，鲜度大增。可直接加入到食品中，起增鲜作用</w:t>
      </w:r>
      <w:r>
        <w:rPr>
          <w:rFonts w:hint="eastAsia" w:ascii="仿宋" w:hAnsi="仿宋" w:eastAsia="仿宋" w:cs="仿宋_GB2312"/>
          <w:sz w:val="32"/>
          <w:szCs w:val="32"/>
        </w:rPr>
        <w:t>。</w:t>
      </w:r>
      <w:r>
        <w:rPr>
          <w:rFonts w:ascii="仿宋" w:hAnsi="仿宋" w:eastAsia="仿宋" w:cs="仿宋_GB2312"/>
          <w:sz w:val="32"/>
          <w:szCs w:val="32"/>
        </w:rPr>
        <w:t>另外，本品还对迁移性肝炎、慢性肝炎、进行性肌肉萎缩和各种眼部疾患有一定的辅助治疗作用。该指标不达标，主要是由于生产工艺不符合标准要求，产品配方缺陷或者是产品与已制定指标不匹配等原因造成的。</w:t>
      </w:r>
    </w:p>
    <w:p>
      <w:pPr>
        <w:pStyle w:val="5"/>
        <w:widowControl/>
        <w:spacing w:line="6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12.</w:t>
      </w:r>
      <w:r>
        <w:rPr>
          <w:rFonts w:ascii="仿宋" w:hAnsi="仿宋" w:eastAsia="仿宋" w:cs="仿宋_GB2312"/>
          <w:sz w:val="32"/>
          <w:szCs w:val="32"/>
        </w:rPr>
        <w:t>氨基酸态氮</w:t>
      </w:r>
    </w:p>
    <w:p>
      <w:pPr>
        <w:pStyle w:val="5"/>
        <w:widowControl/>
        <w:spacing w:line="640" w:lineRule="exact"/>
        <w:ind w:firstLine="640" w:firstLineChars="200"/>
        <w:rPr>
          <w:rFonts w:ascii="仿宋" w:hAnsi="仿宋" w:eastAsia="仿宋" w:cs="仿宋_GB2312"/>
          <w:sz w:val="32"/>
          <w:szCs w:val="32"/>
        </w:rPr>
      </w:pPr>
      <w:r>
        <w:rPr>
          <w:rFonts w:ascii="仿宋" w:hAnsi="仿宋" w:eastAsia="仿宋" w:cs="仿宋_GB2312"/>
          <w:sz w:val="32"/>
          <w:szCs w:val="32"/>
        </w:rPr>
        <w:t>氨基酸态氮指的是以氨基酸形式存在的氮元素的含量。氨基酸态氮是判定发酵产品发酵程度的特性指标。该指标不达标，主要是由于生产工艺不符合标准要求，产品配方缺陷或者是产品与已制定指标不匹配等原因造成的。</w:t>
      </w:r>
    </w:p>
    <w:p>
      <w:pPr>
        <w:pStyle w:val="5"/>
        <w:widowControl/>
        <w:numPr>
          <w:ilvl w:val="0"/>
          <w:numId w:val="1"/>
        </w:numPr>
        <w:spacing w:line="64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土霉素</w:t>
      </w:r>
    </w:p>
    <w:p>
      <w:pPr>
        <w:pStyle w:val="5"/>
        <w:widowControl/>
        <w:numPr>
          <w:ilvl w:val="0"/>
          <w:numId w:val="0"/>
        </w:numPr>
        <w:spacing w:line="64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kern w:val="0"/>
          <w:sz w:val="32"/>
          <w:szCs w:val="32"/>
        </w:rPr>
        <w:t>土霉素具有广谱抗病原微生物作用，为快速抑菌剂，高浓度时对某些细菌呈杀菌作用。药理作用该品具有广谱抗菌作用对敏感菌包括肺炎球菌、链球菌、部分葡萄菌、炭疽杆菌、破伤风杆菌、对猪肺炎支原体、衣原体、螺旋体，也有一定的抑制作用</w:t>
      </w:r>
      <w:r>
        <w:rPr>
          <w:rFonts w:hint="eastAsia" w:ascii="仿宋" w:hAnsi="仿宋" w:eastAsia="仿宋" w:cs="仿宋_GB2312"/>
          <w:kern w:val="0"/>
          <w:sz w:val="32"/>
          <w:szCs w:val="32"/>
          <w:lang w:eastAsia="zh-CN"/>
        </w:rPr>
        <w:t>。</w:t>
      </w:r>
      <w:r>
        <w:rPr>
          <w:rFonts w:ascii="仿宋" w:hAnsi="仿宋" w:eastAsia="仿宋" w:cs="仿宋_GB2312"/>
          <w:kern w:val="0"/>
          <w:sz w:val="32"/>
          <w:szCs w:val="32"/>
        </w:rPr>
        <w:t>药物对儿童的影响:8岁以下小儿应用土霉素可致恒齿黄染、牙釉质发育不良和骨生长抑制，因此8岁以下儿童不宜使用土霉素</w:t>
      </w:r>
      <w:r>
        <w:rPr>
          <w:rFonts w:hint="eastAsia" w:ascii="仿宋" w:hAnsi="仿宋" w:eastAsia="仿宋" w:cs="仿宋_GB2312"/>
          <w:kern w:val="0"/>
          <w:sz w:val="32"/>
          <w:szCs w:val="32"/>
          <w:lang w:eastAsia="zh-CN"/>
        </w:rPr>
        <w:t>。</w:t>
      </w:r>
      <w:r>
        <w:rPr>
          <w:rFonts w:ascii="仿宋" w:hAnsi="仿宋" w:eastAsia="仿宋" w:cs="仿宋_GB2312"/>
          <w:kern w:val="0"/>
          <w:sz w:val="32"/>
          <w:szCs w:val="32"/>
        </w:rPr>
        <w:t>药物对妊娠的影响:土霉素可透过血-胎盘屏障进入胎儿体内，沉积在牙齿和骨的钙质区中，引起胎儿牙齿变色、牙釉质再生不良以及抑制胎儿骨骼生长。因此，妊娠期妇女不宜使用土霉素。药物对哺乳的影响:土霉素可经乳汁分泌，乳汁中浓度较高，虽然土霉素可与乳汁中的钙形成不溶性的络合物，吸收很少，但由于该类药物可引起牙齿永久性变色，牙釉质发育不良和抑制婴儿骨骼的发育生长，因此哺乳期妇女须权衡利弊后决定是否使用</w:t>
      </w:r>
      <w:r>
        <w:rPr>
          <w:rFonts w:hint="eastAsia" w:ascii="仿宋" w:hAnsi="仿宋" w:eastAsia="仿宋" w:cs="仿宋_GB2312"/>
          <w:kern w:val="0"/>
          <w:sz w:val="32"/>
          <w:szCs w:val="32"/>
          <w:lang w:eastAsia="zh-CN"/>
        </w:rPr>
        <w:t>。</w:t>
      </w:r>
    </w:p>
    <w:p>
      <w:pPr>
        <w:pStyle w:val="5"/>
        <w:widowControl/>
        <w:spacing w:line="640" w:lineRule="exact"/>
        <w:ind w:firstLine="640" w:firstLineChars="200"/>
        <w:rPr>
          <w:rFonts w:hint="default" w:ascii="仿宋" w:hAnsi="仿宋" w:eastAsia="仿宋" w:cs="仿宋_GB2312"/>
          <w:sz w:val="32"/>
          <w:szCs w:val="32"/>
          <w:lang w:val="en-US" w:eastAsia="zh-CN"/>
        </w:rPr>
      </w:pP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SJ-PK74820000e01-Identity-H">
    <w:altName w:val="Courier New"/>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A973C"/>
    <w:multiLevelType w:val="singleLevel"/>
    <w:tmpl w:val="373A973C"/>
    <w:lvl w:ilvl="0" w:tentative="0">
      <w:start w:val="1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57C9D"/>
    <w:rsid w:val="00062611"/>
    <w:rsid w:val="00062DCC"/>
    <w:rsid w:val="0007233C"/>
    <w:rsid w:val="000800AE"/>
    <w:rsid w:val="00082944"/>
    <w:rsid w:val="00082CA4"/>
    <w:rsid w:val="00097E5A"/>
    <w:rsid w:val="000A1CA7"/>
    <w:rsid w:val="000D26E0"/>
    <w:rsid w:val="000E0B9A"/>
    <w:rsid w:val="000F4B86"/>
    <w:rsid w:val="001002AF"/>
    <w:rsid w:val="00102897"/>
    <w:rsid w:val="00113712"/>
    <w:rsid w:val="001177A7"/>
    <w:rsid w:val="00124BDE"/>
    <w:rsid w:val="00134A37"/>
    <w:rsid w:val="00143CEB"/>
    <w:rsid w:val="00150D3C"/>
    <w:rsid w:val="00156C2C"/>
    <w:rsid w:val="0016724E"/>
    <w:rsid w:val="00171702"/>
    <w:rsid w:val="001901F9"/>
    <w:rsid w:val="001A6ADF"/>
    <w:rsid w:val="001B3D1F"/>
    <w:rsid w:val="001C4310"/>
    <w:rsid w:val="001C7E12"/>
    <w:rsid w:val="001E7C5C"/>
    <w:rsid w:val="001F2E10"/>
    <w:rsid w:val="002241D2"/>
    <w:rsid w:val="00224FFC"/>
    <w:rsid w:val="0026607F"/>
    <w:rsid w:val="00286372"/>
    <w:rsid w:val="00290B6C"/>
    <w:rsid w:val="002A3B0E"/>
    <w:rsid w:val="002C070E"/>
    <w:rsid w:val="002D78EB"/>
    <w:rsid w:val="002F3AD5"/>
    <w:rsid w:val="003173C8"/>
    <w:rsid w:val="00332515"/>
    <w:rsid w:val="0034436D"/>
    <w:rsid w:val="003455E6"/>
    <w:rsid w:val="00357F27"/>
    <w:rsid w:val="003713C0"/>
    <w:rsid w:val="0038633A"/>
    <w:rsid w:val="003A5DD0"/>
    <w:rsid w:val="003E384A"/>
    <w:rsid w:val="003F4E5F"/>
    <w:rsid w:val="003F6E42"/>
    <w:rsid w:val="00404F22"/>
    <w:rsid w:val="00412DAF"/>
    <w:rsid w:val="0041724F"/>
    <w:rsid w:val="00417336"/>
    <w:rsid w:val="004364F8"/>
    <w:rsid w:val="004461C5"/>
    <w:rsid w:val="004478FC"/>
    <w:rsid w:val="00454252"/>
    <w:rsid w:val="00476C3D"/>
    <w:rsid w:val="004811E8"/>
    <w:rsid w:val="00483740"/>
    <w:rsid w:val="00487CE9"/>
    <w:rsid w:val="004904EC"/>
    <w:rsid w:val="00494EBA"/>
    <w:rsid w:val="004A0FD5"/>
    <w:rsid w:val="004A142B"/>
    <w:rsid w:val="004A654B"/>
    <w:rsid w:val="004C1548"/>
    <w:rsid w:val="004D0A04"/>
    <w:rsid w:val="004D62F3"/>
    <w:rsid w:val="004F0C20"/>
    <w:rsid w:val="004F3D58"/>
    <w:rsid w:val="005317AB"/>
    <w:rsid w:val="00534A48"/>
    <w:rsid w:val="00540764"/>
    <w:rsid w:val="00546FD2"/>
    <w:rsid w:val="0057056D"/>
    <w:rsid w:val="0057524F"/>
    <w:rsid w:val="005771A5"/>
    <w:rsid w:val="005B58B4"/>
    <w:rsid w:val="005D6880"/>
    <w:rsid w:val="005D7D45"/>
    <w:rsid w:val="005F2499"/>
    <w:rsid w:val="00606587"/>
    <w:rsid w:val="00612F81"/>
    <w:rsid w:val="006334D0"/>
    <w:rsid w:val="00633798"/>
    <w:rsid w:val="0063484B"/>
    <w:rsid w:val="00650BF6"/>
    <w:rsid w:val="0065550E"/>
    <w:rsid w:val="0066169B"/>
    <w:rsid w:val="00674ABF"/>
    <w:rsid w:val="00686197"/>
    <w:rsid w:val="00687316"/>
    <w:rsid w:val="00691691"/>
    <w:rsid w:val="006F32DE"/>
    <w:rsid w:val="006F7339"/>
    <w:rsid w:val="007255E4"/>
    <w:rsid w:val="00742115"/>
    <w:rsid w:val="007505B0"/>
    <w:rsid w:val="00752908"/>
    <w:rsid w:val="007557DD"/>
    <w:rsid w:val="007561CB"/>
    <w:rsid w:val="007744EF"/>
    <w:rsid w:val="0077575E"/>
    <w:rsid w:val="0077710D"/>
    <w:rsid w:val="007773E3"/>
    <w:rsid w:val="00783A82"/>
    <w:rsid w:val="0079184D"/>
    <w:rsid w:val="00797970"/>
    <w:rsid w:val="00804CA1"/>
    <w:rsid w:val="008117B8"/>
    <w:rsid w:val="0082427F"/>
    <w:rsid w:val="00880F04"/>
    <w:rsid w:val="00895177"/>
    <w:rsid w:val="008972D6"/>
    <w:rsid w:val="008B2C66"/>
    <w:rsid w:val="008D7ECA"/>
    <w:rsid w:val="008E08AA"/>
    <w:rsid w:val="008E14D3"/>
    <w:rsid w:val="008E680B"/>
    <w:rsid w:val="008F5272"/>
    <w:rsid w:val="0094124E"/>
    <w:rsid w:val="009756BD"/>
    <w:rsid w:val="0098409A"/>
    <w:rsid w:val="009B17D9"/>
    <w:rsid w:val="009B1CE0"/>
    <w:rsid w:val="009B620A"/>
    <w:rsid w:val="009C78F5"/>
    <w:rsid w:val="009E0C03"/>
    <w:rsid w:val="009E252B"/>
    <w:rsid w:val="009F4B8A"/>
    <w:rsid w:val="00A101C1"/>
    <w:rsid w:val="00A1575B"/>
    <w:rsid w:val="00A339B7"/>
    <w:rsid w:val="00A370EE"/>
    <w:rsid w:val="00A40D26"/>
    <w:rsid w:val="00A641E3"/>
    <w:rsid w:val="00A65063"/>
    <w:rsid w:val="00A655B1"/>
    <w:rsid w:val="00A81C32"/>
    <w:rsid w:val="00AB0288"/>
    <w:rsid w:val="00AB1112"/>
    <w:rsid w:val="00AB117F"/>
    <w:rsid w:val="00AB3E33"/>
    <w:rsid w:val="00AB7501"/>
    <w:rsid w:val="00AC79C1"/>
    <w:rsid w:val="00AD03E1"/>
    <w:rsid w:val="00AD738D"/>
    <w:rsid w:val="00AF2A62"/>
    <w:rsid w:val="00B11676"/>
    <w:rsid w:val="00B147BF"/>
    <w:rsid w:val="00B2770C"/>
    <w:rsid w:val="00B33932"/>
    <w:rsid w:val="00B37F72"/>
    <w:rsid w:val="00B50870"/>
    <w:rsid w:val="00B60BFA"/>
    <w:rsid w:val="00B77CC5"/>
    <w:rsid w:val="00B831B4"/>
    <w:rsid w:val="00B911D8"/>
    <w:rsid w:val="00B95C57"/>
    <w:rsid w:val="00BA349F"/>
    <w:rsid w:val="00BA54E8"/>
    <w:rsid w:val="00BB26B0"/>
    <w:rsid w:val="00BC5A14"/>
    <w:rsid w:val="00BD1B01"/>
    <w:rsid w:val="00C03346"/>
    <w:rsid w:val="00C24969"/>
    <w:rsid w:val="00C637F7"/>
    <w:rsid w:val="00C710AF"/>
    <w:rsid w:val="00C866ED"/>
    <w:rsid w:val="00C93B8A"/>
    <w:rsid w:val="00C956E9"/>
    <w:rsid w:val="00C95DCC"/>
    <w:rsid w:val="00CA356B"/>
    <w:rsid w:val="00CC2D1B"/>
    <w:rsid w:val="00CD571D"/>
    <w:rsid w:val="00CD5F0D"/>
    <w:rsid w:val="00CE0330"/>
    <w:rsid w:val="00CE13D2"/>
    <w:rsid w:val="00CF0D96"/>
    <w:rsid w:val="00CF4656"/>
    <w:rsid w:val="00D11774"/>
    <w:rsid w:val="00D16C55"/>
    <w:rsid w:val="00D2271C"/>
    <w:rsid w:val="00D413F8"/>
    <w:rsid w:val="00D55B52"/>
    <w:rsid w:val="00D61DE3"/>
    <w:rsid w:val="00D762A4"/>
    <w:rsid w:val="00D948F9"/>
    <w:rsid w:val="00DA3C3D"/>
    <w:rsid w:val="00DB0C20"/>
    <w:rsid w:val="00DB6273"/>
    <w:rsid w:val="00DC6209"/>
    <w:rsid w:val="00DE0D53"/>
    <w:rsid w:val="00DE52CB"/>
    <w:rsid w:val="00DF3AC2"/>
    <w:rsid w:val="00E14AEC"/>
    <w:rsid w:val="00E16C42"/>
    <w:rsid w:val="00E45F03"/>
    <w:rsid w:val="00E47B5A"/>
    <w:rsid w:val="00E5769E"/>
    <w:rsid w:val="00E610CF"/>
    <w:rsid w:val="00E644C0"/>
    <w:rsid w:val="00E66C5A"/>
    <w:rsid w:val="00E729BA"/>
    <w:rsid w:val="00E764E7"/>
    <w:rsid w:val="00EF03C6"/>
    <w:rsid w:val="00EF2FC7"/>
    <w:rsid w:val="00EF73EB"/>
    <w:rsid w:val="00F1079A"/>
    <w:rsid w:val="00F31D03"/>
    <w:rsid w:val="00F35C2B"/>
    <w:rsid w:val="00F50500"/>
    <w:rsid w:val="00F56DA2"/>
    <w:rsid w:val="00F64B8F"/>
    <w:rsid w:val="00FC06BE"/>
    <w:rsid w:val="00FC246E"/>
    <w:rsid w:val="00FD1C35"/>
    <w:rsid w:val="00FD5C5A"/>
    <w:rsid w:val="00FE1AF9"/>
    <w:rsid w:val="00FF7912"/>
    <w:rsid w:val="014644BD"/>
    <w:rsid w:val="060415F6"/>
    <w:rsid w:val="064309A8"/>
    <w:rsid w:val="06AF4148"/>
    <w:rsid w:val="07810BB2"/>
    <w:rsid w:val="07D452B1"/>
    <w:rsid w:val="080A67E2"/>
    <w:rsid w:val="0ADB1E7C"/>
    <w:rsid w:val="0AFF3887"/>
    <w:rsid w:val="0B231954"/>
    <w:rsid w:val="0C1D6457"/>
    <w:rsid w:val="0C807692"/>
    <w:rsid w:val="0CE40BCC"/>
    <w:rsid w:val="0D45796C"/>
    <w:rsid w:val="0F213195"/>
    <w:rsid w:val="10C8383C"/>
    <w:rsid w:val="10F94C77"/>
    <w:rsid w:val="11881FAD"/>
    <w:rsid w:val="137B0804"/>
    <w:rsid w:val="13D27585"/>
    <w:rsid w:val="140D4360"/>
    <w:rsid w:val="142F1ED0"/>
    <w:rsid w:val="15352EB6"/>
    <w:rsid w:val="15412C42"/>
    <w:rsid w:val="15A21310"/>
    <w:rsid w:val="1782289D"/>
    <w:rsid w:val="19F045BF"/>
    <w:rsid w:val="1A404D20"/>
    <w:rsid w:val="1ACC1621"/>
    <w:rsid w:val="1D851876"/>
    <w:rsid w:val="209A79D1"/>
    <w:rsid w:val="21E10248"/>
    <w:rsid w:val="22293B2B"/>
    <w:rsid w:val="22923EC5"/>
    <w:rsid w:val="2296064F"/>
    <w:rsid w:val="22A144DF"/>
    <w:rsid w:val="23997FFF"/>
    <w:rsid w:val="248642B3"/>
    <w:rsid w:val="2702378F"/>
    <w:rsid w:val="276F4D55"/>
    <w:rsid w:val="28013F75"/>
    <w:rsid w:val="29BB3DB3"/>
    <w:rsid w:val="2A062B02"/>
    <w:rsid w:val="2A233984"/>
    <w:rsid w:val="2AA853F1"/>
    <w:rsid w:val="2AF26F65"/>
    <w:rsid w:val="2BEF6AA4"/>
    <w:rsid w:val="2CAF2166"/>
    <w:rsid w:val="2CD476C5"/>
    <w:rsid w:val="2EEB2FEC"/>
    <w:rsid w:val="2FDB5A06"/>
    <w:rsid w:val="2FE47CB1"/>
    <w:rsid w:val="31512798"/>
    <w:rsid w:val="3278217D"/>
    <w:rsid w:val="33BB18EC"/>
    <w:rsid w:val="340D768B"/>
    <w:rsid w:val="341F5D90"/>
    <w:rsid w:val="34551C13"/>
    <w:rsid w:val="351228FB"/>
    <w:rsid w:val="352A5349"/>
    <w:rsid w:val="35E36D07"/>
    <w:rsid w:val="365F2B53"/>
    <w:rsid w:val="36851D82"/>
    <w:rsid w:val="3774581C"/>
    <w:rsid w:val="381A4067"/>
    <w:rsid w:val="389322A7"/>
    <w:rsid w:val="389933A1"/>
    <w:rsid w:val="39661E3A"/>
    <w:rsid w:val="3A0E4CEF"/>
    <w:rsid w:val="3DBA2755"/>
    <w:rsid w:val="3DD34EFD"/>
    <w:rsid w:val="3E9C7A2B"/>
    <w:rsid w:val="3EEE1D85"/>
    <w:rsid w:val="3F530871"/>
    <w:rsid w:val="3F5A43A2"/>
    <w:rsid w:val="3F625608"/>
    <w:rsid w:val="406469E6"/>
    <w:rsid w:val="41475784"/>
    <w:rsid w:val="41561C4B"/>
    <w:rsid w:val="41597CC1"/>
    <w:rsid w:val="432B09ED"/>
    <w:rsid w:val="4610247A"/>
    <w:rsid w:val="4876065B"/>
    <w:rsid w:val="490B4739"/>
    <w:rsid w:val="49615BDD"/>
    <w:rsid w:val="49B64C22"/>
    <w:rsid w:val="49BF768D"/>
    <w:rsid w:val="4B755B11"/>
    <w:rsid w:val="4C26537C"/>
    <w:rsid w:val="4D0607C1"/>
    <w:rsid w:val="4DFD4F82"/>
    <w:rsid w:val="4E98254A"/>
    <w:rsid w:val="4F0C259B"/>
    <w:rsid w:val="51324101"/>
    <w:rsid w:val="519A31F0"/>
    <w:rsid w:val="52D2261D"/>
    <w:rsid w:val="53C70957"/>
    <w:rsid w:val="55890753"/>
    <w:rsid w:val="558A5663"/>
    <w:rsid w:val="55EC7224"/>
    <w:rsid w:val="57FB5468"/>
    <w:rsid w:val="584C64D4"/>
    <w:rsid w:val="59245D61"/>
    <w:rsid w:val="594D020E"/>
    <w:rsid w:val="5AB71B2C"/>
    <w:rsid w:val="5B312A2C"/>
    <w:rsid w:val="5C8A301B"/>
    <w:rsid w:val="5F3518E9"/>
    <w:rsid w:val="5FE554F9"/>
    <w:rsid w:val="5FFE1CA7"/>
    <w:rsid w:val="615A2455"/>
    <w:rsid w:val="61EC5BA8"/>
    <w:rsid w:val="63095B0B"/>
    <w:rsid w:val="63181B39"/>
    <w:rsid w:val="646E693F"/>
    <w:rsid w:val="64DE698B"/>
    <w:rsid w:val="65536C8D"/>
    <w:rsid w:val="656136E1"/>
    <w:rsid w:val="662C4FCC"/>
    <w:rsid w:val="66DD38AC"/>
    <w:rsid w:val="68F67635"/>
    <w:rsid w:val="69B23B9D"/>
    <w:rsid w:val="6A5132D5"/>
    <w:rsid w:val="6F1201CC"/>
    <w:rsid w:val="6F482EF7"/>
    <w:rsid w:val="7120599A"/>
    <w:rsid w:val="71982ABF"/>
    <w:rsid w:val="73036E84"/>
    <w:rsid w:val="734A3D57"/>
    <w:rsid w:val="73FC1EAE"/>
    <w:rsid w:val="74E22954"/>
    <w:rsid w:val="756F1CF0"/>
    <w:rsid w:val="768A3BDC"/>
    <w:rsid w:val="76BA1F01"/>
    <w:rsid w:val="770D5E61"/>
    <w:rsid w:val="77532D52"/>
    <w:rsid w:val="78861E4A"/>
    <w:rsid w:val="78BF4D52"/>
    <w:rsid w:val="7A210150"/>
    <w:rsid w:val="7B4F7AB9"/>
    <w:rsid w:val="7BEF7798"/>
    <w:rsid w:val="7D282436"/>
    <w:rsid w:val="7E2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22"/>
    <w:rPr>
      <w:b/>
    </w:rPr>
  </w:style>
  <w:style w:type="character" w:styleId="9">
    <w:name w:val="FollowedHyperlink"/>
    <w:unhideWhenUsed/>
    <w:qFormat/>
    <w:uiPriority w:val="99"/>
    <w:rPr>
      <w:color w:val="DD4814"/>
      <w:u w:val="none"/>
    </w:rPr>
  </w:style>
  <w:style w:type="character" w:styleId="10">
    <w:name w:val="Emphasis"/>
    <w:qFormat/>
    <w:uiPriority w:val="20"/>
  </w:style>
  <w:style w:type="character" w:styleId="11">
    <w:name w:val="HTML Definition"/>
    <w:unhideWhenUsed/>
    <w:qFormat/>
    <w:uiPriority w:val="99"/>
  </w:style>
  <w:style w:type="character" w:styleId="12">
    <w:name w:val="HTML Variable"/>
    <w:unhideWhenUsed/>
    <w:qFormat/>
    <w:uiPriority w:val="99"/>
  </w:style>
  <w:style w:type="character" w:styleId="13">
    <w:name w:val="Hyperlink"/>
    <w:unhideWhenUsed/>
    <w:qFormat/>
    <w:uiPriority w:val="99"/>
    <w:rPr>
      <w:color w:val="DD4814"/>
      <w:u w:val="none"/>
    </w:rPr>
  </w:style>
  <w:style w:type="character" w:styleId="14">
    <w:name w:val="HTML Code"/>
    <w:unhideWhenUsed/>
    <w:qFormat/>
    <w:uiPriority w:val="99"/>
    <w:rPr>
      <w:rFonts w:ascii="Menlo" w:hAnsi="Menlo" w:eastAsia="Menlo" w:cs="Menlo"/>
      <w:color w:val="DD1144"/>
      <w:sz w:val="12"/>
      <w:szCs w:val="12"/>
      <w:bdr w:val="single" w:color="E1E1E8" w:sz="4" w:space="0"/>
      <w:shd w:val="clear" w:color="auto" w:fill="F7F7F9"/>
    </w:rPr>
  </w:style>
  <w:style w:type="character" w:styleId="15">
    <w:name w:val="HTML Cite"/>
    <w:basedOn w:val="7"/>
    <w:unhideWhenUsed/>
    <w:qFormat/>
    <w:uiPriority w:val="99"/>
  </w:style>
  <w:style w:type="character" w:styleId="16">
    <w:name w:val="HTML Keyboard"/>
    <w:unhideWhenUsed/>
    <w:qFormat/>
    <w:uiPriority w:val="99"/>
    <w:rPr>
      <w:rFonts w:ascii="monospace" w:hAnsi="monospace" w:eastAsia="monospace" w:cs="monospace"/>
      <w:sz w:val="21"/>
      <w:szCs w:val="21"/>
    </w:rPr>
  </w:style>
  <w:style w:type="character" w:styleId="17">
    <w:name w:val="HTML Sample"/>
    <w:unhideWhenUsed/>
    <w:qFormat/>
    <w:uiPriority w:val="99"/>
    <w:rPr>
      <w:rFonts w:hint="default" w:ascii="monospace" w:hAnsi="monospace" w:eastAsia="monospace" w:cs="monospace"/>
      <w:sz w:val="21"/>
      <w:szCs w:val="21"/>
    </w:rPr>
  </w:style>
  <w:style w:type="character" w:customStyle="1" w:styleId="18">
    <w:name w:val="jbox-icon-success"/>
    <w:basedOn w:val="7"/>
    <w:qFormat/>
    <w:uiPriority w:val="0"/>
  </w:style>
  <w:style w:type="character" w:customStyle="1" w:styleId="19">
    <w:name w:val="fontstyle01"/>
    <w:qFormat/>
    <w:uiPriority w:val="0"/>
    <w:rPr>
      <w:rFonts w:ascii="SSJ-PK74820000e01-Identity-H" w:hAnsi="SSJ-PK74820000e01-Identity-H" w:eastAsia="SSJ-PK74820000e01-Identity-H" w:cs="SSJ-PK74820000e01-Identity-H"/>
      <w:color w:val="000000"/>
      <w:sz w:val="18"/>
      <w:szCs w:val="18"/>
    </w:rPr>
  </w:style>
  <w:style w:type="character" w:customStyle="1" w:styleId="20">
    <w:name w:val="fontstrikethrough"/>
    <w:qFormat/>
    <w:uiPriority w:val="0"/>
    <w:rPr>
      <w:strike/>
    </w:rPr>
  </w:style>
  <w:style w:type="character" w:customStyle="1" w:styleId="21">
    <w:name w:val="批注框文本 Char"/>
    <w:link w:val="2"/>
    <w:semiHidden/>
    <w:qFormat/>
    <w:uiPriority w:val="99"/>
    <w:rPr>
      <w:sz w:val="18"/>
      <w:szCs w:val="18"/>
    </w:rPr>
  </w:style>
  <w:style w:type="character" w:customStyle="1" w:styleId="22">
    <w:name w:val="fontstyle21"/>
    <w:qFormat/>
    <w:uiPriority w:val="0"/>
    <w:rPr>
      <w:rFonts w:ascii="TimesNewRomanPSMT" w:hAnsi="TimesNewRomanPSMT" w:eastAsia="TimesNewRomanPSMT" w:cs="TimesNewRomanPSMT"/>
      <w:color w:val="000000"/>
      <w:sz w:val="18"/>
      <w:szCs w:val="18"/>
    </w:rPr>
  </w:style>
  <w:style w:type="character" w:customStyle="1" w:styleId="23">
    <w:name w:val="jbox-icon"/>
    <w:basedOn w:val="7"/>
    <w:qFormat/>
    <w:uiPriority w:val="0"/>
  </w:style>
  <w:style w:type="character" w:customStyle="1" w:styleId="24">
    <w:name w:val="fontborder"/>
    <w:qFormat/>
    <w:uiPriority w:val="0"/>
    <w:rPr>
      <w:bdr w:val="single" w:color="000000" w:sz="4" w:space="0"/>
    </w:rPr>
  </w:style>
  <w:style w:type="character" w:customStyle="1" w:styleId="25">
    <w:name w:val="jbox-icon-info"/>
    <w:basedOn w:val="7"/>
    <w:qFormat/>
    <w:uiPriority w:val="0"/>
  </w:style>
  <w:style w:type="character" w:customStyle="1" w:styleId="26">
    <w:name w:val="curr"/>
    <w:qFormat/>
    <w:uiPriority w:val="0"/>
    <w:rPr>
      <w:color w:val="FFFFFF"/>
      <w:bdr w:val="single" w:color="B6B6B6" w:sz="4" w:space="0"/>
      <w:shd w:val="clear" w:color="auto" w:fill="CF3729"/>
    </w:rPr>
  </w:style>
  <w:style w:type="character" w:customStyle="1" w:styleId="27">
    <w:name w:val="jbox-icon-warning"/>
    <w:basedOn w:val="7"/>
    <w:qFormat/>
    <w:uiPriority w:val="0"/>
  </w:style>
  <w:style w:type="character" w:customStyle="1" w:styleId="28">
    <w:name w:val="style71"/>
    <w:qFormat/>
    <w:uiPriority w:val="0"/>
    <w:rPr>
      <w:sz w:val="14"/>
      <w:szCs w:val="14"/>
    </w:rPr>
  </w:style>
  <w:style w:type="character" w:customStyle="1" w:styleId="29">
    <w:name w:val="jbox-icon-none"/>
    <w:qFormat/>
    <w:uiPriority w:val="0"/>
    <w:rPr>
      <w:vanish/>
    </w:rPr>
  </w:style>
  <w:style w:type="character" w:customStyle="1" w:styleId="30">
    <w:name w:val="jbox-icon-question"/>
    <w:basedOn w:val="7"/>
    <w:qFormat/>
    <w:uiPriority w:val="0"/>
  </w:style>
  <w:style w:type="character" w:customStyle="1" w:styleId="31">
    <w:name w:val="bsharetext"/>
    <w:basedOn w:val="7"/>
    <w:qFormat/>
    <w:uiPriority w:val="0"/>
  </w:style>
  <w:style w:type="character" w:customStyle="1" w:styleId="32">
    <w:name w:val="jbox-icon-loading"/>
    <w:basedOn w:val="7"/>
    <w:qFormat/>
    <w:uiPriority w:val="0"/>
  </w:style>
  <w:style w:type="character" w:customStyle="1" w:styleId="33">
    <w:name w:val="jbox-icon-error"/>
    <w:basedOn w:val="7"/>
    <w:qFormat/>
    <w:uiPriority w:val="0"/>
  </w:style>
  <w:style w:type="character" w:customStyle="1" w:styleId="34">
    <w:name w:val="页眉 Char"/>
    <w:link w:val="4"/>
    <w:qFormat/>
    <w:uiPriority w:val="99"/>
    <w:rPr>
      <w:sz w:val="18"/>
      <w:szCs w:val="18"/>
    </w:rPr>
  </w:style>
  <w:style w:type="character" w:customStyle="1" w:styleId="35">
    <w:name w:val="fontstyle11"/>
    <w:qFormat/>
    <w:uiPriority w:val="0"/>
    <w:rPr>
      <w:rFonts w:ascii="TimesNewRomanPSMT" w:hAnsi="TimesNewRomanPSMT" w:eastAsia="TimesNewRomanPSMT" w:cs="TimesNewRomanPSMT"/>
      <w:color w:val="000000"/>
      <w:sz w:val="18"/>
      <w:szCs w:val="18"/>
    </w:rPr>
  </w:style>
  <w:style w:type="character" w:customStyle="1" w:styleId="36">
    <w:name w:val="页脚 Char"/>
    <w:link w:val="3"/>
    <w:qFormat/>
    <w:uiPriority w:val="99"/>
    <w:rPr>
      <w:sz w:val="18"/>
      <w:szCs w:val="18"/>
    </w:rPr>
  </w:style>
  <w:style w:type="character" w:customStyle="1" w:styleId="37">
    <w:name w:val="comment-text-w"/>
    <w:qFormat/>
    <w:uiPriority w:val="0"/>
    <w:rPr>
      <w:color w:val="4398ED"/>
      <w:sz w:val="16"/>
      <w:szCs w:val="16"/>
    </w:rPr>
  </w:style>
  <w:style w:type="paragraph" w:customStyle="1" w:styleId="38">
    <w:name w:val="列表段落1"/>
    <w:basedOn w:val="1"/>
    <w:qFormat/>
    <w:uiPriority w:val="34"/>
    <w:pPr>
      <w:ind w:firstLine="420" w:firstLineChars="200"/>
    </w:p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226</Words>
  <Characters>1289</Characters>
  <Lines>10</Lines>
  <Paragraphs>3</Paragraphs>
  <TotalTime>1</TotalTime>
  <ScaleCrop>false</ScaleCrop>
  <LinksUpToDate>false</LinksUpToDate>
  <CharactersWithSpaces>1512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2018-08-07T09:17:00Z</dcterms:created>
  <dc:creator>SDWM</dc:creator>
  <cp:lastModifiedBy>死了的心最干净</cp:lastModifiedBy>
  <cp:lastPrinted>2016-09-01T02:58:00Z</cp:lastPrinted>
  <dcterms:modified xsi:type="dcterms:W3CDTF">2019-11-13T08:11:33Z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