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2" w:rsidRDefault="002F0252" w:rsidP="002F0252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附件3</w:t>
      </w:r>
    </w:p>
    <w:p w:rsidR="002F0252" w:rsidRDefault="002F0252" w:rsidP="002F0252">
      <w:pPr>
        <w:jc w:val="center"/>
        <w:rPr>
          <w:rFonts w:eastAsia="仿宋_GB2312" w:cs="Times New Roman"/>
          <w:kern w:val="0"/>
          <w:sz w:val="28"/>
          <w:szCs w:val="28"/>
        </w:rPr>
      </w:pPr>
      <w:r>
        <w:rPr>
          <w:rFonts w:eastAsia="仿宋_GB2312" w:cs="Times New Roman"/>
          <w:sz w:val="44"/>
          <w:szCs w:val="44"/>
        </w:rPr>
        <w:t>关于部分检验项目的说明</w:t>
      </w:r>
    </w:p>
    <w:p w:rsidR="002F0252" w:rsidRDefault="002F0252" w:rsidP="002F0252">
      <w:pPr>
        <w:pStyle w:val="NewNewNewNewNewNewNewNewNewNewNewNewNewNewNewNewNewNewNewNewNewNew"/>
        <w:shd w:val="clear" w:color="auto" w:fill="FFFFFF"/>
        <w:spacing w:line="600" w:lineRule="exact"/>
        <w:jc w:val="left"/>
        <w:outlineLvl w:val="0"/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 xml:space="preserve">    </w:t>
      </w:r>
      <w:r>
        <w:rPr>
          <w:rFonts w:ascii="Times New Roman" w:eastAsia="仿宋_GB2312" w:hAnsi="Times New Roman" w:hint="eastAsia"/>
          <w:b/>
          <w:bCs/>
          <w:sz w:val="32"/>
          <w:szCs w:val="28"/>
          <w:shd w:val="clear" w:color="auto" w:fill="FFFFFF"/>
        </w:rPr>
        <w:t>一、菌落总数</w:t>
      </w:r>
    </w:p>
    <w:p w:rsidR="002F0252" w:rsidRDefault="002F0252" w:rsidP="002F0252">
      <w:pPr>
        <w:pStyle w:val="NewNewNewNewNewNewNewNewNewNewNewNewNewNewNewNewNewNewNewNewNewNew"/>
        <w:shd w:val="clear" w:color="auto" w:fill="FFFFFF"/>
        <w:spacing w:line="600" w:lineRule="exact"/>
        <w:ind w:firstLineChars="200" w:firstLine="640"/>
        <w:jc w:val="left"/>
        <w:outlineLvl w:val="0"/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菌落总数是指示性微生物指标，主要用来评价食品清洁度，反映食品在生产过程中是否符合卫生要求。食品的菌落总数严重超标，将会破坏食品的营养成分，加速食品的腐败变质，使食品失去食用价值。《食品安全国家标准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糕点、面包》（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GB 7099-2015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）中规定，糕点中菌落总数，一个样品的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5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次检测结果均不超过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100000CFU/g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且至少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3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次检测结果不超过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10000CFU/g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。</w:t>
      </w:r>
    </w:p>
    <w:p w:rsidR="002F0252" w:rsidRDefault="002F0252" w:rsidP="002F0252">
      <w:pPr>
        <w:pStyle w:val="NewNewNewNewNewNewNewNewNewNewNewNewNewNewNewNewNewNewNewNewNewNew"/>
        <w:shd w:val="clear" w:color="auto" w:fill="FFFFFF"/>
        <w:spacing w:line="600" w:lineRule="exact"/>
        <w:ind w:firstLineChars="200" w:firstLine="643"/>
        <w:jc w:val="left"/>
        <w:outlineLvl w:val="0"/>
        <w:rPr>
          <w:rFonts w:ascii="Times New Roman" w:eastAsia="仿宋_GB2312" w:hAnsi="Times New Roman" w:hint="eastAsia"/>
          <w:b/>
          <w:bCs/>
          <w:sz w:val="32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32"/>
          <w:szCs w:val="28"/>
          <w:shd w:val="clear" w:color="auto" w:fill="FFFFFF"/>
        </w:rPr>
        <w:t>二、氯</w:t>
      </w:r>
      <w:proofErr w:type="gramStart"/>
      <w:r>
        <w:rPr>
          <w:rFonts w:ascii="Times New Roman" w:eastAsia="仿宋_GB2312" w:hAnsi="Times New Roman" w:hint="eastAsia"/>
          <w:b/>
          <w:bCs/>
          <w:sz w:val="32"/>
          <w:szCs w:val="28"/>
          <w:shd w:val="clear" w:color="auto" w:fill="FFFFFF"/>
        </w:rPr>
        <w:t>吡脲</w:t>
      </w:r>
      <w:proofErr w:type="gramEnd"/>
    </w:p>
    <w:p w:rsidR="002F0252" w:rsidRDefault="002F0252" w:rsidP="002F0252">
      <w:pPr>
        <w:pStyle w:val="NewNewNewNewNewNewNewNewNewNewNewNewNewNewNewNewNewNewNewNewNewNew"/>
        <w:shd w:val="clear" w:color="auto" w:fill="FFFFFF"/>
        <w:spacing w:line="600" w:lineRule="exact"/>
        <w:ind w:firstLineChars="200" w:firstLine="640"/>
        <w:jc w:val="left"/>
        <w:outlineLvl w:val="0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氯</w:t>
      </w:r>
      <w:proofErr w:type="gramStart"/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吡脲</w:t>
      </w:r>
      <w:proofErr w:type="gramEnd"/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是一种新型高效植物生长调节剂，即化学合成的植物膨大剂，收获前需要有一段时间的休药期。猕猴桃样品中检出氯</w:t>
      </w:r>
      <w:proofErr w:type="gramStart"/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吡脲</w:t>
      </w:r>
      <w:proofErr w:type="gramEnd"/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超标的原因，可能是在将近采收的猕猴桃树上不当使用。《食品安全国家标准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GB 2763-2016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）中规定，氯</w:t>
      </w:r>
      <w:proofErr w:type="gramStart"/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吡脲</w:t>
      </w:r>
      <w:proofErr w:type="gramEnd"/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在猕猴桃中最大残留限量为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0.05 mg/kg</w:t>
      </w:r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。按我国农药毒性分级标准，氯</w:t>
      </w:r>
      <w:proofErr w:type="gramStart"/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吡脲</w:t>
      </w:r>
      <w:proofErr w:type="gramEnd"/>
      <w:r>
        <w:rPr>
          <w:rFonts w:ascii="Times New Roman" w:eastAsia="仿宋_GB2312" w:hAnsi="Times New Roman" w:hint="eastAsia"/>
          <w:sz w:val="32"/>
          <w:szCs w:val="28"/>
          <w:shd w:val="clear" w:color="auto" w:fill="FFFFFF"/>
        </w:rPr>
        <w:t>属低毒，按规定使用对人体和环境无害，但过量不当使用于农业生产，致其终产品中残留量超标，会对人体健康有一定影响。</w:t>
      </w:r>
    </w:p>
    <w:p w:rsidR="002F0252" w:rsidRDefault="002F0252" w:rsidP="002F0252">
      <w:pPr>
        <w:pStyle w:val="NormalWeb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三、五氯酚酸钠（以五氯酚计）</w:t>
      </w:r>
    </w:p>
    <w:p w:rsidR="002F0252" w:rsidRDefault="002F0252" w:rsidP="002F0252">
      <w:pPr>
        <w:pStyle w:val="NormalWe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五氯酚酸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钠属于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有机氯农药，常被用作除草剂、杀菌剂。《动物性食品中兽药最高残留限量》（农业部公告第235号）中规定，五氯酚酸钠为禁止使用的药物，在动物性食品中不得检出。五氯酚酸钠由于其水溶性，易造成水或土壤污染，并且能通过食物链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作用进入牲畜体内，进而进入人体内。五氯酚酸钠能抑制生物代谢过程中氧化磷酸化作用，如长期摄入，可能会对人体的肝、肾及中枢神经系统造成损害。</w:t>
      </w:r>
    </w:p>
    <w:p w:rsidR="002F0252" w:rsidRDefault="002F0252" w:rsidP="002F0252">
      <w:pPr>
        <w:pStyle w:val="NormalWeb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四</w:t>
      </w:r>
      <w:r>
        <w:rPr>
          <w:rFonts w:ascii="仿宋_GB2312" w:eastAsia="仿宋_GB2312" w:hAnsi="仿宋_GB2312"/>
          <w:b/>
          <w:bCs/>
          <w:sz w:val="32"/>
          <w:szCs w:val="32"/>
        </w:rPr>
        <w:t>、4－氯苯氧乙酸钠</w:t>
      </w:r>
    </w:p>
    <w:p w:rsidR="002F0252" w:rsidRDefault="002F0252" w:rsidP="002F0252">
      <w:pPr>
        <w:pStyle w:val="NormalWe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4－氯苯氧乙酸</w:t>
      </w:r>
      <w:proofErr w:type="gramStart"/>
      <w:r>
        <w:rPr>
          <w:rFonts w:ascii="仿宋_GB2312" w:eastAsia="仿宋_GB2312" w:hAnsi="仿宋_GB2312"/>
          <w:sz w:val="32"/>
          <w:szCs w:val="32"/>
        </w:rPr>
        <w:t>钠又称防落素</w:t>
      </w:r>
      <w:proofErr w:type="gramEnd"/>
      <w:r>
        <w:rPr>
          <w:rFonts w:ascii="仿宋_GB2312" w:eastAsia="仿宋_GB2312" w:hAnsi="仿宋_GB2312"/>
          <w:sz w:val="32"/>
          <w:szCs w:val="32"/>
        </w:rPr>
        <w:t>，是一种内吸、广谱、高效、多功能植物生长调节剂，由植物的根、茎、叶、花和果吸收，主要用于防治落花、落果，抑制豆类生根等，并且可调节</w:t>
      </w:r>
      <w:proofErr w:type="gramStart"/>
      <w:r>
        <w:rPr>
          <w:rFonts w:ascii="仿宋_GB2312" w:eastAsia="仿宋_GB2312" w:hAnsi="仿宋_GB2312"/>
          <w:sz w:val="32"/>
          <w:szCs w:val="32"/>
        </w:rPr>
        <w:t>植物株内激素</w:t>
      </w:r>
      <w:proofErr w:type="gramEnd"/>
      <w:r>
        <w:rPr>
          <w:rFonts w:ascii="仿宋_GB2312" w:eastAsia="仿宋_GB2312" w:hAnsi="仿宋_GB2312"/>
          <w:sz w:val="32"/>
          <w:szCs w:val="32"/>
        </w:rPr>
        <w:t>的平衡，刺激子房膨大，补充植物体内生长素不足。在豆芽生产中，4－氯苯氧乙酸</w:t>
      </w:r>
      <w:proofErr w:type="gramStart"/>
      <w:r>
        <w:rPr>
          <w:rFonts w:ascii="仿宋_GB2312" w:eastAsia="仿宋_GB2312" w:hAnsi="仿宋_GB2312"/>
          <w:sz w:val="32"/>
          <w:szCs w:val="32"/>
        </w:rPr>
        <w:t>钠可以</w:t>
      </w:r>
      <w:proofErr w:type="gramEnd"/>
      <w:r>
        <w:rPr>
          <w:rFonts w:ascii="仿宋_GB2312" w:eastAsia="仿宋_GB2312" w:hAnsi="仿宋_GB2312"/>
          <w:sz w:val="32"/>
          <w:szCs w:val="32"/>
        </w:rPr>
        <w:t>促进豆芽下胚轴粗大，减少根部萌发，加速细胞分裂，可提高豆芽产量和质量，所生豆芽肥嫩、粗壮、爽口。原食药监总局，原农业部，原卫计委2015年第11号公告规定，豆芽生产经营中禁止使用4－氯苯氧乙酸钠。</w:t>
      </w:r>
    </w:p>
    <w:p w:rsidR="002F0252" w:rsidRDefault="002F0252" w:rsidP="002F0252">
      <w:pPr>
        <w:pStyle w:val="NormalWeb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/>
          <w:b/>
          <w:bCs/>
          <w:sz w:val="32"/>
          <w:szCs w:val="32"/>
        </w:rPr>
        <w:t>五、毒死</w:t>
      </w:r>
      <w:proofErr w:type="gramStart"/>
      <w:r>
        <w:rPr>
          <w:rFonts w:ascii="仿宋_GB2312" w:eastAsia="仿宋_GB2312" w:hAnsi="仿宋_GB2312"/>
          <w:b/>
          <w:bCs/>
          <w:sz w:val="32"/>
          <w:szCs w:val="32"/>
        </w:rPr>
        <w:t>蜱</w:t>
      </w:r>
      <w:proofErr w:type="gramEnd"/>
    </w:p>
    <w:p w:rsidR="002F0252" w:rsidRDefault="002F0252" w:rsidP="002F0252">
      <w:pPr>
        <w:pStyle w:val="NormalWe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毒死</w:t>
      </w:r>
      <w:proofErr w:type="gramStart"/>
      <w:r>
        <w:rPr>
          <w:rFonts w:ascii="仿宋_GB2312" w:eastAsia="仿宋_GB2312" w:hAnsi="仿宋_GB2312"/>
          <w:sz w:val="32"/>
          <w:szCs w:val="32"/>
        </w:rPr>
        <w:t>蜱</w:t>
      </w:r>
      <w:proofErr w:type="gramEnd"/>
      <w:r>
        <w:rPr>
          <w:rFonts w:ascii="仿宋_GB2312" w:eastAsia="仿宋_GB2312" w:hAnsi="仿宋_GB2312"/>
          <w:sz w:val="32"/>
          <w:szCs w:val="32"/>
        </w:rPr>
        <w:t>是一种具有触杀、胃毒和熏蒸作用的有机磷杀虫剂。《食品安全国家标准 食品中农药最大残留限量》（GB 2763-2016）中规定，毒死</w:t>
      </w:r>
      <w:proofErr w:type="gramStart"/>
      <w:r>
        <w:rPr>
          <w:rFonts w:ascii="仿宋_GB2312" w:eastAsia="仿宋_GB2312" w:hAnsi="仿宋_GB2312"/>
          <w:sz w:val="32"/>
          <w:szCs w:val="32"/>
        </w:rPr>
        <w:t>蜱</w:t>
      </w:r>
      <w:proofErr w:type="gramEnd"/>
      <w:r>
        <w:rPr>
          <w:rFonts w:ascii="仿宋_GB2312" w:eastAsia="仿宋_GB2312" w:hAnsi="仿宋_GB2312"/>
          <w:sz w:val="32"/>
          <w:szCs w:val="32"/>
        </w:rPr>
        <w:t>在芹菜中的最大残留限量值为0.05mg/kg。毒死</w:t>
      </w:r>
      <w:proofErr w:type="gramStart"/>
      <w:r>
        <w:rPr>
          <w:rFonts w:ascii="仿宋_GB2312" w:eastAsia="仿宋_GB2312" w:hAnsi="仿宋_GB2312"/>
          <w:sz w:val="32"/>
          <w:szCs w:val="32"/>
        </w:rPr>
        <w:t>蜱</w:t>
      </w:r>
      <w:proofErr w:type="gramEnd"/>
      <w:r>
        <w:rPr>
          <w:rFonts w:ascii="仿宋_GB2312" w:eastAsia="仿宋_GB2312" w:hAnsi="仿宋_GB2312"/>
          <w:sz w:val="32"/>
          <w:szCs w:val="32"/>
        </w:rPr>
        <w:t>超标的原因，可能是种植户违规使用农药或环境中残留。</w:t>
      </w:r>
    </w:p>
    <w:p w:rsidR="002F0252" w:rsidRDefault="002F0252" w:rsidP="002F0252">
      <w:pPr>
        <w:pStyle w:val="NormalWe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864E40" w:rsidRPr="002F0252" w:rsidRDefault="00864E40"/>
    <w:sectPr w:rsidR="00864E40" w:rsidRPr="002F0252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1A" w:rsidRDefault="00FC421A" w:rsidP="002F0252">
      <w:r>
        <w:separator/>
      </w:r>
    </w:p>
  </w:endnote>
  <w:endnote w:type="continuationSeparator" w:id="0">
    <w:p w:rsidR="00FC421A" w:rsidRDefault="00FC421A" w:rsidP="002F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1A" w:rsidRDefault="00FC421A" w:rsidP="002F0252">
      <w:r>
        <w:separator/>
      </w:r>
    </w:p>
  </w:footnote>
  <w:footnote w:type="continuationSeparator" w:id="0">
    <w:p w:rsidR="00FC421A" w:rsidRDefault="00FC421A" w:rsidP="002F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42"/>
    <w:rsid w:val="002F0252"/>
    <w:rsid w:val="003E2242"/>
    <w:rsid w:val="00662211"/>
    <w:rsid w:val="00864E40"/>
    <w:rsid w:val="00F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F0252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2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252"/>
    <w:rPr>
      <w:sz w:val="18"/>
      <w:szCs w:val="18"/>
    </w:rPr>
  </w:style>
  <w:style w:type="paragraph" w:customStyle="1" w:styleId="NormalWeb">
    <w:name w:val="Normal (Web)"/>
    <w:rsid w:val="002F0252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2F0252"/>
    <w:pPr>
      <w:widowControl w:val="0"/>
      <w:jc w:val="both"/>
    </w:pPr>
    <w:rPr>
      <w:rFonts w:ascii="Calibri" w:eastAsia="宋体" w:hAnsi="Calibri" w:cs="黑体"/>
    </w:rPr>
  </w:style>
  <w:style w:type="paragraph" w:styleId="a5">
    <w:name w:val="Body Text Indent"/>
    <w:basedOn w:val="a"/>
    <w:link w:val="Char1"/>
    <w:uiPriority w:val="99"/>
    <w:semiHidden/>
    <w:unhideWhenUsed/>
    <w:rsid w:val="002F025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F0252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F0252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F0252"/>
    <w:rPr>
      <w:rFonts w:ascii="Times New Roman" w:eastAsia="宋体" w:hAnsi="Times New Roman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F0252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2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252"/>
    <w:rPr>
      <w:sz w:val="18"/>
      <w:szCs w:val="18"/>
    </w:rPr>
  </w:style>
  <w:style w:type="paragraph" w:customStyle="1" w:styleId="NormalWeb">
    <w:name w:val="Normal (Web)"/>
    <w:rsid w:val="002F0252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2F0252"/>
    <w:pPr>
      <w:widowControl w:val="0"/>
      <w:jc w:val="both"/>
    </w:pPr>
    <w:rPr>
      <w:rFonts w:ascii="Calibri" w:eastAsia="宋体" w:hAnsi="Calibri" w:cs="黑体"/>
    </w:rPr>
  </w:style>
  <w:style w:type="paragraph" w:styleId="a5">
    <w:name w:val="Body Text Indent"/>
    <w:basedOn w:val="a"/>
    <w:link w:val="Char1"/>
    <w:uiPriority w:val="99"/>
    <w:semiHidden/>
    <w:unhideWhenUsed/>
    <w:rsid w:val="002F025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F0252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F0252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F0252"/>
    <w:rPr>
      <w:rFonts w:ascii="Times New Roman" w:eastAsia="宋体" w:hAnsi="Times New Roman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陈守强</dc:creator>
  <cp:keywords/>
  <dc:description/>
  <cp:lastModifiedBy>陈守强</cp:lastModifiedBy>
  <cp:revision>2</cp:revision>
  <dcterms:created xsi:type="dcterms:W3CDTF">2019-11-11T07:19:00Z</dcterms:created>
  <dcterms:modified xsi:type="dcterms:W3CDTF">2019-11-11T07:19:00Z</dcterms:modified>
</cp:coreProperties>
</file>