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附件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一、菌落总数</w:t>
      </w:r>
    </w:p>
    <w:p>
      <w:pPr>
        <w:spacing w:line="64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呋喃西林代谢物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kern w:val="2"/>
          <w:sz w:val="32"/>
          <w:szCs w:val="32"/>
        </w:rPr>
        <w:t>呋喃西林属于</w:t>
      </w:r>
      <w:r>
        <w:rPr>
          <w:rFonts w:hint="default" w:ascii="Times New Roman" w:hAnsi="Times New Roman" w:eastAsia="仿宋_GB2312"/>
          <w:sz w:val="32"/>
          <w:szCs w:val="32"/>
        </w:rPr>
        <w:t>硝基呋喃类药物</w:t>
      </w:r>
      <w:r>
        <w:rPr>
          <w:rFonts w:hint="default" w:ascii="Times New Roman" w:hAnsi="Times New Roman" w:eastAsia="仿宋_GB2312"/>
          <w:kern w:val="2"/>
          <w:sz w:val="32"/>
          <w:szCs w:val="32"/>
        </w:rPr>
        <w:t>，是人工合成的广谱抗菌药。《兽药地方标准废止目录》（农业部公告第560号）</w:t>
      </w:r>
      <w:r>
        <w:rPr>
          <w:rFonts w:ascii="Times New Roman" w:hAnsi="Times New Roman" w:eastAsia="仿宋_GB2312"/>
          <w:kern w:val="2"/>
          <w:sz w:val="32"/>
          <w:szCs w:val="32"/>
        </w:rPr>
        <w:t>中</w:t>
      </w:r>
      <w:r>
        <w:rPr>
          <w:rFonts w:hint="default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default" w:ascii="Times New Roman" w:hAnsi="Times New Roman" w:eastAsia="仿宋_GB2312"/>
          <w:sz w:val="32"/>
          <w:szCs w:val="32"/>
        </w:rPr>
        <w:t>该类药物为禁用兽药，在淡水虾中不得检出。</w:t>
      </w:r>
      <w:r>
        <w:rPr>
          <w:rFonts w:hint="default" w:ascii="Times New Roman" w:hAnsi="Times New Roman" w:eastAsia="仿宋_GB2312"/>
          <w:kern w:val="2"/>
          <w:sz w:val="32"/>
          <w:szCs w:val="32"/>
        </w:rPr>
        <w:t>呋喃西林及其代谢物可通过</w:t>
      </w:r>
      <w:r>
        <w:rPr>
          <w:rFonts w:ascii="Times New Roman" w:hAnsi="Times New Roman" w:eastAsia="仿宋_GB2312"/>
          <w:kern w:val="2"/>
          <w:sz w:val="32"/>
          <w:szCs w:val="32"/>
        </w:rPr>
        <w:t>在动物体内残留，</w:t>
      </w:r>
      <w:r>
        <w:rPr>
          <w:rFonts w:hint="default" w:ascii="Times New Roman" w:hAnsi="Times New Roman" w:eastAsia="仿宋_GB2312"/>
          <w:kern w:val="2"/>
          <w:sz w:val="32"/>
          <w:szCs w:val="32"/>
        </w:rPr>
        <w:t>传递给人，长期摄入可能会</w:t>
      </w:r>
      <w:r>
        <w:rPr>
          <w:rFonts w:hint="default" w:ascii="Times New Roman" w:hAnsi="Times New Roman" w:eastAsia="仿宋_GB2312"/>
          <w:sz w:val="32"/>
          <w:szCs w:val="32"/>
        </w:rPr>
        <w:t>引起溶血性贫血、多发神经炎、眼部损害等。</w:t>
      </w:r>
    </w:p>
    <w:p>
      <w:pPr>
        <w:spacing w:line="640" w:lineRule="exact"/>
        <w:ind w:firstLine="592" w:firstLineChars="200"/>
        <w:rPr>
          <w:rFonts w:hint="eastAsia"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pacing w:val="-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spacing w:val="-12"/>
          <w:sz w:val="32"/>
          <w:szCs w:val="32"/>
        </w:rPr>
        <w:t>糖精钠(以糖精计)</w:t>
      </w:r>
    </w:p>
    <w:p>
      <w:pPr>
        <w:numPr>
          <w:ilvl w:val="0"/>
          <w:numId w:val="0"/>
        </w:numPr>
        <w:spacing w:line="600" w:lineRule="exact"/>
        <w:ind w:firstLine="420" w:firstLineChars="200"/>
        <w:rPr>
          <w:rFonts w:hint="eastAsia" w:eastAsia="仿宋_GB2312"/>
          <w:sz w:val="32"/>
          <w:szCs w:val="32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 </w:t>
      </w:r>
      <w:r>
        <w:rPr>
          <w:rFonts w:hint="eastAsia" w:eastAsia="仿宋_GB2312"/>
          <w:sz w:val="32"/>
          <w:szCs w:val="32"/>
        </w:rPr>
        <w:t>　糖精钠（以糖精计）是食品工业中常用的合成甜味剂。糖精钠对人体无任何营养价值，食用较多的糖精钠，会影响肠胃消化酶的正常分泌，降低小肠的吸收能力，使食欲减退。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600" w:lineRule="exact"/>
        <w:ind w:firstLine="592" w:firstLineChars="200"/>
        <w:rPr>
          <w:rFonts w:hint="eastAsia" w:eastAsia="黑体"/>
          <w:spacing w:val="-12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四</w:t>
      </w:r>
      <w:r>
        <w:rPr>
          <w:rFonts w:hint="eastAsia" w:eastAsia="黑体"/>
          <w:spacing w:val="-12"/>
          <w:sz w:val="32"/>
          <w:szCs w:val="32"/>
        </w:rPr>
        <w:t>、二氧化硫残留量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氧化硫（以及焦亚硫酸钾、亚硫酸钠等添加剂）对食品有漂白、防腐和抗氧化作用，是食品加工中常用的漂白剂和防腐剂，使用后均产生二氧化硫残留。摄入少量二氧化硫，可在人体内经酶转化后由尿液排出体外，一般不会对人体健康造成不良影响，但如果长期过量摄入二氧化硫，可能会对健康不利。二氧化硫残留量超标的原因，可能是加工过程中超范围或超限量使用亚硫酸盐等漂白剂，以达到漂白和防腐的作用，从而导致产品中二氧化硫残留不符合要求。</w:t>
      </w:r>
    </w:p>
    <w:p>
      <w:pPr>
        <w:spacing w:line="600" w:lineRule="exact"/>
        <w:ind w:firstLine="592" w:firstLineChars="200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五、</w:t>
      </w:r>
      <w:r>
        <w:rPr>
          <w:rFonts w:hint="eastAsia" w:eastAsia="黑体"/>
          <w:spacing w:val="-12"/>
          <w:sz w:val="32"/>
          <w:szCs w:val="32"/>
          <w:lang w:val="en-US" w:eastAsia="zh-CN"/>
        </w:rPr>
        <w:t>铜绿假单胞菌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铜绿假单胞菌是一种常见的条件致病菌，属于非发酵革兰氏阴性杆菌。本菌普遍存在，而在潮湿环境尤甚。饮用水中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超标可能是由于个别企业</w:t>
      </w:r>
      <w:r>
        <w:rPr>
          <w:rFonts w:hint="eastAsia" w:ascii="仿宋_GB2312" w:eastAsia="仿宋_GB2312"/>
          <w:sz w:val="32"/>
          <w:szCs w:val="32"/>
        </w:rPr>
        <w:t>未按要求严格控制生产加工过程的卫生条件，或者包装容器清洗消毒不到位等有关。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、大肠菌群</w:t>
      </w:r>
    </w:p>
    <w:p>
      <w:pPr>
        <w:spacing w:line="640" w:lineRule="exact"/>
        <w:ind w:firstLine="640" w:firstLineChars="200"/>
        <w:rPr>
          <w:rFonts w:hint="eastAsia" w:ascii="仿宋_GB2312" w:hAnsi="ˎ̥" w:eastAsia="仿宋_GB2312" w:cs="Arial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大肠菌群是国内外通用的食品污染常用指示菌之一。</w:t>
      </w:r>
      <w:r>
        <w:rPr>
          <w:rFonts w:hint="eastAsia" w:ascii="仿宋_GB2312" w:eastAsia="仿宋_GB2312"/>
          <w:sz w:val="32"/>
          <w:szCs w:val="32"/>
          <w:lang w:eastAsia="zh-CN"/>
        </w:rPr>
        <w:t>餐饮具</w:t>
      </w:r>
      <w:r>
        <w:rPr>
          <w:rFonts w:hint="eastAsia" w:ascii="仿宋_GB2312" w:eastAsia="仿宋_GB2312"/>
          <w:sz w:val="32"/>
          <w:szCs w:val="32"/>
        </w:rPr>
        <w:t>中检出大肠菌群，提示被致病菌(如沙门氏菌、志贺氏菌、致病性大肠杆菌)污染的可能性较大。大肠菌群超标可能由于产品包装材料受污染，或在生产过程中产品受人员、工器具等生产设备、环境的污染、有灭菌工艺的产品灭菌不彻底而导致</w:t>
      </w:r>
      <w:r>
        <w:rPr>
          <w:rFonts w:hint="eastAsia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挥发性盐基氮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挥发性盐基氮与动物性食品腐败变质有关，是评价食品鲜度的主要指标。</w:t>
      </w:r>
      <w:r>
        <w:rPr>
          <w:rFonts w:hint="eastAsia" w:ascii="仿宋_GB2312" w:eastAsia="仿宋_GB2312"/>
          <w:sz w:val="32"/>
          <w:szCs w:val="32"/>
          <w:lang w:eastAsia="zh-CN"/>
        </w:rPr>
        <w:t>水产制品</w:t>
      </w:r>
      <w:r>
        <w:rPr>
          <w:rFonts w:hint="eastAsia" w:ascii="仿宋_GB2312" w:eastAsia="仿宋_GB2312"/>
          <w:sz w:val="32"/>
          <w:szCs w:val="32"/>
        </w:rPr>
        <w:t>中挥发性盐基氮超标的原因，可能是生产企业卫生状况不达标，造成产品微生物污染和腐败变质；也可能是运输过程中温度、氧气浓度和湿度等条件控制不当，加快了产品腐败变质速度。食用挥发性盐基氮超标的食品，可能会引起反胃、腹泻等症状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八</w:t>
      </w:r>
      <w:r>
        <w:rPr>
          <w:rFonts w:hint="eastAsia" w:eastAsia="黑体"/>
          <w:sz w:val="32"/>
          <w:szCs w:val="32"/>
        </w:rPr>
        <w:t>、苯甲酸及其钠盐（以苯甲酸计）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苯甲酸是一种广谱性的酸性防腐剂，在多类食品中应用广泛。《食品安全国家标准 食品添加剂使用标准》（GB 2760—2014）中规定，蜜饯凉果中苯甲酸的最大使用量不得超过0.5g/kg。苯甲酸可被机体快速而有效地代谢和排出，对组织无明显损害。苯甲酸项目不合格可能是商家违规过量使用所致。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九</w:t>
      </w:r>
      <w:r>
        <w:rPr>
          <w:rFonts w:hint="eastAsia" w:eastAsia="黑体"/>
          <w:sz w:val="32"/>
          <w:szCs w:val="32"/>
        </w:rPr>
        <w:t>、甜蜜素(以环己基氨基磺酸计)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甜蜜素，其化学名称为环己基氨基磺酸钠，属于食品添加剂中的甜味剂，目前已广泛应用于食品加工制造中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甜蜜素超标的原因可能是个别企业为降低生产成本，同时为改善产品的口感，在</w:t>
      </w:r>
      <w:r>
        <w:rPr>
          <w:rFonts w:hint="eastAsia" w:ascii="仿宋_GB2312" w:eastAsia="仿宋_GB2312"/>
          <w:sz w:val="32"/>
          <w:szCs w:val="32"/>
          <w:lang w:eastAsia="zh-CN"/>
        </w:rPr>
        <w:t>产品</w:t>
      </w:r>
      <w:r>
        <w:rPr>
          <w:rFonts w:hint="eastAsia" w:ascii="仿宋_GB2312" w:eastAsia="仿宋_GB2312"/>
          <w:sz w:val="32"/>
          <w:szCs w:val="32"/>
        </w:rPr>
        <w:t>中添加甜蜜素等甜味剂来调节口感，达到以次充好、以假乱真的目的，谋求不当利益。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934753"/>
    <w:multiLevelType w:val="singleLevel"/>
    <w:tmpl w:val="EA93475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2A446D8"/>
    <w:rsid w:val="05B075F0"/>
    <w:rsid w:val="0691681F"/>
    <w:rsid w:val="07503655"/>
    <w:rsid w:val="09613572"/>
    <w:rsid w:val="098168D4"/>
    <w:rsid w:val="09E0572E"/>
    <w:rsid w:val="0A4011CE"/>
    <w:rsid w:val="0B443F79"/>
    <w:rsid w:val="0B505CFE"/>
    <w:rsid w:val="0CCE6341"/>
    <w:rsid w:val="0D4279C5"/>
    <w:rsid w:val="0D852F3F"/>
    <w:rsid w:val="0E284B04"/>
    <w:rsid w:val="0EC12409"/>
    <w:rsid w:val="0F8E03D8"/>
    <w:rsid w:val="0FC01C62"/>
    <w:rsid w:val="107C1AA5"/>
    <w:rsid w:val="11F95E33"/>
    <w:rsid w:val="12F708C4"/>
    <w:rsid w:val="14FB2159"/>
    <w:rsid w:val="153E37EC"/>
    <w:rsid w:val="155E31D5"/>
    <w:rsid w:val="15F15749"/>
    <w:rsid w:val="15F30177"/>
    <w:rsid w:val="164271B3"/>
    <w:rsid w:val="16C74C86"/>
    <w:rsid w:val="16E15A77"/>
    <w:rsid w:val="17BC2306"/>
    <w:rsid w:val="187D413F"/>
    <w:rsid w:val="18CE1A06"/>
    <w:rsid w:val="19D1085A"/>
    <w:rsid w:val="1A6251F7"/>
    <w:rsid w:val="1ACE2642"/>
    <w:rsid w:val="1BAC2C7B"/>
    <w:rsid w:val="1BAD4A7C"/>
    <w:rsid w:val="1C1845BD"/>
    <w:rsid w:val="1CB27E9B"/>
    <w:rsid w:val="1DAD3FFF"/>
    <w:rsid w:val="1DFF41B9"/>
    <w:rsid w:val="207F2166"/>
    <w:rsid w:val="209E7837"/>
    <w:rsid w:val="20DD5D1B"/>
    <w:rsid w:val="21296D82"/>
    <w:rsid w:val="21EF72E6"/>
    <w:rsid w:val="227B2998"/>
    <w:rsid w:val="22BF0461"/>
    <w:rsid w:val="22DF1FFB"/>
    <w:rsid w:val="239D0E6B"/>
    <w:rsid w:val="24B573DE"/>
    <w:rsid w:val="25481A61"/>
    <w:rsid w:val="25915938"/>
    <w:rsid w:val="25A92365"/>
    <w:rsid w:val="261F7110"/>
    <w:rsid w:val="26A0668D"/>
    <w:rsid w:val="26AB6C21"/>
    <w:rsid w:val="27332D86"/>
    <w:rsid w:val="27727CA4"/>
    <w:rsid w:val="27F74C72"/>
    <w:rsid w:val="28600ED5"/>
    <w:rsid w:val="28E51ADB"/>
    <w:rsid w:val="290E4770"/>
    <w:rsid w:val="2A066B4A"/>
    <w:rsid w:val="2A0F4184"/>
    <w:rsid w:val="2AB22B74"/>
    <w:rsid w:val="2C3F5D84"/>
    <w:rsid w:val="2D7D65C0"/>
    <w:rsid w:val="2E485BC9"/>
    <w:rsid w:val="2EE02088"/>
    <w:rsid w:val="2EEE4150"/>
    <w:rsid w:val="2F9200D3"/>
    <w:rsid w:val="30C52F74"/>
    <w:rsid w:val="31390AFB"/>
    <w:rsid w:val="31727237"/>
    <w:rsid w:val="31E4442C"/>
    <w:rsid w:val="31F75EEE"/>
    <w:rsid w:val="320944EF"/>
    <w:rsid w:val="32671426"/>
    <w:rsid w:val="32B12BD0"/>
    <w:rsid w:val="36731FE9"/>
    <w:rsid w:val="36970865"/>
    <w:rsid w:val="37246F64"/>
    <w:rsid w:val="372F7CA3"/>
    <w:rsid w:val="37975EBC"/>
    <w:rsid w:val="37980617"/>
    <w:rsid w:val="37D8062F"/>
    <w:rsid w:val="37F96A05"/>
    <w:rsid w:val="383060A2"/>
    <w:rsid w:val="38642EE5"/>
    <w:rsid w:val="39666407"/>
    <w:rsid w:val="39AF2A0A"/>
    <w:rsid w:val="3AA9213C"/>
    <w:rsid w:val="3B6949B8"/>
    <w:rsid w:val="3C87360C"/>
    <w:rsid w:val="3D625FAB"/>
    <w:rsid w:val="3D8F3232"/>
    <w:rsid w:val="3E3A3BD1"/>
    <w:rsid w:val="3E793D02"/>
    <w:rsid w:val="3E974FD9"/>
    <w:rsid w:val="3F944EF2"/>
    <w:rsid w:val="40787187"/>
    <w:rsid w:val="40B86FDC"/>
    <w:rsid w:val="42400E64"/>
    <w:rsid w:val="425665EF"/>
    <w:rsid w:val="426A0D65"/>
    <w:rsid w:val="44F63D12"/>
    <w:rsid w:val="45B97969"/>
    <w:rsid w:val="47492C28"/>
    <w:rsid w:val="48DA31FD"/>
    <w:rsid w:val="494214A7"/>
    <w:rsid w:val="4B5049B4"/>
    <w:rsid w:val="4B8C27BB"/>
    <w:rsid w:val="4BC137FA"/>
    <w:rsid w:val="4C297156"/>
    <w:rsid w:val="4C967FAF"/>
    <w:rsid w:val="4CCB074B"/>
    <w:rsid w:val="4D8A2EE5"/>
    <w:rsid w:val="4D9B4661"/>
    <w:rsid w:val="4E0B1BC2"/>
    <w:rsid w:val="4E8C7012"/>
    <w:rsid w:val="4EED2BC8"/>
    <w:rsid w:val="4F932387"/>
    <w:rsid w:val="4FAB5F46"/>
    <w:rsid w:val="4FD51D87"/>
    <w:rsid w:val="50163F73"/>
    <w:rsid w:val="503C6412"/>
    <w:rsid w:val="50C17233"/>
    <w:rsid w:val="51896A13"/>
    <w:rsid w:val="5240187B"/>
    <w:rsid w:val="52941F38"/>
    <w:rsid w:val="5473169E"/>
    <w:rsid w:val="554D75AB"/>
    <w:rsid w:val="55BE0029"/>
    <w:rsid w:val="566F178F"/>
    <w:rsid w:val="58C52A1E"/>
    <w:rsid w:val="591702CA"/>
    <w:rsid w:val="59203A01"/>
    <w:rsid w:val="5AF17BBB"/>
    <w:rsid w:val="5B7936AC"/>
    <w:rsid w:val="5B9C406B"/>
    <w:rsid w:val="5BDC6E44"/>
    <w:rsid w:val="5C6258A4"/>
    <w:rsid w:val="5E82604C"/>
    <w:rsid w:val="5EB3567B"/>
    <w:rsid w:val="5FAC4190"/>
    <w:rsid w:val="5FB4017C"/>
    <w:rsid w:val="62106968"/>
    <w:rsid w:val="62733EE5"/>
    <w:rsid w:val="62A23EF9"/>
    <w:rsid w:val="62E64A8D"/>
    <w:rsid w:val="63E51096"/>
    <w:rsid w:val="645F7C77"/>
    <w:rsid w:val="66F73F16"/>
    <w:rsid w:val="67C1146A"/>
    <w:rsid w:val="67DF1954"/>
    <w:rsid w:val="67E22ABE"/>
    <w:rsid w:val="681A5C55"/>
    <w:rsid w:val="686B67ED"/>
    <w:rsid w:val="6B0A631F"/>
    <w:rsid w:val="6B2F57E8"/>
    <w:rsid w:val="6C2A5933"/>
    <w:rsid w:val="6C532497"/>
    <w:rsid w:val="6C6A3D48"/>
    <w:rsid w:val="70433045"/>
    <w:rsid w:val="71236AF0"/>
    <w:rsid w:val="71A911C1"/>
    <w:rsid w:val="72C44654"/>
    <w:rsid w:val="730B7BD7"/>
    <w:rsid w:val="731C59A6"/>
    <w:rsid w:val="740B7597"/>
    <w:rsid w:val="75875DA7"/>
    <w:rsid w:val="75A57FA1"/>
    <w:rsid w:val="76077A0F"/>
    <w:rsid w:val="76C43BAF"/>
    <w:rsid w:val="77450FC0"/>
    <w:rsid w:val="78516857"/>
    <w:rsid w:val="787917F5"/>
    <w:rsid w:val="79425C88"/>
    <w:rsid w:val="79E41CD7"/>
    <w:rsid w:val="7A27777B"/>
    <w:rsid w:val="7B5D2F26"/>
    <w:rsid w:val="7B7721FC"/>
    <w:rsid w:val="7C833972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description"/>
    <w:basedOn w:val="10"/>
    <w:qFormat/>
    <w:uiPriority w:val="0"/>
  </w:style>
  <w:style w:type="character" w:customStyle="1" w:styleId="20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Char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13</TotalTime>
  <ScaleCrop>false</ScaleCrop>
  <LinksUpToDate>false</LinksUpToDate>
  <CharactersWithSpaces>1054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零点心晴</cp:lastModifiedBy>
  <cp:lastPrinted>2019-01-28T02:50:00Z</cp:lastPrinted>
  <dcterms:modified xsi:type="dcterms:W3CDTF">2019-11-07T07:31:28Z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KSORubyTemplateID" linkTarget="0">
    <vt:lpwstr>6</vt:lpwstr>
  </property>
</Properties>
</file>