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560" w:lineRule="exact"/>
        <w:ind w:left="420" w:leftChars="0"/>
        <w:jc w:val="center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部分不合格项目的小知识</w:t>
      </w:r>
    </w:p>
    <w:p>
      <w:pPr>
        <w:numPr>
          <w:numId w:val="0"/>
        </w:numPr>
        <w:spacing w:line="560" w:lineRule="exact"/>
        <w:ind w:left="420" w:leftChars="0"/>
        <w:jc w:val="center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二氧化硫残留量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二氧化硫、焦亚硫酸钾、亚硫酸钠等添加剂、对食品有漂白、防腐和抗氧化作用，使用后均产生二氧化硫残留。《食品安全国家标准 食品添加剂使用标准》（GB 2760—2014）中规定，蜜饯凉果中二氧化硫残留量不得超过0.35 g/kg。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腌渍的蔬菜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中二氧化硫残留量不得超过0.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g/kg。二氧化硫残留量超标的原因，可能是加工过程中，为了改善产品色泽超量使用二氧化硫，也有可能是使用时不计量或计量不准确。二氧化硫进入人体后最终转化为硫酸盐并随尿液排出体外，一般不会对人体健康造成不良影响，但如果长期过量摄入二氧化硫，可能会对健康不利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二、还原糖分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还原糖分是食糖的质量指标之一，反映了食糖中还原糖的含量。还原糖分合格与生产工艺、运输储存环境等密切相关还原糖不达标会影响产品本身的风味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，还原糖过低的话产品会发硬。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C8F84"/>
    <w:multiLevelType w:val="singleLevel"/>
    <w:tmpl w:val="BC9C8F8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24"/>
    <w:rsid w:val="001E2BD2"/>
    <w:rsid w:val="00366F32"/>
    <w:rsid w:val="00903B24"/>
    <w:rsid w:val="00B31496"/>
    <w:rsid w:val="00E96845"/>
    <w:rsid w:val="300209C6"/>
    <w:rsid w:val="4690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TotalTime>2</TotalTime>
  <ScaleCrop>false</ScaleCrop>
  <LinksUpToDate>false</LinksUpToDate>
  <CharactersWithSpaces>307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2019-10-21T07:16:00Z</dcterms:created>
  <dc:creator>reascend</dc:creator>
  <cp:lastModifiedBy>lenovo</cp:lastModifiedBy>
  <dcterms:modified xsi:type="dcterms:W3CDTF">2019-11-07T08:34:53Z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