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51" w:rsidRDefault="003D4FC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1B51" w:rsidRDefault="003D4FC9">
      <w:pPr>
        <w:spacing w:before="140" w:after="140" w:line="48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sz w:val="44"/>
          <w:szCs w:val="44"/>
        </w:rPr>
        <w:t>部分不合格项目的小知识</w:t>
      </w:r>
      <w:bookmarkStart w:id="0" w:name="_GoBack"/>
      <w:bookmarkEnd w:id="0"/>
    </w:p>
    <w:p w:rsidR="00A1678B" w:rsidRDefault="00A1678B" w:rsidP="00A1678B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一</w:t>
      </w:r>
      <w:r w:rsidRPr="009A7E5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、恩诺沙星</w:t>
      </w:r>
    </w:p>
    <w:p w:rsidR="00A1678B" w:rsidRDefault="00A1678B" w:rsidP="00A1678B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CE4BC0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恩诺沙星是一类人工合成的广谱抗菌药，用于治疗动物的皮肤感染、呼吸道感染等，是动物专属用药。</w:t>
      </w:r>
      <w:r w:rsidRPr="00CE4BC0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依据农业部公告第235号《动物性食品中兽药最高残留限量》规定,食用农产品中淡水鱼≤100</w:t>
      </w:r>
      <w:r w:rsidRPr="00CE4BC0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μg/kg</w:t>
      </w:r>
      <w:r w:rsidRPr="00CE4BC0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。</w:t>
      </w:r>
      <w:r w:rsidRPr="00CE4BC0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长期食用恩诺沙星残留超标的食品，对人体健康有一定影响。</w:t>
      </w:r>
      <w:r w:rsidRPr="00CE4BC0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造成淡水鱼不合格的原因是养殖户未按国家规定品种使用抗生素，致使淡水鱼中</w:t>
      </w:r>
      <w:r w:rsidRPr="00CE4BC0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恩诺沙星</w:t>
      </w:r>
      <w:r w:rsidRPr="00CE4BC0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超标。</w:t>
      </w:r>
    </w:p>
    <w:p w:rsidR="009B0B9C" w:rsidRDefault="009A7E51" w:rsidP="00A1678B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二</w:t>
      </w:r>
      <w:r w:rsidR="006D5FEB" w:rsidRPr="006D5FEB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</w:t>
      </w:r>
      <w:r w:rsidR="009B0B9C" w:rsidRPr="009B0B9C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脱氢乙酸及其钠盐</w:t>
      </w:r>
    </w:p>
    <w:p w:rsidR="008F67E8" w:rsidRPr="000517E4" w:rsidRDefault="008F67E8" w:rsidP="00D10569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D1056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脱氢乙酸及其钠盐作为一种食品防腐剂，对霉菌具有较强的抑制作用，长期大量食用脱氢乙酸及其钠盐超标产品，可能对人体健康产生一定影响</w:t>
      </w:r>
      <w:r w:rsidRPr="00D10569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。</w:t>
      </w:r>
    </w:p>
    <w:p w:rsidR="009B0B9C" w:rsidRDefault="009A7E51" w:rsidP="009B0B9C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三</w:t>
      </w:r>
      <w:r w:rsidR="009B0B9C" w:rsidRPr="009B0B9C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</w:t>
      </w:r>
      <w:r w:rsidR="007A48C6" w:rsidRPr="009A7E5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山梨酸及其钾盐</w:t>
      </w:r>
    </w:p>
    <w:p w:rsidR="009A7E51" w:rsidRPr="000517E4" w:rsidRDefault="000517E4" w:rsidP="000517E4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0517E4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山梨酸及其钾盐是防腐保鲜剂，对酵母、霉菌和许多真菌都具有抑制作用。长期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食</w:t>
      </w:r>
      <w:r w:rsidRPr="000517E4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用山梨酸及其钾盐超标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的食品，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会</w:t>
      </w:r>
      <w:r w:rsidRPr="00D1056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对人体健康产生一定影响</w:t>
      </w:r>
      <w:r w:rsidRPr="000517E4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。</w:t>
      </w:r>
    </w:p>
    <w:p w:rsidR="00514C71" w:rsidRDefault="007A48C6" w:rsidP="00514C71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四</w:t>
      </w:r>
      <w:r w:rsidR="00514C7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</w:t>
      </w:r>
      <w:r w:rsidR="009A7E51" w:rsidRPr="009A7E5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4-氯苯氧乙酸钠</w:t>
      </w:r>
    </w:p>
    <w:p w:rsidR="00514C71" w:rsidRPr="00221B73" w:rsidRDefault="00BF25EC" w:rsidP="00221B73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221B73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4-</w:t>
      </w:r>
      <w:r w:rsidR="00221B73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氯苯氧乙酸钠是中枢神经兴奋药甲氯芬酯的中间体，</w:t>
      </w:r>
      <w:r w:rsidRPr="00221B73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用于植物生长调节。但由于其对人体有一定积累毒性，</w:t>
      </w:r>
      <w:r w:rsidR="00221B73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会</w:t>
      </w:r>
      <w:r w:rsidR="00221B73" w:rsidRPr="00D1056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对人体健康产生一定影响</w:t>
      </w:r>
      <w:r w:rsidRPr="00221B73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。</w:t>
      </w:r>
    </w:p>
    <w:p w:rsidR="009A7E51" w:rsidRDefault="007A48C6" w:rsidP="009A7E51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五</w:t>
      </w:r>
      <w:r w:rsidR="00514C7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</w:t>
      </w:r>
      <w:r w:rsidR="009A7E51" w:rsidRPr="009A7E5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镉(以Cd计)</w:t>
      </w:r>
    </w:p>
    <w:p w:rsidR="000517E4" w:rsidRPr="000517E4" w:rsidRDefault="000517E4" w:rsidP="000517E4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9C604F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lastRenderedPageBreak/>
        <w:t>镉（以</w:t>
      </w:r>
      <w:r w:rsidRPr="009C604F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Cd</w:t>
      </w:r>
      <w:r w:rsidRPr="009C604F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计）是最常见的重金属元素污染物之一。水产品中镉（以</w:t>
      </w:r>
      <w:r w:rsidRPr="009C604F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Cd</w:t>
      </w:r>
      <w:r w:rsidRPr="009C604F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计）超标可能是水产品养殖过程中对环境中镉元素的富集。镉对人体的危害主要是慢性蓄积性，长期大量摄入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可能</w:t>
      </w:r>
      <w:r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会</w:t>
      </w:r>
      <w:r w:rsidRPr="00B64801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对人体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健康产生</w:t>
      </w:r>
      <w:r w:rsidRPr="00B64801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危害</w:t>
      </w:r>
      <w:r w:rsidRPr="009C604F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。</w:t>
      </w:r>
    </w:p>
    <w:p w:rsidR="009A7E51" w:rsidRDefault="007A48C6" w:rsidP="009A7E51">
      <w:pPr>
        <w:rPr>
          <w:rFonts w:ascii="黑体" w:eastAsia="黑体" w:hAnsi="黑体" w:cs="Arial"/>
          <w:sz w:val="32"/>
          <w:szCs w:val="32"/>
          <w:shd w:val="clear" w:color="auto" w:fill="FFFFFF"/>
        </w:rPr>
      </w:pPr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六</w:t>
      </w:r>
      <w:r w:rsidR="009A7E51" w:rsidRPr="009A7E51">
        <w:rPr>
          <w:rFonts w:ascii="黑体" w:eastAsia="黑体" w:hAnsi="黑体" w:cs="Arial" w:hint="eastAsia"/>
          <w:sz w:val="32"/>
          <w:szCs w:val="32"/>
          <w:shd w:val="clear" w:color="auto" w:fill="FFFFFF"/>
        </w:rPr>
        <w:t>、氟苯尼考</w:t>
      </w:r>
    </w:p>
    <w:p w:rsidR="00221B73" w:rsidRPr="006F0BB0" w:rsidRDefault="006F0BB0" w:rsidP="006F0BB0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  <w:r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氟苯尼考是一种农业部批准使用的动物专用抗菌药，按质量标准、产品使用说明书规定，用于敏感细菌所致的细菌性疾病，尤其对呼吸系统感染和肠道感染疗效明显。长期食用氟苯尼考残留超标的</w:t>
      </w:r>
      <w:r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食物</w:t>
      </w:r>
      <w:r w:rsidRPr="00873D9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，对人体健康有一定风险。</w:t>
      </w:r>
    </w:p>
    <w:p w:rsidR="00CE4BC0" w:rsidRPr="00CE4BC0" w:rsidRDefault="00CE4BC0" w:rsidP="00CE4BC0">
      <w:pPr>
        <w:pStyle w:val="a9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</w:pPr>
    </w:p>
    <w:sectPr w:rsidR="00CE4BC0" w:rsidRPr="00CE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EA" w:rsidRDefault="00BE01EA" w:rsidP="00E561B3">
      <w:r>
        <w:separator/>
      </w:r>
    </w:p>
  </w:endnote>
  <w:endnote w:type="continuationSeparator" w:id="0">
    <w:p w:rsidR="00BE01EA" w:rsidRDefault="00BE01EA" w:rsidP="00E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EA" w:rsidRDefault="00BE01EA" w:rsidP="00E561B3">
      <w:r>
        <w:separator/>
      </w:r>
    </w:p>
  </w:footnote>
  <w:footnote w:type="continuationSeparator" w:id="0">
    <w:p w:rsidR="00BE01EA" w:rsidRDefault="00BE01EA" w:rsidP="00E5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31F97"/>
    <w:multiLevelType w:val="multilevel"/>
    <w:tmpl w:val="75631F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ED"/>
    <w:rsid w:val="0003649B"/>
    <w:rsid w:val="00046FBD"/>
    <w:rsid w:val="000517E4"/>
    <w:rsid w:val="00085FF8"/>
    <w:rsid w:val="000925E7"/>
    <w:rsid w:val="000A3378"/>
    <w:rsid w:val="000E5AE6"/>
    <w:rsid w:val="001012E8"/>
    <w:rsid w:val="0011743F"/>
    <w:rsid w:val="00126F63"/>
    <w:rsid w:val="0018348D"/>
    <w:rsid w:val="00185AC2"/>
    <w:rsid w:val="001B2AD4"/>
    <w:rsid w:val="002136DD"/>
    <w:rsid w:val="00216D51"/>
    <w:rsid w:val="00221B73"/>
    <w:rsid w:val="00260B10"/>
    <w:rsid w:val="00283412"/>
    <w:rsid w:val="002E1E12"/>
    <w:rsid w:val="002F208D"/>
    <w:rsid w:val="002F5FF9"/>
    <w:rsid w:val="00307AA1"/>
    <w:rsid w:val="00335FE0"/>
    <w:rsid w:val="00336393"/>
    <w:rsid w:val="00375CC1"/>
    <w:rsid w:val="0039082E"/>
    <w:rsid w:val="003A2585"/>
    <w:rsid w:val="003D4FC9"/>
    <w:rsid w:val="00425109"/>
    <w:rsid w:val="00494309"/>
    <w:rsid w:val="004B383D"/>
    <w:rsid w:val="004C1B51"/>
    <w:rsid w:val="005020F4"/>
    <w:rsid w:val="00514C71"/>
    <w:rsid w:val="00524191"/>
    <w:rsid w:val="005264D7"/>
    <w:rsid w:val="00542F80"/>
    <w:rsid w:val="00543C5D"/>
    <w:rsid w:val="00580142"/>
    <w:rsid w:val="0058259E"/>
    <w:rsid w:val="00594F24"/>
    <w:rsid w:val="00596ACF"/>
    <w:rsid w:val="005A0866"/>
    <w:rsid w:val="005D1441"/>
    <w:rsid w:val="005E59D1"/>
    <w:rsid w:val="00601AEF"/>
    <w:rsid w:val="00617906"/>
    <w:rsid w:val="006241BB"/>
    <w:rsid w:val="0063142F"/>
    <w:rsid w:val="00686C72"/>
    <w:rsid w:val="006D5FEB"/>
    <w:rsid w:val="006E16CF"/>
    <w:rsid w:val="006F0BB0"/>
    <w:rsid w:val="006F2573"/>
    <w:rsid w:val="006F773A"/>
    <w:rsid w:val="00731865"/>
    <w:rsid w:val="007447A7"/>
    <w:rsid w:val="007547CA"/>
    <w:rsid w:val="007A48C6"/>
    <w:rsid w:val="007D01EC"/>
    <w:rsid w:val="007D2E66"/>
    <w:rsid w:val="00807427"/>
    <w:rsid w:val="00813C6C"/>
    <w:rsid w:val="0081476A"/>
    <w:rsid w:val="0082041D"/>
    <w:rsid w:val="008207B3"/>
    <w:rsid w:val="00873D99"/>
    <w:rsid w:val="008A254D"/>
    <w:rsid w:val="008C3AE2"/>
    <w:rsid w:val="008F67E8"/>
    <w:rsid w:val="00950232"/>
    <w:rsid w:val="00951DB0"/>
    <w:rsid w:val="00953471"/>
    <w:rsid w:val="009730B7"/>
    <w:rsid w:val="00987DBE"/>
    <w:rsid w:val="00996B14"/>
    <w:rsid w:val="009A7E51"/>
    <w:rsid w:val="009B0B9C"/>
    <w:rsid w:val="009E7B1A"/>
    <w:rsid w:val="00A1678B"/>
    <w:rsid w:val="00A40F8D"/>
    <w:rsid w:val="00A55B08"/>
    <w:rsid w:val="00A70F62"/>
    <w:rsid w:val="00A84216"/>
    <w:rsid w:val="00A91592"/>
    <w:rsid w:val="00A92F96"/>
    <w:rsid w:val="00AC0654"/>
    <w:rsid w:val="00B01346"/>
    <w:rsid w:val="00B64801"/>
    <w:rsid w:val="00B938DE"/>
    <w:rsid w:val="00BA493C"/>
    <w:rsid w:val="00BA4E56"/>
    <w:rsid w:val="00BB02DD"/>
    <w:rsid w:val="00BB3ABF"/>
    <w:rsid w:val="00BB4BFA"/>
    <w:rsid w:val="00BC1707"/>
    <w:rsid w:val="00BE01EA"/>
    <w:rsid w:val="00BF25EC"/>
    <w:rsid w:val="00BF424D"/>
    <w:rsid w:val="00C01FA8"/>
    <w:rsid w:val="00C104D9"/>
    <w:rsid w:val="00C32611"/>
    <w:rsid w:val="00C50508"/>
    <w:rsid w:val="00C848E7"/>
    <w:rsid w:val="00C84BA1"/>
    <w:rsid w:val="00C86A4F"/>
    <w:rsid w:val="00CA0BED"/>
    <w:rsid w:val="00CA7A22"/>
    <w:rsid w:val="00CE4BC0"/>
    <w:rsid w:val="00D04A9D"/>
    <w:rsid w:val="00D10569"/>
    <w:rsid w:val="00D37B4A"/>
    <w:rsid w:val="00D83822"/>
    <w:rsid w:val="00D93CAA"/>
    <w:rsid w:val="00DC0404"/>
    <w:rsid w:val="00DC2FFB"/>
    <w:rsid w:val="00DE2E57"/>
    <w:rsid w:val="00E2400A"/>
    <w:rsid w:val="00E32A48"/>
    <w:rsid w:val="00E561B3"/>
    <w:rsid w:val="00EA72B4"/>
    <w:rsid w:val="00EB3AD9"/>
    <w:rsid w:val="00EB544B"/>
    <w:rsid w:val="00EC3F48"/>
    <w:rsid w:val="00EE624C"/>
    <w:rsid w:val="00F358F9"/>
    <w:rsid w:val="00F527AA"/>
    <w:rsid w:val="00F544B4"/>
    <w:rsid w:val="00F9156D"/>
    <w:rsid w:val="00FA3CB8"/>
    <w:rsid w:val="00FE0161"/>
    <w:rsid w:val="14FA3598"/>
    <w:rsid w:val="3402659C"/>
    <w:rsid w:val="58B3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BC9B8"/>
  <w15:docId w15:val="{8F6B22A6-75C7-4400-B6A5-0368B325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rsid w:val="006D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98</cp:revision>
  <cp:lastPrinted>2019-06-04T03:57:00Z</cp:lastPrinted>
  <dcterms:created xsi:type="dcterms:W3CDTF">2019-05-09T02:58:00Z</dcterms:created>
  <dcterms:modified xsi:type="dcterms:W3CDTF">2019-11-05T03:42:00Z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