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84" w:rsidRDefault="00636F84" w:rsidP="00715828">
      <w:pPr>
        <w:pStyle w:val="afffff"/>
        <w:framePr w:wrap="around"/>
      </w:pPr>
      <w:r w:rsidRPr="00715828">
        <w:rPr>
          <w:rFonts w:ascii="Times New Roman"/>
        </w:rPr>
        <w:t>ICS</w:t>
      </w:r>
      <w:r>
        <w:rPr>
          <w:rFonts w:hAnsi="黑体" w:hint="eastAsia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65.020.20</w:t>
      </w:r>
      <w:r>
        <w:fldChar w:fldCharType="end"/>
      </w:r>
      <w:bookmarkEnd w:id="0"/>
    </w:p>
    <w:bookmarkStart w:id="1" w:name="WXFLH"/>
    <w:p w:rsidR="00636F84" w:rsidRDefault="00636F84" w:rsidP="00715828">
      <w:pPr>
        <w:pStyle w:val="afffff"/>
        <w:framePr w:wrap="around"/>
      </w:pPr>
      <w:r>
        <w:fldChar w:fldCharType="begin">
          <w:ffData>
            <w:name w:val="WXFLH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S88</w:t>
      </w:r>
      <w:r>
        <w:fldChar w:fldCharType="end"/>
      </w:r>
      <w:bookmarkEnd w:id="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54"/>
      </w:tblGrid>
      <w:tr w:rsidR="00636F84" w:rsidTr="0089472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636F84" w:rsidRDefault="00636F84" w:rsidP="00894727">
            <w:pPr>
              <w:pStyle w:val="afffff"/>
              <w:framePr w:wrap="around"/>
            </w:pPr>
            <w:r>
              <w:rPr>
                <w:noProof/>
              </w:rPr>
              <w:pict>
                <v:rect id="BAH" o:spid="_x0000_s1026" style="position:absolute;margin-left:-5.25pt;margin-top:0;width:68.25pt;height:15.6pt;z-index:-251656192" stroked="f"/>
              </w:pict>
            </w:r>
            <w:bookmarkStart w:id="2" w:name="BAH"/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2"/>
          </w:p>
        </w:tc>
      </w:tr>
    </w:tbl>
    <w:p w:rsidR="00636F84" w:rsidRDefault="00636F84" w:rsidP="00715828">
      <w:pPr>
        <w:pStyle w:val="affff3"/>
        <w:framePr w:wrap="around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45</w:t>
      </w:r>
      <w:r>
        <w:fldChar w:fldCharType="end"/>
      </w:r>
      <w:bookmarkEnd w:id="3"/>
    </w:p>
    <w:bookmarkStart w:id="4" w:name="c4"/>
    <w:p w:rsidR="00636F84" w:rsidRDefault="00636F84" w:rsidP="00715828">
      <w:pPr>
        <w:pStyle w:val="affff4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广西壮族自治区</w:t>
      </w:r>
      <w:r>
        <w:fldChar w:fldCharType="end"/>
      </w:r>
      <w:bookmarkEnd w:id="4"/>
      <w:r>
        <w:rPr>
          <w:rFonts w:hint="eastAsia"/>
        </w:rPr>
        <w:t>地方标准</w:t>
      </w:r>
    </w:p>
    <w:p w:rsidR="00636F84" w:rsidRDefault="00636F84" w:rsidP="00715828">
      <w:pPr>
        <w:pStyle w:val="2"/>
        <w:framePr w:wrap="around"/>
        <w:rPr>
          <w:rFonts w:hAnsi="黑体"/>
        </w:rPr>
      </w:pPr>
      <w:r w:rsidRPr="00715828"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</w:r>
      <w:r>
        <w:rPr>
          <w:rFonts w:hAnsi="黑体"/>
        </w:rPr>
        <w:fldChar w:fldCharType="separate"/>
      </w:r>
      <w:r>
        <w:rPr>
          <w:rFonts w:hAnsi="黑体"/>
          <w:noProof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356"/>
      </w:tblGrid>
      <w:tr w:rsidR="00636F84" w:rsidRPr="00894727" w:rsidTr="0089472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36F84" w:rsidRDefault="00636F84" w:rsidP="00894727">
            <w:pPr>
              <w:pStyle w:val="afff1"/>
              <w:framePr w:wrap="around"/>
              <w:wordWrap w:val="0"/>
            </w:pPr>
            <w:r>
              <w:rPr>
                <w:noProof/>
              </w:rPr>
              <w:pict>
                <v:rect id="DT" o:spid="_x0000_s1027" style="position:absolute;left:0;text-align:left;margin-left:372.8pt;margin-top:2.7pt;width:90pt;height:18pt;z-index:-251659264" stroked="f"/>
              </w:pict>
            </w:r>
            <w:bookmarkStart w:id="8" w:name="DT"/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8"/>
          </w:p>
        </w:tc>
      </w:tr>
    </w:tbl>
    <w:p w:rsidR="00636F84" w:rsidRDefault="00636F84" w:rsidP="00715828">
      <w:pPr>
        <w:pStyle w:val="2"/>
        <w:framePr w:wrap="around"/>
        <w:rPr>
          <w:rFonts w:hAnsi="黑体"/>
        </w:rPr>
      </w:pPr>
    </w:p>
    <w:p w:rsidR="00636F84" w:rsidRDefault="00636F84" w:rsidP="00715828">
      <w:pPr>
        <w:pStyle w:val="2"/>
        <w:framePr w:wrap="around"/>
        <w:rPr>
          <w:rFonts w:hAnsi="黑体"/>
        </w:rPr>
      </w:pPr>
    </w:p>
    <w:bookmarkStart w:id="9" w:name="StdName"/>
    <w:p w:rsidR="00636F84" w:rsidRDefault="00636F84" w:rsidP="00715828">
      <w:pPr>
        <w:pStyle w:val="afff2"/>
        <w:framePr w:wrap="around"/>
      </w:pPr>
      <w:r>
        <w:fldChar w:fldCharType="begin">
          <w:ffData>
            <w:name w:val="StdName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桑树硬枝扦插繁育技术规程</w:t>
      </w:r>
      <w:r>
        <w:fldChar w:fldCharType="end"/>
      </w:r>
      <w:bookmarkEnd w:id="9"/>
    </w:p>
    <w:bookmarkStart w:id="10" w:name="StdEnglishName"/>
    <w:p w:rsidR="00636F84" w:rsidRDefault="00636F84" w:rsidP="00715828">
      <w:pPr>
        <w:pStyle w:val="afff3"/>
        <w:framePr w:wrap="around"/>
      </w:pPr>
      <w:r>
        <w:fldChar w:fldCharType="begin">
          <w:ffData>
            <w:name w:val="StdEnglishName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Pr="00715828">
        <w:t>Technical regulations for Cuttings breeding of mulberry branches</w:t>
      </w:r>
      <w:r>
        <w:fldChar w:fldCharType="end"/>
      </w:r>
      <w:bookmarkEnd w:id="10"/>
    </w:p>
    <w:bookmarkStart w:id="11" w:name="YZBS"/>
    <w:p w:rsidR="00636F84" w:rsidRPr="00715828" w:rsidRDefault="00636F84" w:rsidP="00715828">
      <w:pPr>
        <w:pStyle w:val="afff4"/>
        <w:framePr w:wrap="around"/>
      </w:pPr>
      <w:r>
        <w:fldChar w:fldCharType="begin">
          <w:ffData>
            <w:name w:val="YZBS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点击此处添加与国际标准一致性程度的标识</w:t>
      </w:r>
      <w:r>
        <w:fldChar w:fldCharType="end"/>
      </w:r>
      <w:bookmarkEnd w:id="11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55"/>
      </w:tblGrid>
      <w:tr w:rsidR="00636F84" w:rsidTr="0089472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36F84" w:rsidRDefault="00636F84" w:rsidP="00894727">
            <w:pPr>
              <w:pStyle w:val="afff5"/>
              <w:framePr w:wrap="around"/>
            </w:pPr>
            <w:r>
              <w:rPr>
                <w:noProof/>
              </w:rPr>
              <w:pict>
                <v:rect id="RQ" o:spid="_x0000_s1028" style="position:absolute;left:0;text-align:left;margin-left:173.3pt;margin-top:45.15pt;width:150pt;height:20pt;z-index:-251657216" stroked="f">
                  <w10:anchorlock/>
                </v:rect>
              </w:pict>
            </w:r>
            <w:r>
              <w:rPr>
                <w:noProof/>
              </w:rPr>
              <w:pict>
                <v:rect id="LB" o:spid="_x0000_s1029" style="position:absolute;left:0;text-align:left;margin-left:193.3pt;margin-top:20.15pt;width:100pt;height:24pt;z-index:-251658240" stroked="f"/>
              </w:pict>
            </w:r>
            <w:bookmarkStart w:id="12" w:name="LB"/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end"/>
            </w:r>
            <w:bookmarkEnd w:id="12"/>
          </w:p>
        </w:tc>
      </w:tr>
      <w:bookmarkStart w:id="13" w:name="WCRQ"/>
      <w:tr w:rsidR="00636F84" w:rsidTr="0089472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36F84" w:rsidRDefault="00636F84" w:rsidP="00715828">
            <w:pPr>
              <w:pStyle w:val="afff6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（本稿完成日期：</w:t>
            </w:r>
            <w:r>
              <w:t>2017.9</w:t>
            </w:r>
            <w:r>
              <w:rPr>
                <w:rFonts w:hint="eastAsia"/>
              </w:rPr>
              <w:t>）</w:t>
            </w:r>
            <w:r>
              <w:fldChar w:fldCharType="end"/>
            </w:r>
            <w:bookmarkEnd w:id="13"/>
          </w:p>
        </w:tc>
      </w:tr>
    </w:tbl>
    <w:bookmarkStart w:id="14" w:name="FY"/>
    <w:p w:rsidR="00636F84" w:rsidRDefault="00636F84" w:rsidP="00715828">
      <w:pPr>
        <w:pStyle w:val="af0"/>
        <w:framePr w:wrap="around"/>
      </w:pPr>
      <w:r w:rsidRPr="00715828"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</w:rPr>
        <w:t>XXXX</w:t>
      </w:r>
      <w:r w:rsidRPr="00715828">
        <w:rPr>
          <w:rFonts w:ascii="黑体"/>
        </w:rPr>
        <w:fldChar w:fldCharType="end"/>
      </w:r>
      <w:bookmarkEnd w:id="14"/>
      <w:r>
        <w:t xml:space="preserve"> </w:t>
      </w:r>
      <w:r w:rsidRPr="00715828">
        <w:rPr>
          <w:rFonts w:ascii="黑体"/>
        </w:rPr>
        <w:t>-</w:t>
      </w:r>
      <w:r>
        <w:t xml:space="preserve"> </w:t>
      </w:r>
      <w:r w:rsidRPr="00715828"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715828">
        <w:rPr>
          <w:rFonts w:ascii="黑体"/>
        </w:rPr>
        <w:fldChar w:fldCharType="end"/>
      </w:r>
      <w:r>
        <w:t xml:space="preserve"> </w:t>
      </w:r>
      <w:r w:rsidRPr="00715828">
        <w:rPr>
          <w:rFonts w:ascii="黑体"/>
        </w:rPr>
        <w:t>-</w:t>
      </w:r>
      <w:r>
        <w:t xml:space="preserve"> </w:t>
      </w:r>
      <w:bookmarkStart w:id="15" w:name="FD"/>
      <w:r w:rsidRPr="00715828"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715828"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rPr>
          <w:noProof/>
        </w:rPr>
        <w:pict>
          <v:line id="_x0000_s1030" style="position:absolute;z-index:251655168;mso-position-horizontal-relative:text;mso-position-vertical-relative:page" from="-.05pt,728.5pt" to="481.85pt,728.5pt">
            <w10:wrap anchory="page"/>
            <w10:anchorlock/>
          </v:line>
        </w:pict>
      </w:r>
    </w:p>
    <w:bookmarkStart w:id="16" w:name="SY"/>
    <w:p w:rsidR="00636F84" w:rsidRDefault="00636F84" w:rsidP="00715828">
      <w:pPr>
        <w:pStyle w:val="afffff5"/>
        <w:framePr w:wrap="around"/>
      </w:pPr>
      <w:r w:rsidRPr="00715828"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  <w:noProof/>
        </w:rPr>
        <w:t>XXXX</w:t>
      </w:r>
      <w:r w:rsidRPr="00715828">
        <w:rPr>
          <w:rFonts w:ascii="黑体"/>
        </w:rPr>
        <w:fldChar w:fldCharType="end"/>
      </w:r>
      <w:bookmarkEnd w:id="16"/>
      <w:r>
        <w:t xml:space="preserve"> </w:t>
      </w:r>
      <w:r w:rsidRPr="00715828">
        <w:rPr>
          <w:rFonts w:ascii="黑体"/>
        </w:rPr>
        <w:t>-</w:t>
      </w:r>
      <w:r>
        <w:t xml:space="preserve"> </w:t>
      </w:r>
      <w:bookmarkStart w:id="17" w:name="SM"/>
      <w:r w:rsidRPr="00715828"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715828">
        <w:rPr>
          <w:rFonts w:ascii="黑体"/>
        </w:rPr>
        <w:fldChar w:fldCharType="end"/>
      </w:r>
      <w:bookmarkEnd w:id="17"/>
      <w:r>
        <w:t xml:space="preserve"> </w:t>
      </w:r>
      <w:r w:rsidRPr="00715828">
        <w:rPr>
          <w:rFonts w:ascii="黑体"/>
        </w:rPr>
        <w:t>-</w:t>
      </w:r>
      <w:r>
        <w:t xml:space="preserve"> </w:t>
      </w:r>
      <w:bookmarkStart w:id="18" w:name="SD"/>
      <w:r w:rsidRPr="00715828"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Pr="00715828">
        <w:rPr>
          <w:rFonts w:ascii="黑体"/>
        </w:rPr>
        <w:instrText xml:space="preserve"> FORMTEXT </w:instrText>
      </w:r>
      <w:r w:rsidRPr="00715828">
        <w:rPr>
          <w:rFonts w:ascii="黑体"/>
        </w:rPr>
      </w:r>
      <w:r w:rsidRPr="00715828">
        <w:rPr>
          <w:rFonts w:ascii="黑体"/>
        </w:rPr>
        <w:fldChar w:fldCharType="separate"/>
      </w:r>
      <w:r>
        <w:rPr>
          <w:rFonts w:ascii="黑体"/>
          <w:noProof/>
        </w:rPr>
        <w:t>XX</w:t>
      </w:r>
      <w:r w:rsidRPr="00715828"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bookmarkStart w:id="19" w:name="fm"/>
    <w:p w:rsidR="00636F84" w:rsidRDefault="00636F84" w:rsidP="00715828">
      <w:pPr>
        <w:pStyle w:val="affff5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广西壮族自治区市场监管局</w:t>
      </w:r>
      <w:r>
        <w:fldChar w:fldCharType="end"/>
      </w:r>
      <w:bookmarkEnd w:id="19"/>
      <w:r>
        <w:rPr>
          <w:rFonts w:hAnsi="黑体" w:hint="eastAsia"/>
        </w:rPr>
        <w:t> </w:t>
      </w:r>
      <w:r>
        <w:rPr>
          <w:rFonts w:hAnsi="黑体" w:hint="eastAsia"/>
        </w:rPr>
        <w:t> </w:t>
      </w:r>
      <w:r>
        <w:rPr>
          <w:rFonts w:hAnsi="黑体" w:hint="eastAsia"/>
        </w:rPr>
        <w:t> </w:t>
      </w:r>
      <w:r w:rsidRPr="00715828">
        <w:rPr>
          <w:rStyle w:val="affe"/>
          <w:rFonts w:hint="eastAsia"/>
        </w:rPr>
        <w:t>发布</w:t>
      </w:r>
    </w:p>
    <w:p w:rsidR="00636F84" w:rsidRPr="00715828" w:rsidRDefault="00636F84" w:rsidP="00715828">
      <w:pPr>
        <w:pStyle w:val="aff"/>
        <w:sectPr w:rsidR="00636F84" w:rsidRPr="00715828" w:rsidSect="00715828">
          <w:pgSz w:w="11906" w:h="16838" w:code="9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  <w:r>
        <w:pict>
          <v:line id="_x0000_s1031" style="position:absolute;left:0;text-align:left;z-index:251656192" from="-.05pt,184.25pt" to="481.85pt,184.25pt"/>
        </w:pict>
      </w:r>
    </w:p>
    <w:p w:rsidR="00636F84" w:rsidRDefault="00636F84" w:rsidP="00715828">
      <w:pPr>
        <w:pStyle w:val="affff6"/>
      </w:pPr>
      <w:r>
        <w:rPr>
          <w:rFonts w:hint="eastAsia"/>
        </w:rPr>
        <w:t>前</w:t>
      </w:r>
      <w:bookmarkStart w:id="20" w:name="BKQY"/>
      <w:r>
        <w:rPr>
          <w:rFonts w:hAnsi="黑体" w:hint="eastAsia"/>
        </w:rPr>
        <w:t> </w:t>
      </w:r>
      <w:r>
        <w:rPr>
          <w:rFonts w:hAnsi="黑体" w:hint="eastAsia"/>
        </w:rPr>
        <w:t> </w:t>
      </w:r>
      <w:r>
        <w:rPr>
          <w:rFonts w:hint="eastAsia"/>
        </w:rPr>
        <w:t>言</w:t>
      </w:r>
      <w:bookmarkEnd w:id="20"/>
    </w:p>
    <w:p w:rsidR="00636F84" w:rsidRDefault="00636F84" w:rsidP="00715828">
      <w:pPr>
        <w:pStyle w:val="aff"/>
      </w:pPr>
      <w:r>
        <w:rPr>
          <w:rFonts w:hint="eastAsia"/>
        </w:rPr>
        <w:t>本标准</w:t>
      </w:r>
      <w:r w:rsidRPr="00715828">
        <w:rPr>
          <w:rFonts w:hint="eastAsia"/>
        </w:rPr>
        <w:t>按照</w:t>
      </w:r>
      <w:r w:rsidRPr="00715828">
        <w:t>GB/T1</w:t>
      </w:r>
      <w:r w:rsidRPr="00715828">
        <w:rPr>
          <w:rFonts w:hint="eastAsia"/>
        </w:rPr>
        <w:t>《标准化工作导则》</w:t>
      </w:r>
      <w:r>
        <w:rPr>
          <w:rFonts w:hint="eastAsia"/>
        </w:rPr>
        <w:t>规则</w:t>
      </w:r>
      <w:r w:rsidRPr="00715828">
        <w:rPr>
          <w:rFonts w:hint="eastAsia"/>
        </w:rPr>
        <w:t>要求</w:t>
      </w:r>
      <w:r>
        <w:rPr>
          <w:rFonts w:hint="eastAsia"/>
        </w:rPr>
        <w:t>起草。</w:t>
      </w:r>
    </w:p>
    <w:p w:rsidR="00636F84" w:rsidRDefault="00636F84" w:rsidP="00715828">
      <w:pPr>
        <w:pStyle w:val="aff"/>
      </w:pPr>
      <w:r>
        <w:rPr>
          <w:rFonts w:hint="eastAsia"/>
        </w:rPr>
        <w:t>本标准由广西壮族自治区农业厅提出。</w:t>
      </w:r>
    </w:p>
    <w:p w:rsidR="00636F84" w:rsidRDefault="00636F84" w:rsidP="00715828">
      <w:pPr>
        <w:pStyle w:val="aff"/>
      </w:pPr>
      <w:r>
        <w:rPr>
          <w:rFonts w:hint="eastAsia"/>
        </w:rPr>
        <w:t>本标准起草单位：广西壮族自治区蚕业技术推广总站。</w:t>
      </w:r>
    </w:p>
    <w:p w:rsidR="00636F84" w:rsidRPr="00715828" w:rsidRDefault="00636F84" w:rsidP="00715828">
      <w:pPr>
        <w:pStyle w:val="aff"/>
        <w:sectPr w:rsidR="00636F84" w:rsidRPr="00715828" w:rsidSect="00715828">
          <w:headerReference w:type="default" r:id="rId7"/>
          <w:footerReference w:type="default" r:id="rId8"/>
          <w:pgSz w:w="11906" w:h="16838" w:code="9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  <w:r>
        <w:rPr>
          <w:rFonts w:hint="eastAsia"/>
        </w:rPr>
        <w:t>本标准主要起草人：林强、崔秋英、邱长玉、朱方容、李标、张朝华、朱光书、陆瑞好、石华月、陈芳。</w:t>
      </w:r>
    </w:p>
    <w:p w:rsidR="00636F84" w:rsidRDefault="00636F84" w:rsidP="00715828">
      <w:pPr>
        <w:pStyle w:val="afc"/>
      </w:pPr>
      <w:r>
        <w:rPr>
          <w:rFonts w:hint="eastAsia"/>
        </w:rPr>
        <w:t>桑</w:t>
      </w:r>
      <w:bookmarkStart w:id="21" w:name="StandardName"/>
      <w:r>
        <w:rPr>
          <w:rFonts w:hint="eastAsia"/>
        </w:rPr>
        <w:t>树硬枝扦插繁育技术规程</w:t>
      </w:r>
      <w:bookmarkEnd w:id="21"/>
    </w:p>
    <w:p w:rsidR="00636F84" w:rsidRDefault="00636F84" w:rsidP="000C6B05">
      <w:pPr>
        <w:pStyle w:val="a3"/>
        <w:spacing w:before="312" w:after="312"/>
      </w:pPr>
      <w:r>
        <w:rPr>
          <w:rFonts w:hint="eastAsia"/>
        </w:rPr>
        <w:t>范围</w:t>
      </w:r>
    </w:p>
    <w:p w:rsidR="00636F84" w:rsidRDefault="00636F84" w:rsidP="00973686">
      <w:pPr>
        <w:pStyle w:val="aff"/>
      </w:pPr>
      <w:r w:rsidRPr="00795ED3">
        <w:rPr>
          <w:rFonts w:ascii="Times New Roman" w:hint="eastAsia"/>
        </w:rPr>
        <w:t>本标准规定了桑树硬枝扦插</w:t>
      </w:r>
      <w:r>
        <w:rPr>
          <w:rFonts w:hint="eastAsia"/>
        </w:rPr>
        <w:t>育苗苗圃地的选择与处理，插穗的选择、采集和处理，苗期的栽培管理，主要病虫害防治及苗木出圃、包装、运输、贮藏等技术要求。</w:t>
      </w:r>
    </w:p>
    <w:p w:rsidR="00636F84" w:rsidRDefault="00636F84" w:rsidP="00973686">
      <w:pPr>
        <w:pStyle w:val="aff"/>
      </w:pPr>
      <w:r>
        <w:rPr>
          <w:rFonts w:hint="eastAsia"/>
        </w:rPr>
        <w:t>本标准主要适用于广西范围内桑树良种的硬枝扦插繁育。</w:t>
      </w:r>
    </w:p>
    <w:p w:rsidR="00636F84" w:rsidRDefault="00636F84" w:rsidP="00F34B99">
      <w:pPr>
        <w:pStyle w:val="aff"/>
      </w:pPr>
    </w:p>
    <w:p w:rsidR="00636F84" w:rsidRDefault="00636F84" w:rsidP="00F34B99">
      <w:pPr>
        <w:pStyle w:val="a3"/>
        <w:spacing w:before="312" w:after="312"/>
      </w:pPr>
      <w:r>
        <w:rPr>
          <w:rFonts w:hint="eastAsia"/>
        </w:rPr>
        <w:t>规范性引用文件</w:t>
      </w:r>
    </w:p>
    <w:p w:rsidR="00636F84" w:rsidRDefault="00636F84" w:rsidP="00F34B99">
      <w:pPr>
        <w:pStyle w:val="aff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636F84" w:rsidRDefault="00636F84" w:rsidP="00F34B99">
      <w:pPr>
        <w:pStyle w:val="aff"/>
      </w:pPr>
    </w:p>
    <w:p w:rsidR="00636F84" w:rsidRDefault="00636F84" w:rsidP="00F34B99">
      <w:pPr>
        <w:pStyle w:val="a3"/>
        <w:spacing w:before="312" w:after="312"/>
      </w:pPr>
      <w:r>
        <w:rPr>
          <w:rFonts w:hint="eastAsia"/>
        </w:rPr>
        <w:t>术语与定义</w:t>
      </w:r>
    </w:p>
    <w:p w:rsidR="00636F84" w:rsidRDefault="00636F84" w:rsidP="00973686">
      <w:pPr>
        <w:pStyle w:val="aff"/>
      </w:pPr>
      <w:r>
        <w:rPr>
          <w:rFonts w:hint="eastAsia"/>
        </w:rPr>
        <w:t>下列定义与术语适用于本文件。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硬枝</w:t>
      </w:r>
    </w:p>
    <w:p w:rsidR="00636F84" w:rsidRDefault="00636F84" w:rsidP="00973686">
      <w:pPr>
        <w:pStyle w:val="aff"/>
      </w:pPr>
      <w:r>
        <w:rPr>
          <w:rFonts w:hint="eastAsia"/>
        </w:rPr>
        <w:t>指桑树一年生或二年生的木质化的枝条。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扦插繁育</w:t>
      </w:r>
    </w:p>
    <w:p w:rsidR="00636F84" w:rsidRDefault="00636F84" w:rsidP="00973686">
      <w:pPr>
        <w:pStyle w:val="aff"/>
      </w:pPr>
      <w:r>
        <w:rPr>
          <w:rFonts w:hint="eastAsia"/>
        </w:rPr>
        <w:t>指通过截取植株营养器官的一部分，插入疏松湿润的基质中，利用其再生能力，使之生根发芽抽枝，成为新植株的一种无性繁殖方式。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插穗</w:t>
      </w:r>
    </w:p>
    <w:p w:rsidR="00636F84" w:rsidRDefault="00636F84" w:rsidP="00973686">
      <w:pPr>
        <w:pStyle w:val="aff"/>
      </w:pPr>
      <w:r>
        <w:rPr>
          <w:rFonts w:hint="eastAsia"/>
        </w:rPr>
        <w:t>用于扦插的具备有健壮腋芽的小段枝条。根据长度可以分为长穗（长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cm"/>
        </w:smartTagPr>
        <w:r>
          <w:t>20 cm</w:t>
        </w:r>
      </w:smartTag>
      <w:r>
        <w:rPr>
          <w:rFonts w:hint="eastAsia"/>
        </w:rPr>
        <w:t>以上）、中穗（长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cm"/>
        </w:smartTagPr>
        <w:r>
          <w:t>10 cm</w:t>
        </w:r>
      </w:smartTag>
      <w:r>
        <w:rPr>
          <w:rFonts w:hint="eastAsia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cm"/>
        </w:smartTagPr>
        <w:r>
          <w:t>20 cm</w:t>
        </w:r>
      </w:smartTag>
      <w:r>
        <w:rPr>
          <w:rFonts w:hint="eastAsia"/>
        </w:rPr>
        <w:t>，保留</w:t>
      </w:r>
      <w:r>
        <w:t>2</w:t>
      </w:r>
      <w:r>
        <w:rPr>
          <w:rFonts w:hint="eastAsia"/>
        </w:rPr>
        <w:t>～</w:t>
      </w:r>
      <w:r>
        <w:t>4</w:t>
      </w:r>
      <w:r>
        <w:rPr>
          <w:rFonts w:hint="eastAsia"/>
        </w:rPr>
        <w:t>个腋芽）和短穗（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cm"/>
        </w:smartTagPr>
        <w:r>
          <w:t>10 cm</w:t>
        </w:r>
      </w:smartTag>
      <w:r>
        <w:rPr>
          <w:rFonts w:hint="eastAsia"/>
        </w:rPr>
        <w:t>以下，保留</w:t>
      </w:r>
      <w:r>
        <w:t>1</w:t>
      </w:r>
      <w:r>
        <w:rPr>
          <w:rFonts w:hint="eastAsia"/>
        </w:rPr>
        <w:t>～</w:t>
      </w:r>
      <w:r>
        <w:t>2</w:t>
      </w:r>
      <w:r>
        <w:rPr>
          <w:rFonts w:hint="eastAsia"/>
        </w:rPr>
        <w:t>个腋芽）。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扦插苗</w:t>
      </w:r>
    </w:p>
    <w:p w:rsidR="00636F84" w:rsidRDefault="00636F84" w:rsidP="00973686">
      <w:pPr>
        <w:pStyle w:val="aff"/>
      </w:pPr>
      <w:r>
        <w:rPr>
          <w:rFonts w:hint="eastAsia"/>
        </w:rPr>
        <w:t>利用扦插繁育技术培育成活的新植株称为扦插苗。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扦插基质</w:t>
      </w:r>
    </w:p>
    <w:p w:rsidR="00636F84" w:rsidRDefault="00636F84" w:rsidP="00973686">
      <w:pPr>
        <w:pStyle w:val="aff"/>
      </w:pPr>
      <w:r>
        <w:rPr>
          <w:rFonts w:hint="eastAsia"/>
        </w:rPr>
        <w:t>插穗要插入的介质材料（河沙、沙壤土），是扦插育苗生根和生长的重要因子之一。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插床</w:t>
      </w:r>
    </w:p>
    <w:p w:rsidR="00636F84" w:rsidRDefault="00636F84" w:rsidP="00973686">
      <w:pPr>
        <w:pStyle w:val="aff"/>
      </w:pPr>
      <w:r>
        <w:rPr>
          <w:rFonts w:hint="eastAsia"/>
        </w:rPr>
        <w:t>用来进行扦插育苗的容器或苗床。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炼苗</w:t>
      </w:r>
    </w:p>
    <w:p w:rsidR="00636F84" w:rsidRDefault="00636F84" w:rsidP="00973686">
      <w:pPr>
        <w:pStyle w:val="aff"/>
      </w:pPr>
      <w:r>
        <w:rPr>
          <w:rFonts w:hint="eastAsia"/>
        </w:rPr>
        <w:t>培育植物的一种方法，指在保护地育苗的情况下，采用控制光照、气、温、水等措施对幼苗强行锻炼的过程。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苗径</w:t>
      </w:r>
    </w:p>
    <w:p w:rsidR="00636F84" w:rsidRDefault="00636F84" w:rsidP="00973686">
      <w:pPr>
        <w:pStyle w:val="aff"/>
      </w:pPr>
      <w:r>
        <w:rPr>
          <w:rFonts w:hint="eastAsia"/>
        </w:rPr>
        <w:t>桑树实生苗根颈部（根颈交接处）直径，扦插苗苗干长出处上方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mm"/>
        </w:smartTagPr>
        <w:r>
          <w:t>10 mm</w:t>
        </w:r>
      </w:smartTag>
      <w:r>
        <w:rPr>
          <w:rFonts w:hint="eastAsia"/>
        </w:rPr>
        <w:t>处的苗干直径。</w:t>
      </w:r>
    </w:p>
    <w:p w:rsidR="00636F84" w:rsidRDefault="00636F84" w:rsidP="00241859">
      <w:pPr>
        <w:pStyle w:val="a4"/>
        <w:spacing w:before="156" w:after="156"/>
        <w:ind w:left="0"/>
      </w:pPr>
    </w:p>
    <w:p w:rsidR="00636F84" w:rsidRPr="00973686" w:rsidRDefault="00636F84" w:rsidP="00973686">
      <w:pPr>
        <w:pStyle w:val="a4"/>
        <w:numPr>
          <w:ilvl w:val="0"/>
          <w:numId w:val="0"/>
        </w:numPr>
        <w:spacing w:before="156" w:after="156"/>
        <w:ind w:firstLineChars="200" w:firstLine="420"/>
      </w:pPr>
      <w:r>
        <w:rPr>
          <w:rFonts w:hint="eastAsia"/>
        </w:rPr>
        <w:t>采穗圃</w:t>
      </w:r>
    </w:p>
    <w:p w:rsidR="00636F84" w:rsidRDefault="00636F84" w:rsidP="00973686">
      <w:pPr>
        <w:pStyle w:val="aff"/>
      </w:pPr>
      <w:r>
        <w:rPr>
          <w:rFonts w:hint="eastAsia"/>
        </w:rPr>
        <w:t>分普通采穗圃和改良采穗圃，是一种提供插穗和接穗的基地。</w:t>
      </w:r>
    </w:p>
    <w:p w:rsidR="00636F84" w:rsidRPr="00973686" w:rsidRDefault="00636F84" w:rsidP="00973686">
      <w:pPr>
        <w:pStyle w:val="a3"/>
        <w:spacing w:before="312" w:after="312"/>
      </w:pPr>
      <w:r>
        <w:rPr>
          <w:rFonts w:hint="eastAsia"/>
        </w:rPr>
        <w:t>硬枝扦插育苗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扦插苗圃的选址与拱棚建设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扦插苗圃地选择</w:t>
      </w:r>
    </w:p>
    <w:p w:rsidR="00636F84" w:rsidRDefault="00636F84" w:rsidP="00973686">
      <w:pPr>
        <w:pStyle w:val="aff"/>
      </w:pPr>
      <w:r>
        <w:rPr>
          <w:rFonts w:hint="eastAsia"/>
        </w:rPr>
        <w:t>宜在交通方便、灌溉便利、地块平整、不易积水、光照条件优良、前作无桑树检疫性病虫害、少杂草的沙壤土地块育苗。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拱棚建设</w:t>
      </w:r>
    </w:p>
    <w:p w:rsidR="00636F84" w:rsidRPr="00973686" w:rsidRDefault="00636F84" w:rsidP="00973686">
      <w:pPr>
        <w:pStyle w:val="a1"/>
        <w:spacing w:before="156" w:after="156"/>
      </w:pPr>
      <w:r>
        <w:rPr>
          <w:rFonts w:hint="eastAsia"/>
        </w:rPr>
        <w:t>拱棚建设目的</w:t>
      </w:r>
    </w:p>
    <w:p w:rsidR="00636F84" w:rsidRDefault="00636F84" w:rsidP="00973686">
      <w:pPr>
        <w:pStyle w:val="aff"/>
      </w:pPr>
      <w:r>
        <w:rPr>
          <w:rFonts w:hint="eastAsia"/>
        </w:rPr>
        <w:t>以扦插苗发根前遮阳、保湿和降温为主要目的。拱棚所用材料为常规遮阳网。</w:t>
      </w:r>
    </w:p>
    <w:p w:rsidR="00636F84" w:rsidRPr="00973686" w:rsidRDefault="00636F84" w:rsidP="00973686">
      <w:pPr>
        <w:pStyle w:val="a1"/>
        <w:spacing w:before="156" w:after="156"/>
      </w:pPr>
      <w:r>
        <w:rPr>
          <w:rFonts w:hint="eastAsia"/>
        </w:rPr>
        <w:t>拱棚设置规格</w:t>
      </w:r>
    </w:p>
    <w:p w:rsidR="00636F84" w:rsidRDefault="00636F84" w:rsidP="00973686">
      <w:pPr>
        <w:pStyle w:val="aff"/>
      </w:pPr>
      <w:r>
        <w:rPr>
          <w:rFonts w:hint="eastAsia"/>
        </w:rPr>
        <w:t>拱棚设置为南北走向，棚高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.5"/>
          <w:attr w:name="UnitName" w:val="m"/>
        </w:smartTagPr>
        <w:r>
          <w:t>1.5 m</w:t>
        </w:r>
      </w:smartTag>
      <w:r>
        <w:rPr>
          <w:rFonts w:hint="eastAsia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m"/>
        </w:smartTagPr>
        <w:r>
          <w:t>2 m</w:t>
        </w:r>
      </w:smartTag>
      <w:r>
        <w:rPr>
          <w:rFonts w:hint="eastAsia"/>
        </w:rPr>
        <w:t>，跨度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m"/>
        </w:smartTagPr>
        <w:r>
          <w:t>4.0 m</w:t>
        </w:r>
      </w:smartTag>
      <w:r>
        <w:rPr>
          <w:rFonts w:hint="eastAsia"/>
        </w:rPr>
        <w:t>左右。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苗床准备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苗床设置</w:t>
      </w:r>
    </w:p>
    <w:p w:rsidR="00636F84" w:rsidRDefault="00636F84" w:rsidP="00973686">
      <w:pPr>
        <w:pStyle w:val="aff"/>
      </w:pPr>
      <w:r>
        <w:rPr>
          <w:rFonts w:hint="eastAsia"/>
        </w:rPr>
        <w:t>将扦插基质均匀铺成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20"/>
          <w:attr w:name="UnitName" w:val="cm"/>
        </w:smartTagPr>
        <w:r>
          <w:t>120 cm</w:t>
        </w:r>
      </w:smartTag>
      <w:r>
        <w:rPr>
          <w:rFonts w:hint="eastAsia"/>
        </w:rPr>
        <w:t>宽，高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5"/>
          <w:attr w:name="UnitName" w:val="cm"/>
        </w:smartTagPr>
        <w:r>
          <w:t>25 cm</w:t>
        </w:r>
      </w:smartTag>
      <w:r>
        <w:rPr>
          <w:rFonts w:hint="eastAsia"/>
        </w:rPr>
        <w:t>的高畦床。畦的长度可因地而异，畦与畦间留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0"/>
          <w:attr w:name="UnitName" w:val="cm"/>
        </w:smartTagPr>
        <w:r>
          <w:t>50 cm</w:t>
        </w:r>
      </w:smartTag>
      <w:r>
        <w:rPr>
          <w:rFonts w:hint="eastAsia"/>
        </w:rPr>
        <w:t>步道。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拱棚内的温、湿度控制</w:t>
      </w:r>
    </w:p>
    <w:p w:rsidR="00636F84" w:rsidRDefault="00636F84" w:rsidP="00973686">
      <w:pPr>
        <w:pStyle w:val="aff"/>
      </w:pPr>
      <w:r>
        <w:rPr>
          <w:rFonts w:hint="eastAsia"/>
        </w:rPr>
        <w:t>棚内温度控制在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5"/>
          <w:attr w:name="UnitName" w:val="℃"/>
        </w:smartTagPr>
        <w:r>
          <w:t xml:space="preserve">35 </w:t>
        </w:r>
        <w:r>
          <w:rPr>
            <w:rFonts w:hint="eastAsia"/>
          </w:rPr>
          <w:t>℃</w:t>
        </w:r>
      </w:smartTag>
      <w:r>
        <w:rPr>
          <w:rFonts w:hint="eastAsia"/>
        </w:rPr>
        <w:t>以下，遇到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5"/>
          <w:attr w:name="UnitName" w:val="℃"/>
        </w:smartTagPr>
        <w:r>
          <w:t xml:space="preserve">35 </w:t>
        </w:r>
        <w:r>
          <w:rPr>
            <w:rFonts w:hint="eastAsia"/>
          </w:rPr>
          <w:t>℃</w:t>
        </w:r>
      </w:smartTag>
      <w:r>
        <w:rPr>
          <w:rFonts w:hint="eastAsia"/>
        </w:rPr>
        <w:t>以上高温时，设法遮阳降温和通风降温。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苗床消毒</w:t>
      </w:r>
    </w:p>
    <w:p w:rsidR="00636F84" w:rsidRDefault="00636F84" w:rsidP="00973686">
      <w:pPr>
        <w:pStyle w:val="aff"/>
      </w:pPr>
      <w:r>
        <w:rPr>
          <w:rFonts w:hint="eastAsia"/>
        </w:rPr>
        <w:t>扦插前</w:t>
      </w:r>
      <w:r>
        <w:t>2 d</w:t>
      </w:r>
      <w:r>
        <w:rPr>
          <w:rFonts w:hint="eastAsia"/>
        </w:rPr>
        <w:t>～</w:t>
      </w:r>
      <w:r>
        <w:t>3 d</w:t>
      </w:r>
      <w:r>
        <w:rPr>
          <w:rFonts w:hint="eastAsia"/>
        </w:rPr>
        <w:t>喷洒</w:t>
      </w:r>
      <w:r>
        <w:t>50%</w:t>
      </w:r>
      <w:r>
        <w:rPr>
          <w:rFonts w:hint="eastAsia"/>
        </w:rPr>
        <w:t>的多菌灵可湿性粉剂</w:t>
      </w:r>
      <w:r>
        <w:t xml:space="preserve">800 </w:t>
      </w:r>
      <w:r>
        <w:rPr>
          <w:rFonts w:hint="eastAsia"/>
        </w:rPr>
        <w:t>倍液消毒基质，之后盖薄膜封闭，于扦插前</w:t>
      </w:r>
      <w:r>
        <w:t>3 h</w:t>
      </w:r>
      <w:r>
        <w:rPr>
          <w:rFonts w:hint="eastAsia"/>
        </w:rPr>
        <w:t>～</w:t>
      </w:r>
      <w:r>
        <w:t>5 h</w:t>
      </w:r>
      <w:r>
        <w:rPr>
          <w:rFonts w:hint="eastAsia"/>
        </w:rPr>
        <w:t>可揭膜、整畦使用。用药应符合</w:t>
      </w:r>
      <w:r>
        <w:t>GB 4285</w:t>
      </w:r>
      <w:r>
        <w:rPr>
          <w:rFonts w:hint="eastAsia"/>
        </w:rPr>
        <w:t>的用药规定。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苗床盖膜</w:t>
      </w:r>
    </w:p>
    <w:p w:rsidR="00636F84" w:rsidRDefault="00636F84" w:rsidP="00973686">
      <w:pPr>
        <w:pStyle w:val="aff"/>
      </w:pPr>
      <w:r>
        <w:rPr>
          <w:rFonts w:hint="eastAsia"/>
        </w:rPr>
        <w:t>扦插苗床需在扦插前浇透水，以不积水为标准。然后覆以聚乙烯薄膜。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插穗的选择与准备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母树的选择</w:t>
      </w:r>
    </w:p>
    <w:p w:rsidR="00636F84" w:rsidRDefault="00636F84" w:rsidP="00973686">
      <w:pPr>
        <w:pStyle w:val="aff"/>
      </w:pPr>
      <w:r>
        <w:rPr>
          <w:rFonts w:hint="eastAsia"/>
        </w:rPr>
        <w:t>在采穗圃里应选择无病虫为害、生长健壮、芽体饱满的</w:t>
      </w:r>
      <w:r>
        <w:t>3</w:t>
      </w:r>
      <w:r>
        <w:rPr>
          <w:rFonts w:hint="eastAsia"/>
        </w:rPr>
        <w:t>～</w:t>
      </w:r>
      <w:r>
        <w:t>5</w:t>
      </w:r>
      <w:r>
        <w:rPr>
          <w:rFonts w:hint="eastAsia"/>
        </w:rPr>
        <w:t>年生的种质优良的母树。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母树的处理</w:t>
      </w:r>
    </w:p>
    <w:p w:rsidR="00636F84" w:rsidRDefault="00636F84" w:rsidP="00973686">
      <w:pPr>
        <w:pStyle w:val="aff"/>
      </w:pPr>
      <w:r>
        <w:rPr>
          <w:rFonts w:hint="eastAsia"/>
        </w:rPr>
        <w:t>剪取插条前</w:t>
      </w:r>
      <w:r>
        <w:t>2</w:t>
      </w:r>
      <w:r>
        <w:rPr>
          <w:rFonts w:hint="eastAsia"/>
        </w:rPr>
        <w:t>周摘掉母树上选做插条的顶芽。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插条的选择</w:t>
      </w:r>
    </w:p>
    <w:p w:rsidR="00636F84" w:rsidRDefault="00636F84" w:rsidP="00973686">
      <w:pPr>
        <w:pStyle w:val="aff"/>
      </w:pPr>
      <w:r>
        <w:rPr>
          <w:rFonts w:hint="eastAsia"/>
        </w:rPr>
        <w:t>选择一年生或二年生、无病虫害且生长健壮的中、下部的硬枝枝条。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插条剪取时间</w:t>
      </w:r>
    </w:p>
    <w:p w:rsidR="00636F84" w:rsidRDefault="00636F84" w:rsidP="00973686">
      <w:pPr>
        <w:pStyle w:val="aff"/>
      </w:pPr>
      <w:r>
        <w:rPr>
          <w:rFonts w:hint="eastAsia"/>
        </w:rPr>
        <w:t>一般选择早晨或阴天。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插条的贮藏</w:t>
      </w:r>
    </w:p>
    <w:p w:rsidR="00636F84" w:rsidRDefault="00636F84" w:rsidP="00973686">
      <w:pPr>
        <w:pStyle w:val="aff"/>
      </w:pPr>
      <w:r>
        <w:rPr>
          <w:rFonts w:hint="eastAsia"/>
        </w:rPr>
        <w:t>插条采回后，放置于温度</w:t>
      </w:r>
      <w:r>
        <w:t xml:space="preserve">3 </w:t>
      </w:r>
      <w:r>
        <w:rPr>
          <w:rFonts w:hint="eastAsia"/>
        </w:rPr>
        <w:t>℃～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℃"/>
        </w:smartTagPr>
        <w:r>
          <w:t xml:space="preserve">5 </w:t>
        </w:r>
        <w:r>
          <w:rPr>
            <w:rFonts w:hint="eastAsia"/>
          </w:rPr>
          <w:t>℃</w:t>
        </w:r>
      </w:smartTag>
      <w:r>
        <w:rPr>
          <w:rFonts w:hint="eastAsia"/>
        </w:rPr>
        <w:t>、湿度</w:t>
      </w:r>
      <w:r>
        <w:t>50 %</w:t>
      </w:r>
      <w:r>
        <w:rPr>
          <w:rFonts w:hint="eastAsia"/>
        </w:rPr>
        <w:t>～</w:t>
      </w:r>
      <w:r>
        <w:t>70 %</w:t>
      </w:r>
      <w:r>
        <w:rPr>
          <w:rFonts w:hint="eastAsia"/>
        </w:rPr>
        <w:t>的黑暗条件的冷库或地窖内存放</w:t>
      </w:r>
      <w:r>
        <w:t>5 d</w:t>
      </w:r>
      <w:r>
        <w:rPr>
          <w:rFonts w:hint="eastAsia"/>
        </w:rPr>
        <w:t>～</w:t>
      </w:r>
      <w:r>
        <w:t>30 d</w:t>
      </w:r>
      <w:r>
        <w:rPr>
          <w:rFonts w:hint="eastAsia"/>
        </w:rPr>
        <w:t>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插穗剪裁</w:t>
      </w:r>
    </w:p>
    <w:p w:rsidR="00636F84" w:rsidRDefault="00636F84" w:rsidP="00973686">
      <w:pPr>
        <w:pStyle w:val="aff"/>
      </w:pPr>
      <w:r>
        <w:rPr>
          <w:rFonts w:hint="eastAsia"/>
        </w:rPr>
        <w:t>应尽量选择插条的下、中部做插穗，要求每一插穗保留</w:t>
      </w:r>
      <w:r>
        <w:t>2</w:t>
      </w:r>
      <w:r>
        <w:rPr>
          <w:rFonts w:hint="eastAsia"/>
        </w:rPr>
        <w:t>～</w:t>
      </w:r>
      <w:r>
        <w:t>4</w:t>
      </w:r>
      <w:r>
        <w:rPr>
          <w:rFonts w:hint="eastAsia"/>
        </w:rPr>
        <w:t>个芽，插条长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5"/>
          <w:attr w:name="UnitName" w:val="cm"/>
        </w:smartTagPr>
        <w:r>
          <w:t>15 cm</w:t>
        </w:r>
      </w:smartTag>
      <w:r>
        <w:rPr>
          <w:rFonts w:hint="eastAsia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cm"/>
        </w:smartTagPr>
        <w:r>
          <w:t>20 cm</w:t>
        </w:r>
      </w:smartTag>
      <w:r>
        <w:rPr>
          <w:rFonts w:hint="eastAsia"/>
        </w:rPr>
        <w:t>，剪取时，上剪口平剪，距芽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"/>
          <w:attr w:name="UnitName" w:val="cm"/>
        </w:smartTagPr>
        <w:r>
          <w:t>1 cm</w:t>
        </w:r>
      </w:smartTag>
      <w:r>
        <w:rPr>
          <w:rFonts w:hint="eastAsia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.5"/>
          <w:attr w:name="UnitName" w:val="cm"/>
        </w:smartTagPr>
        <w:r>
          <w:t>1.5 cm</w:t>
        </w:r>
      </w:smartTag>
      <w:r>
        <w:rPr>
          <w:rFonts w:hint="eastAsia"/>
        </w:rPr>
        <w:t>，下剪口斜剪，在侧芽基部的叶痕处，剪口切面要平滑。插穗</w:t>
      </w:r>
      <w:r>
        <w:t>50</w:t>
      </w:r>
      <w:r>
        <w:rPr>
          <w:rFonts w:hint="eastAsia"/>
        </w:rPr>
        <w:t>或</w:t>
      </w:r>
      <w:r>
        <w:t>100</w:t>
      </w:r>
      <w:r>
        <w:rPr>
          <w:rFonts w:hint="eastAsia"/>
        </w:rPr>
        <w:t>株扎成一小捆，使低端斜切部位平齐。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插穗处理</w:t>
      </w:r>
    </w:p>
    <w:p w:rsidR="00636F84" w:rsidRDefault="00636F84" w:rsidP="00973686">
      <w:pPr>
        <w:pStyle w:val="aff"/>
      </w:pPr>
      <w:r>
        <w:rPr>
          <w:rFonts w:hint="eastAsia"/>
        </w:rPr>
        <w:t>先将扎捆的插穗用</w:t>
      </w:r>
      <w:r>
        <w:t>0.3 %</w:t>
      </w:r>
      <w:r>
        <w:rPr>
          <w:rFonts w:hint="eastAsia"/>
        </w:rPr>
        <w:t>～</w:t>
      </w:r>
      <w:r>
        <w:t>0.5 %</w:t>
      </w:r>
      <w:r>
        <w:rPr>
          <w:rFonts w:hint="eastAsia"/>
        </w:rPr>
        <w:t>高锰酸钾消毒</w:t>
      </w:r>
      <w:r>
        <w:t>30 min</w:t>
      </w:r>
      <w:r>
        <w:rPr>
          <w:rFonts w:hint="eastAsia"/>
        </w:rPr>
        <w:t>，捞出用清水冲洗阴干，再使用浓度为</w:t>
      </w:r>
      <w:r>
        <w:t>100 mg/L</w:t>
      </w:r>
      <w:r>
        <w:rPr>
          <w:rFonts w:hint="eastAsia"/>
        </w:rPr>
        <w:t>～</w:t>
      </w:r>
      <w:r>
        <w:t>120 mg/L</w:t>
      </w:r>
      <w:r>
        <w:rPr>
          <w:rFonts w:hint="eastAsia"/>
        </w:rPr>
        <w:t>的</w:t>
      </w:r>
      <w:r>
        <w:t>ABT1</w:t>
      </w:r>
      <w:r>
        <w:rPr>
          <w:rFonts w:hint="eastAsia"/>
        </w:rPr>
        <w:t>号生根粉进行浸泡插穗下部</w:t>
      </w:r>
      <w:r>
        <w:t>2 h</w:t>
      </w:r>
      <w:r>
        <w:rPr>
          <w:rFonts w:hint="eastAsia"/>
        </w:rPr>
        <w:t>～</w:t>
      </w:r>
      <w:r>
        <w:t>2.5 h</w:t>
      </w:r>
      <w:r>
        <w:rPr>
          <w:rFonts w:hint="eastAsia"/>
        </w:rPr>
        <w:t>。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扦插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扦插季节</w:t>
      </w:r>
    </w:p>
    <w:p w:rsidR="00636F84" w:rsidRDefault="00636F84" w:rsidP="00973686">
      <w:pPr>
        <w:pStyle w:val="aff"/>
      </w:pPr>
      <w:r>
        <w:rPr>
          <w:rFonts w:hint="eastAsia"/>
        </w:rPr>
        <w:t>以秋、冬季最佳。处理好的插穗要及时进行扦插。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扦插方法</w:t>
      </w:r>
    </w:p>
    <w:p w:rsidR="00636F84" w:rsidRDefault="00636F84" w:rsidP="00973686">
      <w:pPr>
        <w:pStyle w:val="aff"/>
      </w:pPr>
      <w:r>
        <w:rPr>
          <w:rFonts w:hint="eastAsia"/>
        </w:rPr>
        <w:t>采用斜插法，将插穗以</w:t>
      </w:r>
      <w:r>
        <w:t>45</w:t>
      </w:r>
      <w:r>
        <w:rPr>
          <w:rFonts w:hint="eastAsia"/>
        </w:rPr>
        <w:t>度角斜插入附有薄膜的基质中，深度以插穗的</w:t>
      </w:r>
      <w:r>
        <w:t>2/3</w:t>
      </w:r>
      <w:r>
        <w:rPr>
          <w:rFonts w:hint="eastAsia"/>
        </w:rPr>
        <w:t>处为宜，外露芽眼，插入按下压实。扦插时注意先将薄膜用直径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mm"/>
        </w:smartTagPr>
        <w:r>
          <w:t>5 mm</w:t>
        </w:r>
      </w:smartTag>
      <w:r>
        <w:rPr>
          <w:rFonts w:hint="eastAsia"/>
        </w:rPr>
        <w:t>打孔针打一小孔，再将插穗顺着孔插入合适深度。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扦插密度</w:t>
      </w:r>
    </w:p>
    <w:p w:rsidR="00636F84" w:rsidRDefault="00636F84" w:rsidP="00973686">
      <w:pPr>
        <w:pStyle w:val="aff"/>
      </w:pPr>
      <w:r>
        <w:rPr>
          <w:rFonts w:hint="eastAsia"/>
        </w:rPr>
        <w:t>株距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8"/>
          <w:attr w:name="UnitName" w:val="cm"/>
        </w:smartTagPr>
        <w:r>
          <w:t>8 cm</w:t>
        </w:r>
      </w:smartTag>
      <w:r>
        <w:rPr>
          <w:rFonts w:hint="eastAsia"/>
        </w:rPr>
        <w:t>，行距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cm"/>
        </w:smartTagPr>
        <w:r>
          <w:t>20 cm</w:t>
        </w:r>
      </w:smartTag>
      <w:r>
        <w:rPr>
          <w:rFonts w:hint="eastAsia"/>
        </w:rPr>
        <w:t>。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扦插后管理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扦插后消毒</w:t>
      </w:r>
    </w:p>
    <w:p w:rsidR="00636F84" w:rsidRDefault="00636F84" w:rsidP="00973686">
      <w:pPr>
        <w:pStyle w:val="aff"/>
      </w:pPr>
      <w:r>
        <w:rPr>
          <w:rFonts w:hint="eastAsia"/>
        </w:rPr>
        <w:t>扦插后使用</w:t>
      </w:r>
      <w:r>
        <w:t>50%</w:t>
      </w:r>
      <w:r>
        <w:rPr>
          <w:rFonts w:hint="eastAsia"/>
        </w:rPr>
        <w:t>的多菌灵可湿性粉剂</w:t>
      </w:r>
      <w:r>
        <w:t xml:space="preserve">800 </w:t>
      </w:r>
      <w:r>
        <w:rPr>
          <w:rFonts w:hint="eastAsia"/>
        </w:rPr>
        <w:t>倍液进行消毒，每周</w:t>
      </w:r>
      <w:r>
        <w:t>2</w:t>
      </w:r>
      <w:r>
        <w:rPr>
          <w:rFonts w:hint="eastAsia"/>
        </w:rPr>
        <w:t>次，直至发根展叶时。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水肥管理</w:t>
      </w:r>
    </w:p>
    <w:p w:rsidR="00636F84" w:rsidRDefault="00636F84" w:rsidP="00973686">
      <w:pPr>
        <w:pStyle w:val="aff"/>
      </w:pPr>
      <w:r>
        <w:rPr>
          <w:rFonts w:hint="eastAsia"/>
        </w:rPr>
        <w:t>高温天气时，需对拱棚遮阳网进行喷水降温加湿。喷淋次数依据具体的温湿度数据而定。喷淋苗圃所用水为天然的地下水，无污染的地表水或者使用静置一天后的自来水。扦插苗生根以前无需施用任何肥料。插条生根发叶</w:t>
      </w:r>
      <w:r>
        <w:t>3</w:t>
      </w:r>
      <w:r>
        <w:rPr>
          <w:rFonts w:hint="eastAsia"/>
        </w:rPr>
        <w:t>～</w:t>
      </w:r>
      <w:r>
        <w:t>5</w:t>
      </w:r>
      <w:r>
        <w:rPr>
          <w:rFonts w:hint="eastAsia"/>
        </w:rPr>
        <w:t>片时视生长情况使用</w:t>
      </w:r>
      <w:r>
        <w:t>0.3 %</w:t>
      </w:r>
      <w:r>
        <w:rPr>
          <w:rFonts w:hint="eastAsia"/>
        </w:rPr>
        <w:t>～</w:t>
      </w:r>
      <w:r>
        <w:t>0.5 %</w:t>
      </w:r>
      <w:r>
        <w:rPr>
          <w:rFonts w:hint="eastAsia"/>
        </w:rPr>
        <w:t>的磷酸二氢钾叶面喷施肥。待</w:t>
      </w:r>
      <w:r>
        <w:t>5</w:t>
      </w:r>
      <w:r>
        <w:rPr>
          <w:rFonts w:hint="eastAsia"/>
        </w:rPr>
        <w:t>片叶以后要加强肥水管理，可使用浓度</w:t>
      </w:r>
      <w:r>
        <w:t>0.3 %</w:t>
      </w:r>
      <w:r>
        <w:rPr>
          <w:rFonts w:hint="eastAsia"/>
        </w:rPr>
        <w:t>～</w:t>
      </w:r>
      <w:r>
        <w:t>0.5 %</w:t>
      </w:r>
      <w:r>
        <w:rPr>
          <w:rFonts w:hint="eastAsia"/>
        </w:rPr>
        <w:t>混合肥（尿素：复合肥</w:t>
      </w:r>
      <w:r>
        <w:t>=1:3</w:t>
      </w:r>
      <w:r>
        <w:rPr>
          <w:rFonts w:hint="eastAsia"/>
        </w:rPr>
        <w:t>）溶解后浇淋苗圃。注意后期苗床四周培土。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除草</w:t>
      </w:r>
    </w:p>
    <w:p w:rsidR="00636F84" w:rsidRDefault="00636F84" w:rsidP="00973686">
      <w:pPr>
        <w:pStyle w:val="aff"/>
      </w:pPr>
      <w:r>
        <w:rPr>
          <w:rFonts w:hint="eastAsia"/>
        </w:rPr>
        <w:t>要及时清除苗圃地及周围长出的杂草。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摘除花芽</w:t>
      </w:r>
    </w:p>
    <w:p w:rsidR="00636F84" w:rsidRDefault="00636F84" w:rsidP="00973686">
      <w:pPr>
        <w:pStyle w:val="aff"/>
      </w:pPr>
      <w:r>
        <w:t xml:space="preserve"> </w:t>
      </w:r>
      <w:r>
        <w:rPr>
          <w:rFonts w:hint="eastAsia"/>
        </w:rPr>
        <w:t>插穗生根与开花存在着明显的对抗性，若发现插穗有花芽时，要尽早将其摘除。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病害控制</w:t>
      </w:r>
    </w:p>
    <w:p w:rsidR="00636F84" w:rsidRDefault="00636F84" w:rsidP="00973686">
      <w:pPr>
        <w:pStyle w:val="aff"/>
      </w:pPr>
      <w:r>
        <w:rPr>
          <w:rFonts w:hint="eastAsia"/>
        </w:rPr>
        <w:t>插穗发根长叶期间，采用通风、喷药和拔除病株的方式来控制病害的发生。具体措施参见附录</w:t>
      </w:r>
      <w:r>
        <w:t>A</w:t>
      </w:r>
      <w:r>
        <w:rPr>
          <w:rFonts w:hint="eastAsia"/>
        </w:rPr>
        <w:t>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虫害发生</w:t>
      </w:r>
    </w:p>
    <w:p w:rsidR="00636F84" w:rsidRDefault="00636F84" w:rsidP="00973686">
      <w:pPr>
        <w:pStyle w:val="aff"/>
      </w:pPr>
      <w:r>
        <w:rPr>
          <w:rFonts w:hint="eastAsia"/>
        </w:rPr>
        <w:t>发叶后的扦插苗要定期查看喷洒杀虫剂。具体措施参见附录</w:t>
      </w:r>
      <w:r>
        <w:t>B</w:t>
      </w:r>
      <w:r>
        <w:rPr>
          <w:rFonts w:hint="eastAsia"/>
        </w:rPr>
        <w:t>。</w:t>
      </w:r>
    </w:p>
    <w:p w:rsidR="00636F84" w:rsidRPr="00973686" w:rsidRDefault="00636F84" w:rsidP="00973686">
      <w:pPr>
        <w:pStyle w:val="a3"/>
        <w:spacing w:before="312" w:after="312"/>
      </w:pPr>
      <w:r>
        <w:rPr>
          <w:rFonts w:hint="eastAsia"/>
        </w:rPr>
        <w:t>苗木出圃、分级与检验</w:t>
      </w:r>
    </w:p>
    <w:p w:rsidR="00636F84" w:rsidRPr="00973686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苗木出圃</w:t>
      </w:r>
    </w:p>
    <w:p w:rsidR="00636F84" w:rsidRPr="000406AA" w:rsidRDefault="00636F84" w:rsidP="000406AA">
      <w:pPr>
        <w:pStyle w:val="a5"/>
        <w:spacing w:before="156" w:after="156"/>
      </w:pPr>
      <w:r>
        <w:rPr>
          <w:rFonts w:hint="eastAsia"/>
        </w:rPr>
        <w:t>苗木出圃时间</w:t>
      </w:r>
    </w:p>
    <w:p w:rsidR="00636F84" w:rsidRDefault="00636F84" w:rsidP="00973686">
      <w:pPr>
        <w:pStyle w:val="aff"/>
      </w:pPr>
      <w:r>
        <w:rPr>
          <w:rFonts w:hint="eastAsia"/>
        </w:rPr>
        <w:t>桑苗木质化、高度达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0"/>
          <w:attr w:name="UnitName" w:val="cm"/>
        </w:smartTagPr>
        <w:r>
          <w:t>40 cm</w:t>
        </w:r>
      </w:smartTag>
      <w:r>
        <w:rPr>
          <w:rFonts w:hint="eastAsia"/>
        </w:rPr>
        <w:t>以上就可起苗出圃。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炼苗</w:t>
      </w:r>
    </w:p>
    <w:p w:rsidR="00636F84" w:rsidRDefault="00636F84" w:rsidP="00973686">
      <w:pPr>
        <w:pStyle w:val="aff"/>
      </w:pPr>
      <w:r>
        <w:rPr>
          <w:rFonts w:hint="eastAsia"/>
        </w:rPr>
        <w:t>桑苗合适出圃后，要在出售前炼苗</w:t>
      </w:r>
      <w:r>
        <w:t>1</w:t>
      </w:r>
      <w:r>
        <w:rPr>
          <w:rFonts w:hint="eastAsia"/>
        </w:rPr>
        <w:t>个月。</w:t>
      </w:r>
    </w:p>
    <w:p w:rsidR="00636F84" w:rsidRPr="00973686" w:rsidRDefault="00636F84" w:rsidP="00973686">
      <w:pPr>
        <w:pStyle w:val="a5"/>
        <w:spacing w:before="156" w:after="156"/>
      </w:pPr>
      <w:r>
        <w:rPr>
          <w:rFonts w:hint="eastAsia"/>
        </w:rPr>
        <w:t>苗木分级</w:t>
      </w:r>
    </w:p>
    <w:p w:rsidR="00636F84" w:rsidRDefault="00636F84" w:rsidP="00973686">
      <w:pPr>
        <w:pStyle w:val="aff"/>
      </w:pPr>
      <w:r>
        <w:rPr>
          <w:rFonts w:hint="eastAsia"/>
        </w:rPr>
        <w:t>具体苗木分级见表</w:t>
      </w:r>
      <w:r>
        <w:t>1</w:t>
      </w:r>
      <w:r>
        <w:rPr>
          <w:rFonts w:hint="eastAsia"/>
        </w:rPr>
        <w:t>。</w:t>
      </w:r>
    </w:p>
    <w:p w:rsidR="00636F84" w:rsidRPr="000406AA" w:rsidRDefault="00636F84" w:rsidP="000406AA">
      <w:pPr>
        <w:pStyle w:val="afffff2"/>
        <w:spacing w:before="156" w:after="156"/>
        <w:rPr>
          <w:noProof/>
        </w:rPr>
      </w:pPr>
      <w:r w:rsidRPr="000406AA">
        <w:rPr>
          <w:rFonts w:hint="eastAsia"/>
          <w:noProof/>
        </w:rPr>
        <w:t>桑扦插苗分级表</w:t>
      </w:r>
    </w:p>
    <w:p w:rsidR="00636F84" w:rsidRPr="000406AA" w:rsidRDefault="00636F84" w:rsidP="000406AA">
      <w:pPr>
        <w:pStyle w:val="a2"/>
        <w:rPr>
          <w:noProof/>
        </w:rPr>
      </w:pPr>
      <w:r w:rsidRPr="000406AA">
        <w:rPr>
          <w:rFonts w:hint="eastAsia"/>
          <w:noProof/>
        </w:rPr>
        <w:t>桑树扦插桑苗质量指标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3"/>
        <w:gridCol w:w="1580"/>
        <w:gridCol w:w="1581"/>
        <w:gridCol w:w="1628"/>
        <w:gridCol w:w="1572"/>
        <w:gridCol w:w="1614"/>
      </w:tblGrid>
      <w:tr w:rsidR="00636F84" w:rsidRPr="000406AA" w:rsidTr="009419ED">
        <w:trPr>
          <w:trHeight w:val="244"/>
        </w:trPr>
        <w:tc>
          <w:tcPr>
            <w:tcW w:w="14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级别</w:t>
            </w:r>
          </w:p>
        </w:tc>
        <w:tc>
          <w:tcPr>
            <w:tcW w:w="1580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苗径</w:t>
            </w:r>
          </w:p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（Φ，</w:t>
            </w:r>
            <w:r w:rsidRPr="000406AA">
              <w:t>mm</w:t>
            </w:r>
            <w:r w:rsidRPr="000406AA">
              <w:rPr>
                <w:rFonts w:hint="eastAsia"/>
              </w:rPr>
              <w:t>）</w:t>
            </w:r>
          </w:p>
        </w:tc>
        <w:tc>
          <w:tcPr>
            <w:tcW w:w="1581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品种纯度</w:t>
            </w:r>
          </w:p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（</w:t>
            </w:r>
            <w:r w:rsidRPr="000406AA">
              <w:t>%</w:t>
            </w:r>
            <w:r w:rsidRPr="000406AA">
              <w:rPr>
                <w:rFonts w:hint="eastAsia"/>
              </w:rPr>
              <w:t>）</w:t>
            </w:r>
          </w:p>
        </w:tc>
        <w:tc>
          <w:tcPr>
            <w:tcW w:w="1628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根系</w:t>
            </w:r>
          </w:p>
        </w:tc>
        <w:tc>
          <w:tcPr>
            <w:tcW w:w="1572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外观</w:t>
            </w:r>
          </w:p>
        </w:tc>
        <w:tc>
          <w:tcPr>
            <w:tcW w:w="16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危害性病虫害</w:t>
            </w:r>
          </w:p>
        </w:tc>
      </w:tr>
      <w:tr w:rsidR="00636F84" w:rsidRPr="000406AA" w:rsidTr="009419ED">
        <w:trPr>
          <w:trHeight w:val="435"/>
        </w:trPr>
        <w:tc>
          <w:tcPr>
            <w:tcW w:w="14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一级</w:t>
            </w:r>
          </w:p>
        </w:tc>
        <w:tc>
          <w:tcPr>
            <w:tcW w:w="1580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Φ≥</w:t>
            </w:r>
            <w:r w:rsidRPr="000406AA">
              <w:t>12.0</w:t>
            </w:r>
          </w:p>
        </w:tc>
        <w:tc>
          <w:tcPr>
            <w:tcW w:w="1581" w:type="dxa"/>
            <w:vMerge w:val="restart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≥</w:t>
            </w:r>
            <w:r w:rsidRPr="000406AA">
              <w:t>98.0</w:t>
            </w:r>
          </w:p>
        </w:tc>
        <w:tc>
          <w:tcPr>
            <w:tcW w:w="1628" w:type="dxa"/>
            <w:vMerge w:val="restart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根系较完整。发根数</w:t>
            </w:r>
            <w:r w:rsidRPr="000406AA">
              <w:t>≥</w:t>
            </w:r>
            <w:r w:rsidRPr="000406AA">
              <w:t>3</w:t>
            </w:r>
            <w:r w:rsidRPr="000406AA">
              <w:rPr>
                <w:rFonts w:hint="eastAsia"/>
              </w:rPr>
              <w:t>条。其中，最长根根长不低于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0406AA">
                <w:t>150.0mm</w:t>
              </w:r>
            </w:smartTag>
          </w:p>
        </w:tc>
        <w:tc>
          <w:tcPr>
            <w:tcW w:w="1572" w:type="dxa"/>
            <w:vMerge w:val="restart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苗木新鲜，苗干充实，桑芽饱满</w:t>
            </w:r>
          </w:p>
        </w:tc>
        <w:tc>
          <w:tcPr>
            <w:tcW w:w="1614" w:type="dxa"/>
            <w:vMerge w:val="restart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无法定的检疫对象</w:t>
            </w:r>
          </w:p>
        </w:tc>
      </w:tr>
      <w:tr w:rsidR="00636F84" w:rsidRPr="000406AA" w:rsidTr="009419ED">
        <w:trPr>
          <w:cantSplit/>
          <w:trHeight w:val="435"/>
        </w:trPr>
        <w:tc>
          <w:tcPr>
            <w:tcW w:w="14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二级</w:t>
            </w:r>
          </w:p>
        </w:tc>
        <w:tc>
          <w:tcPr>
            <w:tcW w:w="1580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t>9.0</w:t>
            </w:r>
            <w:r w:rsidRPr="000406AA">
              <w:rPr>
                <w:rFonts w:hint="eastAsia"/>
              </w:rPr>
              <w:t>≤Φ＜</w:t>
            </w:r>
            <w:r w:rsidRPr="000406AA">
              <w:t>12.0</w:t>
            </w:r>
          </w:p>
        </w:tc>
        <w:tc>
          <w:tcPr>
            <w:tcW w:w="1581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28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572" w:type="dxa"/>
            <w:vMerge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14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</w:tr>
      <w:tr w:rsidR="00636F84" w:rsidRPr="000406AA" w:rsidTr="009419ED">
        <w:trPr>
          <w:cantSplit/>
          <w:trHeight w:val="435"/>
        </w:trPr>
        <w:tc>
          <w:tcPr>
            <w:tcW w:w="14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三级</w:t>
            </w:r>
          </w:p>
        </w:tc>
        <w:tc>
          <w:tcPr>
            <w:tcW w:w="1580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t>7.0</w:t>
            </w:r>
            <w:r w:rsidRPr="000406AA">
              <w:rPr>
                <w:rFonts w:hint="eastAsia"/>
              </w:rPr>
              <w:t>≤Φ＜</w:t>
            </w:r>
            <w:r w:rsidRPr="000406AA">
              <w:t>9.0</w:t>
            </w:r>
          </w:p>
        </w:tc>
        <w:tc>
          <w:tcPr>
            <w:tcW w:w="1581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28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572" w:type="dxa"/>
            <w:vMerge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14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</w:tr>
      <w:tr w:rsidR="00636F84" w:rsidRPr="000406AA" w:rsidTr="009419ED">
        <w:trPr>
          <w:cantSplit/>
          <w:trHeight w:val="435"/>
        </w:trPr>
        <w:tc>
          <w:tcPr>
            <w:tcW w:w="1414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rPr>
                <w:rFonts w:hint="eastAsia"/>
              </w:rPr>
              <w:t>四级</w:t>
            </w:r>
          </w:p>
        </w:tc>
        <w:tc>
          <w:tcPr>
            <w:tcW w:w="1580" w:type="dxa"/>
            <w:vAlign w:val="center"/>
          </w:tcPr>
          <w:p w:rsidR="00636F84" w:rsidRPr="000406AA" w:rsidRDefault="00636F84" w:rsidP="000406AA">
            <w:pPr>
              <w:pStyle w:val="aff"/>
            </w:pPr>
            <w:r w:rsidRPr="000406AA">
              <w:t>5.0</w:t>
            </w:r>
            <w:r w:rsidRPr="000406AA">
              <w:rPr>
                <w:rFonts w:hint="eastAsia"/>
              </w:rPr>
              <w:t>≤Φ＜</w:t>
            </w:r>
            <w:r w:rsidRPr="000406AA">
              <w:t>7.0</w:t>
            </w:r>
          </w:p>
        </w:tc>
        <w:tc>
          <w:tcPr>
            <w:tcW w:w="1581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28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572" w:type="dxa"/>
            <w:vMerge/>
          </w:tcPr>
          <w:p w:rsidR="00636F84" w:rsidRPr="000406AA" w:rsidRDefault="00636F84" w:rsidP="000406AA">
            <w:pPr>
              <w:pStyle w:val="aff"/>
            </w:pPr>
          </w:p>
        </w:tc>
        <w:tc>
          <w:tcPr>
            <w:tcW w:w="1614" w:type="dxa"/>
            <w:vMerge/>
            <w:vAlign w:val="center"/>
          </w:tcPr>
          <w:p w:rsidR="00636F84" w:rsidRPr="000406AA" w:rsidRDefault="00636F84" w:rsidP="000406AA">
            <w:pPr>
              <w:pStyle w:val="aff"/>
            </w:pPr>
          </w:p>
        </w:tc>
      </w:tr>
    </w:tbl>
    <w:p w:rsidR="00636F84" w:rsidRPr="000406AA" w:rsidRDefault="00636F84" w:rsidP="000406AA">
      <w:pPr>
        <w:pStyle w:val="a2"/>
        <w:rPr>
          <w:noProof/>
        </w:rPr>
      </w:pPr>
      <w:r w:rsidRPr="000406AA">
        <w:rPr>
          <w:rFonts w:hint="eastAsia"/>
          <w:noProof/>
        </w:rPr>
        <w:t>苗木根系、外观、苗径中任一项指标达不到规定要求的（见表</w:t>
      </w:r>
      <w:r w:rsidRPr="000406AA">
        <w:rPr>
          <w:noProof/>
        </w:rPr>
        <w:t>1</w:t>
      </w:r>
      <w:r w:rsidRPr="000406AA">
        <w:rPr>
          <w:rFonts w:hint="eastAsia"/>
          <w:noProof/>
        </w:rPr>
        <w:t>），即为不合格苗木。不合格苗木的比例高于</w:t>
      </w:r>
      <w:r w:rsidRPr="000406AA">
        <w:rPr>
          <w:noProof/>
        </w:rPr>
        <w:t>5.0%</w:t>
      </w:r>
      <w:r w:rsidRPr="000406AA">
        <w:rPr>
          <w:rFonts w:hint="eastAsia"/>
          <w:noProof/>
        </w:rPr>
        <w:t>，或苗木品种纯度达不到规定要求的（见表</w:t>
      </w:r>
      <w:r w:rsidRPr="000406AA">
        <w:rPr>
          <w:noProof/>
        </w:rPr>
        <w:t>2</w:t>
      </w:r>
      <w:r w:rsidRPr="000406AA">
        <w:rPr>
          <w:rFonts w:hint="eastAsia"/>
          <w:noProof/>
        </w:rPr>
        <w:t>），该批苗木不合格。</w:t>
      </w:r>
    </w:p>
    <w:p w:rsidR="00636F84" w:rsidRPr="000406AA" w:rsidRDefault="00636F84" w:rsidP="000406AA">
      <w:pPr>
        <w:pStyle w:val="a5"/>
        <w:spacing w:before="156" w:after="156"/>
      </w:pPr>
      <w:r>
        <w:rPr>
          <w:rFonts w:hint="eastAsia"/>
        </w:rPr>
        <w:t>苗木出圃</w:t>
      </w:r>
    </w:p>
    <w:p w:rsidR="00636F84" w:rsidRDefault="00636F84" w:rsidP="000406AA">
      <w:pPr>
        <w:pStyle w:val="aff"/>
      </w:pPr>
      <w:r w:rsidRPr="000B2899">
        <w:rPr>
          <w:rFonts w:hint="eastAsia"/>
        </w:rPr>
        <w:t>桑苗高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"/>
          <w:attr w:name="UnitName" w:val="kg"/>
        </w:smartTagPr>
        <w:r>
          <w:t>4</w:t>
        </w:r>
        <w:r w:rsidRPr="000B2899">
          <w:t>0</w:t>
        </w:r>
        <w:r>
          <w:t xml:space="preserve"> </w:t>
        </w:r>
        <w:r w:rsidRPr="000B2899">
          <w:t>cm</w:t>
        </w:r>
      </w:smartTag>
      <w:r w:rsidRPr="000B2899">
        <w:rPr>
          <w:rFonts w:hint="eastAsia"/>
        </w:rPr>
        <w:t>以上，且已木质化，达到苗木合格标准就可起苗出圃。起苗时应尽量保存根系。苗木按分级标准分类捆扎。挂上标签，标签应标明：品名、品种、规格数量、苗木等级、起苗时间、生产单位、地址等。</w:t>
      </w:r>
    </w:p>
    <w:p w:rsidR="00636F84" w:rsidRPr="000406AA" w:rsidRDefault="00636F84" w:rsidP="000406AA">
      <w:pPr>
        <w:pStyle w:val="a5"/>
        <w:spacing w:before="156" w:after="156"/>
      </w:pPr>
      <w:r>
        <w:rPr>
          <w:rFonts w:hint="eastAsia"/>
        </w:rPr>
        <w:t>苗木要求</w:t>
      </w:r>
    </w:p>
    <w:p w:rsidR="00636F84" w:rsidRDefault="00636F84" w:rsidP="000406AA">
      <w:pPr>
        <w:pStyle w:val="aff"/>
      </w:pPr>
      <w:r>
        <w:rPr>
          <w:rFonts w:hint="eastAsia"/>
        </w:rPr>
        <w:t>苗木起苗前地面干燥的要提前浇水，理顺畦行，用锄头深挖，不能用手拔，应尽可能保持根系的完整性，生长健壮，无病虫害。</w:t>
      </w:r>
    </w:p>
    <w:p w:rsidR="00636F84" w:rsidRPr="000406AA" w:rsidRDefault="00636F84" w:rsidP="00241859">
      <w:pPr>
        <w:pStyle w:val="a4"/>
        <w:spacing w:before="156" w:after="156"/>
        <w:ind w:left="0"/>
      </w:pPr>
      <w:r w:rsidRPr="006E7279">
        <w:rPr>
          <w:rFonts w:hint="eastAsia"/>
        </w:rPr>
        <w:t>检验</w:t>
      </w:r>
    </w:p>
    <w:p w:rsidR="00636F84" w:rsidRPr="000406AA" w:rsidRDefault="00636F84" w:rsidP="000406AA">
      <w:pPr>
        <w:pStyle w:val="a5"/>
        <w:spacing w:before="156" w:after="156"/>
      </w:pPr>
      <w:r>
        <w:rPr>
          <w:rFonts w:hint="eastAsia"/>
        </w:rPr>
        <w:t>抽样</w:t>
      </w:r>
    </w:p>
    <w:p w:rsidR="00636F84" w:rsidRPr="000406AA" w:rsidRDefault="00636F84" w:rsidP="000406AA">
      <w:pPr>
        <w:pStyle w:val="a1"/>
        <w:spacing w:before="156" w:after="156"/>
      </w:pPr>
      <w:r>
        <w:rPr>
          <w:rFonts w:hint="eastAsia"/>
        </w:rPr>
        <w:t>品种纯度检验抽样</w:t>
      </w:r>
    </w:p>
    <w:p w:rsidR="00636F84" w:rsidRDefault="00636F84" w:rsidP="000406AA">
      <w:pPr>
        <w:pStyle w:val="aff"/>
      </w:pPr>
      <w:r>
        <w:rPr>
          <w:rFonts w:hint="eastAsia"/>
        </w:rPr>
        <w:t>在苗木生长期或起苗后进行。按照</w:t>
      </w:r>
      <w:r>
        <w:t>GB/T 19177</w:t>
      </w:r>
      <w:r>
        <w:rPr>
          <w:rFonts w:hint="eastAsia"/>
        </w:rPr>
        <w:t>的要求进行。</w:t>
      </w:r>
    </w:p>
    <w:p w:rsidR="00636F84" w:rsidRPr="000406AA" w:rsidRDefault="00636F84" w:rsidP="000406AA">
      <w:pPr>
        <w:pStyle w:val="a1"/>
        <w:spacing w:before="156" w:after="156"/>
      </w:pPr>
      <w:r>
        <w:rPr>
          <w:rFonts w:hint="eastAsia"/>
        </w:rPr>
        <w:t>苗木质量检验抽样</w:t>
      </w:r>
    </w:p>
    <w:p w:rsidR="00636F84" w:rsidRDefault="00636F84" w:rsidP="000406AA">
      <w:pPr>
        <w:pStyle w:val="aff"/>
      </w:pPr>
      <w:r>
        <w:rPr>
          <w:rFonts w:hint="eastAsia"/>
        </w:rPr>
        <w:t>起苗分级后进行，按</w:t>
      </w:r>
      <w:r>
        <w:t>GB 19173</w:t>
      </w:r>
      <w:r>
        <w:rPr>
          <w:rFonts w:hint="eastAsia"/>
        </w:rPr>
        <w:t>的数量要求抽样检验。</w:t>
      </w:r>
      <w:r>
        <w:t xml:space="preserve"> </w:t>
      </w:r>
    </w:p>
    <w:p w:rsidR="00636F84" w:rsidRPr="000406AA" w:rsidRDefault="00636F84" w:rsidP="000406AA">
      <w:pPr>
        <w:pStyle w:val="a5"/>
        <w:spacing w:before="156" w:after="156"/>
      </w:pPr>
      <w:r>
        <w:rPr>
          <w:rFonts w:hint="eastAsia"/>
        </w:rPr>
        <w:t>检验方法与判定</w:t>
      </w:r>
    </w:p>
    <w:p w:rsidR="00636F84" w:rsidRPr="003768CB" w:rsidRDefault="00636F84" w:rsidP="000406AA">
      <w:pPr>
        <w:pStyle w:val="aff"/>
      </w:pPr>
      <w:r w:rsidRPr="003768CB">
        <w:rPr>
          <w:rFonts w:hint="eastAsia"/>
        </w:rPr>
        <w:t>按照</w:t>
      </w:r>
      <w:r w:rsidRPr="003768CB">
        <w:t xml:space="preserve"> GB/T 19177</w:t>
      </w:r>
      <w:r w:rsidRPr="003768CB">
        <w:rPr>
          <w:rFonts w:hint="eastAsia"/>
        </w:rPr>
        <w:t>的规定标准执行。</w:t>
      </w:r>
    </w:p>
    <w:p w:rsidR="00636F84" w:rsidRPr="000406AA" w:rsidRDefault="00636F84" w:rsidP="000406AA">
      <w:pPr>
        <w:pStyle w:val="a3"/>
        <w:spacing w:before="312" w:after="312"/>
      </w:pPr>
      <w:r w:rsidRPr="006E7279">
        <w:rPr>
          <w:rFonts w:hint="eastAsia"/>
        </w:rPr>
        <w:t>包装、标志和运输</w:t>
      </w:r>
    </w:p>
    <w:p w:rsidR="00636F84" w:rsidRPr="000406AA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包装</w:t>
      </w:r>
    </w:p>
    <w:p w:rsidR="00636F84" w:rsidRDefault="00636F84" w:rsidP="000406AA">
      <w:pPr>
        <w:pStyle w:val="aff"/>
      </w:pPr>
      <w:r>
        <w:rPr>
          <w:rFonts w:hint="eastAsia"/>
        </w:rPr>
        <w:t>桑树扦插苗每</w:t>
      </w:r>
      <w:r>
        <w:t>50</w:t>
      </w:r>
      <w:r>
        <w:rPr>
          <w:rFonts w:hint="eastAsia"/>
        </w:rPr>
        <w:t>株或</w:t>
      </w:r>
      <w:r>
        <w:t>100</w:t>
      </w:r>
      <w:r>
        <w:rPr>
          <w:rFonts w:hint="eastAsia"/>
        </w:rPr>
        <w:t>株扎成一捆。</w:t>
      </w:r>
    </w:p>
    <w:p w:rsidR="00636F84" w:rsidRPr="000406AA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标志</w:t>
      </w:r>
    </w:p>
    <w:p w:rsidR="00636F84" w:rsidRDefault="00636F84" w:rsidP="000406AA">
      <w:pPr>
        <w:pStyle w:val="aff"/>
      </w:pPr>
      <w:r>
        <w:t xml:space="preserve"> </w:t>
      </w:r>
      <w:r>
        <w:rPr>
          <w:rFonts w:hint="eastAsia"/>
        </w:rPr>
        <w:t>桑树苗木应附标签，标签应符合</w:t>
      </w:r>
      <w:r>
        <w:t>GB 20464</w:t>
      </w:r>
      <w:r>
        <w:rPr>
          <w:rFonts w:hint="eastAsia"/>
        </w:rPr>
        <w:t>的规定。</w:t>
      </w:r>
    </w:p>
    <w:p w:rsidR="00636F84" w:rsidRPr="000406AA" w:rsidRDefault="00636F84" w:rsidP="00241859">
      <w:pPr>
        <w:pStyle w:val="a4"/>
        <w:spacing w:before="156" w:after="156"/>
        <w:ind w:left="0"/>
      </w:pPr>
      <w:r>
        <w:rPr>
          <w:rFonts w:hint="eastAsia"/>
        </w:rPr>
        <w:t>运输</w:t>
      </w:r>
    </w:p>
    <w:p w:rsidR="00636F84" w:rsidRPr="000C4D57" w:rsidRDefault="00636F84" w:rsidP="000406AA">
      <w:pPr>
        <w:pStyle w:val="aff"/>
      </w:pPr>
      <w:r>
        <w:rPr>
          <w:rFonts w:hint="eastAsia"/>
        </w:rPr>
        <w:t>苗木运输时根部沾黄泥浆，同时注意运输过程中应防止长时间堆积重压，加盖遮篷布，避免风吹日晒和冻害。</w:t>
      </w:r>
    </w:p>
    <w:p w:rsidR="00636F84" w:rsidRPr="000406AA" w:rsidRDefault="00636F84" w:rsidP="000406AA">
      <w:pPr>
        <w:pStyle w:val="a3"/>
        <w:spacing w:before="312" w:after="312"/>
      </w:pPr>
      <w:r>
        <w:rPr>
          <w:rFonts w:hint="eastAsia"/>
        </w:rPr>
        <w:t>育苗技术建档</w:t>
      </w:r>
    </w:p>
    <w:p w:rsidR="00636F84" w:rsidRDefault="00636F84" w:rsidP="000406AA">
      <w:pPr>
        <w:pStyle w:val="aff"/>
      </w:pPr>
      <w:r>
        <w:rPr>
          <w:rFonts w:hint="eastAsia"/>
        </w:rPr>
        <w:t>按照</w:t>
      </w:r>
      <w:r w:rsidRPr="00E64F45">
        <w:t xml:space="preserve">GB/T 6001 </w:t>
      </w:r>
      <w:r>
        <w:rPr>
          <w:rFonts w:hint="eastAsia"/>
        </w:rPr>
        <w:t>执行。</w:t>
      </w:r>
    </w:p>
    <w:p w:rsidR="00636F84" w:rsidRDefault="00636F84" w:rsidP="000406AA">
      <w:pPr>
        <w:pStyle w:val="aff"/>
        <w:ind w:firstLineChars="0" w:firstLine="0"/>
      </w:pPr>
    </w:p>
    <w:p w:rsidR="00636F84" w:rsidRPr="00973686" w:rsidRDefault="00636F84" w:rsidP="000406AA">
      <w:pPr>
        <w:pStyle w:val="aff"/>
        <w:ind w:firstLineChars="0" w:firstLine="0"/>
      </w:pPr>
    </w:p>
    <w:p w:rsidR="00636F84" w:rsidRDefault="00636F84" w:rsidP="000406AA">
      <w:pPr>
        <w:pStyle w:val="a8"/>
      </w:pPr>
    </w:p>
    <w:p w:rsidR="00636F84" w:rsidRDefault="00636F84" w:rsidP="000406AA">
      <w:pPr>
        <w:pStyle w:val="af1"/>
      </w:pPr>
    </w:p>
    <w:p w:rsidR="00636F84" w:rsidRDefault="00636F84" w:rsidP="000406AA">
      <w:pPr>
        <w:pStyle w:val="af4"/>
      </w:pPr>
      <w:r>
        <w:br/>
      </w:r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桑树主要病害及防治措施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0"/>
        <w:gridCol w:w="6111"/>
        <w:gridCol w:w="2292"/>
      </w:tblGrid>
      <w:tr w:rsidR="00636F84" w:rsidRPr="00C25AC2" w:rsidTr="009419ED">
        <w:trPr>
          <w:trHeight w:val="419"/>
        </w:trPr>
        <w:tc>
          <w:tcPr>
            <w:tcW w:w="1420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病害名称</w:t>
            </w:r>
          </w:p>
        </w:tc>
        <w:tc>
          <w:tcPr>
            <w:tcW w:w="6111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主要防治措施</w:t>
            </w:r>
          </w:p>
        </w:tc>
        <w:tc>
          <w:tcPr>
            <w:tcW w:w="2292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农药残留期</w:t>
            </w:r>
          </w:p>
        </w:tc>
      </w:tr>
      <w:tr w:rsidR="00636F84" w:rsidRPr="00C25AC2" w:rsidTr="009419ED">
        <w:trPr>
          <w:trHeight w:val="819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桑花叶病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采取冬留长枝的剪伐方式：冬伐剪留下半年生长的枝条长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30cm</w:t>
              </w:r>
            </w:smartTag>
            <w:r w:rsidRPr="003655F7">
              <w:rPr>
                <w:rFonts w:ascii="黑体" w:eastAsia="黑体" w:hint="eastAsia"/>
                <w:noProof w:val="0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60cm</w:t>
              </w:r>
            </w:smartTag>
            <w:r w:rsidRPr="003655F7">
              <w:rPr>
                <w:rFonts w:ascii="黑体" w:eastAsia="黑体" w:hint="eastAsia"/>
                <w:noProof w:val="0"/>
              </w:rPr>
              <w:t>，可有效防治花叶病的发生。进行营养繁殖时，应严格选取无病苗木作砧木和接穗；重病区选种伦教</w:t>
            </w:r>
            <w:r w:rsidRPr="003655F7">
              <w:rPr>
                <w:rFonts w:ascii="黑体" w:eastAsia="黑体"/>
                <w:noProof w:val="0"/>
              </w:rPr>
              <w:t>40</w:t>
            </w:r>
            <w:r w:rsidRPr="003655F7">
              <w:rPr>
                <w:rFonts w:ascii="黑体" w:eastAsia="黑体" w:hint="eastAsia"/>
                <w:noProof w:val="0"/>
              </w:rPr>
              <w:t>等抗病桑品种。</w:t>
            </w:r>
          </w:p>
        </w:tc>
        <w:tc>
          <w:tcPr>
            <w:tcW w:w="2292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</w:p>
        </w:tc>
      </w:tr>
      <w:tr w:rsidR="00636F84" w:rsidRPr="00C25AC2" w:rsidTr="009419ED">
        <w:trPr>
          <w:trHeight w:val="1240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桑细菌性黑枯病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/>
                <w:noProof w:val="0"/>
              </w:rPr>
              <w:t xml:space="preserve">    </w:t>
            </w:r>
            <w:r w:rsidRPr="003655F7">
              <w:rPr>
                <w:rFonts w:ascii="黑体" w:eastAsia="黑体" w:hint="eastAsia"/>
                <w:noProof w:val="0"/>
              </w:rPr>
              <w:t>冬伐、夏伐剪除枯枝和有病斑枝条；发病期间及时清除病芽、病叶、病枝；发病初期用</w:t>
            </w:r>
            <w:r w:rsidRPr="003655F7">
              <w:rPr>
                <w:rFonts w:ascii="黑体" w:eastAsia="黑体"/>
                <w:noProof w:val="0"/>
              </w:rPr>
              <w:t>500mg / kg</w:t>
            </w:r>
            <w:r w:rsidRPr="003655F7">
              <w:rPr>
                <w:rFonts w:ascii="黑体" w:eastAsia="黑体" w:hint="eastAsia"/>
                <w:noProof w:val="0"/>
              </w:rPr>
              <w:t>土霉素液或</w:t>
            </w:r>
            <w:r w:rsidRPr="003655F7">
              <w:rPr>
                <w:rFonts w:ascii="黑体" w:eastAsia="黑体"/>
                <w:noProof w:val="0"/>
              </w:rPr>
              <w:t>100mg /kg</w:t>
            </w:r>
            <w:r w:rsidRPr="003655F7">
              <w:rPr>
                <w:rFonts w:ascii="黑体" w:eastAsia="黑体" w:hint="eastAsia"/>
                <w:noProof w:val="0"/>
              </w:rPr>
              <w:t>农用链霉素液喷嫩芽、嫩梢，隔</w:t>
            </w:r>
            <w:r w:rsidRPr="003655F7">
              <w:rPr>
                <w:rFonts w:ascii="黑体" w:eastAsia="黑体"/>
                <w:noProof w:val="0"/>
              </w:rPr>
              <w:t>7d</w:t>
            </w:r>
            <w:r w:rsidRPr="003655F7">
              <w:rPr>
                <w:rFonts w:ascii="黑体" w:eastAsia="黑体" w:hint="eastAsia"/>
                <w:noProof w:val="0"/>
              </w:rPr>
              <w:t>喷一次，连续几次控制病情扩展。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施药后对家蚕的残毒期为</w:t>
            </w:r>
            <w:r w:rsidRPr="003655F7">
              <w:rPr>
                <w:rFonts w:ascii="黑体" w:eastAsia="黑体"/>
                <w:noProof w:val="0"/>
              </w:rPr>
              <w:t>1d</w:t>
            </w:r>
            <w:r w:rsidRPr="003655F7">
              <w:rPr>
                <w:rFonts w:ascii="黑体" w:eastAsia="黑体" w:hint="eastAsia"/>
                <w:noProof w:val="0"/>
              </w:rPr>
              <w:t>。</w:t>
            </w:r>
          </w:p>
        </w:tc>
      </w:tr>
      <w:tr w:rsidR="00636F84" w:rsidRPr="00C25AC2" w:rsidTr="009419ED">
        <w:trPr>
          <w:trHeight w:val="1639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桑青枯病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实行桑苗检疫，严禁用有病的土地育苗并向外输出；严禁用有病桑园枝条作接穗育苗；发病严重地块应轮作禾本科植物几年后再种桑；少量发病时应清除病株，开沟隔离；有病桑园不夏伐或夏伐提早到</w:t>
            </w:r>
            <w:r w:rsidRPr="003655F7">
              <w:rPr>
                <w:rFonts w:ascii="黑体" w:eastAsia="黑体"/>
                <w:noProof w:val="0"/>
              </w:rPr>
              <w:t>6</w:t>
            </w:r>
            <w:r w:rsidRPr="003655F7">
              <w:rPr>
                <w:rFonts w:ascii="黑体" w:eastAsia="黑体" w:hint="eastAsia"/>
                <w:noProof w:val="0"/>
              </w:rPr>
              <w:t>月中旬前，可减少发病和蔓延。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</w:p>
        </w:tc>
      </w:tr>
      <w:tr w:rsidR="00636F84" w:rsidRPr="00C25AC2" w:rsidTr="009419ED">
        <w:trPr>
          <w:trHeight w:val="1503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桑赤锈病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桑园应连片统一防治；桑园冬伐、夏伐全面清园，清除桑枝、地面落叶，发芽前用</w:t>
            </w:r>
            <w:r w:rsidRPr="003655F7">
              <w:rPr>
                <w:rFonts w:ascii="黑体" w:eastAsia="黑体"/>
                <w:noProof w:val="0"/>
              </w:rPr>
              <w:t>0.1%</w:t>
            </w:r>
            <w:r w:rsidRPr="003655F7">
              <w:rPr>
                <w:rFonts w:ascii="黑体" w:eastAsia="黑体" w:hint="eastAsia"/>
                <w:noProof w:val="0"/>
              </w:rPr>
              <w:t>～</w:t>
            </w:r>
            <w:r w:rsidRPr="003655F7">
              <w:rPr>
                <w:rFonts w:ascii="黑体" w:eastAsia="黑体"/>
                <w:noProof w:val="0"/>
              </w:rPr>
              <w:t>0.2%</w:t>
            </w:r>
            <w:r w:rsidRPr="003655F7">
              <w:rPr>
                <w:rFonts w:ascii="黑体" w:eastAsia="黑体" w:hint="eastAsia"/>
                <w:noProof w:val="0"/>
              </w:rPr>
              <w:t>的强氯精液均匀喷洒桑树体及地面，消灭病原；发病初期，发现有病芽叶及时摘除，用</w:t>
            </w:r>
            <w:r w:rsidRPr="003655F7">
              <w:rPr>
                <w:rFonts w:ascii="黑体" w:eastAsia="黑体"/>
                <w:noProof w:val="0"/>
              </w:rPr>
              <w:t>25</w:t>
            </w:r>
            <w:r w:rsidRPr="003655F7">
              <w:rPr>
                <w:rFonts w:ascii="黑体" w:eastAsia="黑体" w:hint="eastAsia"/>
                <w:noProof w:val="0"/>
              </w:rPr>
              <w:t>％粉锈宁可湿性粉剂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倍液喷洒新梢芽叶，隔</w:t>
            </w:r>
            <w:r w:rsidRPr="003655F7">
              <w:rPr>
                <w:rFonts w:ascii="黑体" w:eastAsia="黑体"/>
                <w:noProof w:val="0"/>
              </w:rPr>
              <w:t>7d</w:t>
            </w:r>
            <w:r w:rsidRPr="003655F7">
              <w:rPr>
                <w:rFonts w:ascii="黑体" w:eastAsia="黑体" w:hint="eastAsia"/>
                <w:noProof w:val="0"/>
              </w:rPr>
              <w:t>喷一次。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7d</w:t>
            </w:r>
            <w:r w:rsidRPr="003655F7">
              <w:rPr>
                <w:rFonts w:ascii="黑体" w:eastAsia="黑体" w:hint="eastAsia"/>
                <w:noProof w:val="0"/>
              </w:rPr>
              <w:t>可采叶养蚕。</w:t>
            </w:r>
          </w:p>
        </w:tc>
      </w:tr>
      <w:tr w:rsidR="00636F84" w:rsidRPr="00C25AC2" w:rsidTr="009419ED">
        <w:trPr>
          <w:trHeight w:val="2081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桑里白粉病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left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/>
                <w:noProof w:val="0"/>
              </w:rPr>
              <w:t xml:space="preserve">    </w:t>
            </w:r>
            <w:r w:rsidRPr="003655F7">
              <w:rPr>
                <w:rFonts w:ascii="黑体" w:eastAsia="黑体" w:hint="eastAsia"/>
                <w:noProof w:val="0"/>
              </w:rPr>
              <w:t>桑园应连片统一防治；成片桑园应在发芽前</w:t>
            </w:r>
            <w:r w:rsidRPr="003655F7">
              <w:rPr>
                <w:rFonts w:ascii="黑体" w:eastAsia="黑体"/>
                <w:noProof w:val="0"/>
              </w:rPr>
              <w:t>10d</w:t>
            </w:r>
            <w:r w:rsidRPr="003655F7">
              <w:rPr>
                <w:rFonts w:ascii="黑体" w:eastAsia="黑体" w:hint="eastAsia"/>
                <w:noProof w:val="0"/>
              </w:rPr>
              <w:t>完成冬伐、并全面清园，园区内及周围的桑树上不能有残留桑叶过冬；增加养蚕批次，及时采叶，防止桑叶老化；发现桑园有本病，应提早采叶，成片桑园统一摘光病叶及老叶，用</w:t>
            </w:r>
            <w:r w:rsidRPr="003655F7">
              <w:rPr>
                <w:rFonts w:ascii="黑体" w:eastAsia="黑体"/>
                <w:noProof w:val="0"/>
              </w:rPr>
              <w:t>50</w:t>
            </w:r>
            <w:r w:rsidRPr="003655F7">
              <w:rPr>
                <w:rFonts w:ascii="黑体" w:eastAsia="黑体" w:hint="eastAsia"/>
                <w:noProof w:val="0"/>
              </w:rPr>
              <w:t>％托布津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倍液或</w:t>
            </w:r>
            <w:r w:rsidRPr="003655F7">
              <w:rPr>
                <w:rFonts w:ascii="黑体" w:eastAsia="黑体"/>
                <w:noProof w:val="0"/>
              </w:rPr>
              <w:t>70</w:t>
            </w:r>
            <w:r w:rsidRPr="003655F7">
              <w:rPr>
                <w:rFonts w:ascii="黑体" w:eastAsia="黑体" w:hint="eastAsia"/>
                <w:noProof w:val="0"/>
              </w:rPr>
              <w:t>％甲基托布津</w:t>
            </w:r>
            <w:r w:rsidRPr="003655F7">
              <w:rPr>
                <w:rFonts w:ascii="黑体" w:eastAsia="黑体"/>
                <w:noProof w:val="0"/>
              </w:rPr>
              <w:t>1500</w:t>
            </w:r>
            <w:r w:rsidRPr="003655F7">
              <w:rPr>
                <w:rFonts w:ascii="黑体" w:eastAsia="黑体" w:hint="eastAsia"/>
                <w:noProof w:val="0"/>
              </w:rPr>
              <w:t>倍液全面喷洒，隔</w:t>
            </w:r>
            <w:r w:rsidRPr="003655F7">
              <w:rPr>
                <w:rFonts w:ascii="黑体" w:eastAsia="黑体"/>
                <w:noProof w:val="0"/>
              </w:rPr>
              <w:t>10d</w:t>
            </w:r>
            <w:r w:rsidRPr="003655F7">
              <w:rPr>
                <w:rFonts w:ascii="黑体" w:eastAsia="黑体" w:hint="eastAsia"/>
                <w:noProof w:val="0"/>
              </w:rPr>
              <w:t>喷一次。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3d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  <w:tr w:rsidR="00636F84" w:rsidRPr="00C25AC2" w:rsidTr="009419ED">
        <w:trPr>
          <w:trHeight w:val="1639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桑紫纹羽病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选无紫纹羽病土地建桑园，种植无紫纹羽病的苗木；土地有积水要及时排除，防止土壤过湿。发现病株挖掉烧毁，病穴用</w:t>
            </w:r>
            <w:r w:rsidRPr="003655F7">
              <w:rPr>
                <w:rFonts w:ascii="黑体" w:eastAsia="黑体"/>
                <w:noProof w:val="0"/>
              </w:rPr>
              <w:t>0.4%</w:t>
            </w:r>
            <w:r w:rsidRPr="003655F7">
              <w:rPr>
                <w:rFonts w:ascii="黑体" w:eastAsia="黑体" w:hint="eastAsia"/>
                <w:noProof w:val="0"/>
              </w:rPr>
              <w:t>的甲醛液消毒，病株周围挖沟隔离，发病严重地块应轮作种甘蔗几年后再种桑。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</w:p>
        </w:tc>
      </w:tr>
      <w:tr w:rsidR="00636F84" w:rsidRPr="00C25AC2" w:rsidTr="009419ED">
        <w:trPr>
          <w:trHeight w:val="1660"/>
        </w:trPr>
        <w:tc>
          <w:tcPr>
            <w:tcW w:w="1420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桑根结线虫病</w:t>
            </w:r>
          </w:p>
        </w:tc>
        <w:tc>
          <w:tcPr>
            <w:tcW w:w="6111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选无根结线虫病的土地建桑园；种植没有根结线虫的苗木；桑园少量发病时，可用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的二溴氯丙烷的</w:t>
            </w:r>
            <w:r w:rsidRPr="003655F7">
              <w:rPr>
                <w:rFonts w:ascii="黑体" w:eastAsia="黑体"/>
                <w:noProof w:val="0"/>
              </w:rPr>
              <w:t>100</w:t>
            </w:r>
            <w:r w:rsidRPr="003655F7">
              <w:rPr>
                <w:rFonts w:ascii="黑体" w:eastAsia="黑体" w:hint="eastAsia"/>
                <w:noProof w:val="0"/>
              </w:rPr>
              <w:t>倍液淋桑根，每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667m2</w:t>
              </w:r>
            </w:smartTag>
            <w:r w:rsidRPr="003655F7">
              <w:rPr>
                <w:rFonts w:ascii="黑体" w:eastAsia="黑体" w:hint="eastAsia"/>
                <w:noProof w:val="0"/>
              </w:rPr>
              <w:t>用药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3kg</w:t>
              </w:r>
            </w:smartTag>
            <w:r w:rsidRPr="003655F7">
              <w:rPr>
                <w:rFonts w:ascii="黑体" w:eastAsia="黑体" w:hint="eastAsia"/>
                <w:noProof w:val="0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4kg</w:t>
              </w:r>
            </w:smartTag>
            <w:r w:rsidRPr="003655F7">
              <w:rPr>
                <w:rFonts w:ascii="黑体" w:eastAsia="黑体" w:hint="eastAsia"/>
                <w:noProof w:val="0"/>
              </w:rPr>
              <w:t>。也可用</w:t>
            </w:r>
            <w:r w:rsidRPr="003655F7">
              <w:rPr>
                <w:rFonts w:ascii="黑体" w:eastAsia="黑体"/>
                <w:noProof w:val="0"/>
              </w:rPr>
              <w:t>20%</w:t>
            </w:r>
            <w:r w:rsidRPr="003655F7">
              <w:rPr>
                <w:rFonts w:ascii="黑体" w:eastAsia="黑体" w:hint="eastAsia"/>
                <w:noProof w:val="0"/>
              </w:rPr>
              <w:t>益舒宝颗粒剂开沟撒施桑根，每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667m2</w:t>
              </w:r>
            </w:smartTag>
            <w:r w:rsidRPr="003655F7">
              <w:rPr>
                <w:rFonts w:ascii="黑体" w:eastAsia="黑体" w:hint="eastAsia"/>
                <w:noProof w:val="0"/>
              </w:rPr>
              <w:t>用药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4kg</w:t>
              </w:r>
            </w:smartTag>
            <w:r w:rsidRPr="003655F7">
              <w:rPr>
                <w:rFonts w:ascii="黑体" w:eastAsia="黑体"/>
                <w:noProof w:val="0"/>
              </w:rPr>
              <w:t xml:space="preserve"> </w:t>
            </w:r>
            <w:r w:rsidRPr="003655F7">
              <w:rPr>
                <w:rFonts w:ascii="黑体" w:eastAsia="黑体" w:hint="eastAsia"/>
                <w:noProof w:val="0"/>
              </w:rPr>
              <w:t>～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kg"/>
              </w:smartTagPr>
              <w:r w:rsidRPr="003655F7">
                <w:rPr>
                  <w:rFonts w:ascii="黑体" w:eastAsia="黑体"/>
                  <w:noProof w:val="0"/>
                </w:rPr>
                <w:t>7kg</w:t>
              </w:r>
            </w:smartTag>
            <w:r w:rsidRPr="003655F7">
              <w:rPr>
                <w:rFonts w:ascii="黑体" w:eastAsia="黑体" w:hint="eastAsia"/>
                <w:noProof w:val="0"/>
              </w:rPr>
              <w:t>，施后灌水。</w:t>
            </w:r>
          </w:p>
        </w:tc>
        <w:tc>
          <w:tcPr>
            <w:tcW w:w="2292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对蚕的残毒期为</w:t>
            </w:r>
            <w:r w:rsidRPr="003655F7">
              <w:rPr>
                <w:rFonts w:ascii="黑体" w:eastAsia="黑体"/>
                <w:noProof w:val="0"/>
              </w:rPr>
              <w:t>7d</w:t>
            </w:r>
            <w:r w:rsidRPr="003655F7">
              <w:rPr>
                <w:rFonts w:ascii="黑体" w:eastAsia="黑体" w:hint="eastAsia"/>
                <w:noProof w:val="0"/>
              </w:rPr>
              <w:t>。</w:t>
            </w:r>
          </w:p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</w:p>
        </w:tc>
      </w:tr>
    </w:tbl>
    <w:p w:rsidR="00636F84" w:rsidRPr="000406AA" w:rsidRDefault="00636F84" w:rsidP="000406AA">
      <w:pPr>
        <w:pStyle w:val="aff"/>
      </w:pPr>
    </w:p>
    <w:p w:rsidR="00636F84" w:rsidRDefault="00636F84" w:rsidP="00B47679">
      <w:pPr>
        <w:pStyle w:val="a8"/>
      </w:pPr>
    </w:p>
    <w:p w:rsidR="00636F84" w:rsidRDefault="00636F84" w:rsidP="00B47679">
      <w:pPr>
        <w:pStyle w:val="af1"/>
      </w:pPr>
    </w:p>
    <w:p w:rsidR="00636F84" w:rsidRDefault="00636F84" w:rsidP="00B47679">
      <w:pPr>
        <w:pStyle w:val="af4"/>
      </w:pPr>
      <w:r>
        <w:br/>
      </w:r>
      <w:r>
        <w:rPr>
          <w:rFonts w:hint="eastAsia"/>
        </w:rPr>
        <w:t>（资料性附录）</w:t>
      </w:r>
      <w:r>
        <w:br/>
      </w:r>
      <w:r>
        <w:rPr>
          <w:rFonts w:hint="eastAsia"/>
        </w:rPr>
        <w:t>桑树主要虫害及防治措施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51"/>
        <w:gridCol w:w="5684"/>
        <w:gridCol w:w="2003"/>
      </w:tblGrid>
      <w:tr w:rsidR="00636F84" w:rsidRPr="00C25AC2" w:rsidTr="009419ED">
        <w:trPr>
          <w:trHeight w:val="720"/>
        </w:trPr>
        <w:tc>
          <w:tcPr>
            <w:tcW w:w="2151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主要危害害虫</w:t>
            </w:r>
          </w:p>
        </w:tc>
        <w:tc>
          <w:tcPr>
            <w:tcW w:w="5684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主要防治措施</w:t>
            </w:r>
          </w:p>
        </w:tc>
        <w:tc>
          <w:tcPr>
            <w:tcW w:w="2003" w:type="dxa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农药残留期</w:t>
            </w:r>
          </w:p>
        </w:tc>
      </w:tr>
      <w:tr w:rsidR="00636F84" w:rsidRPr="00C25AC2" w:rsidTr="009419ED">
        <w:trPr>
          <w:trHeight w:val="1556"/>
        </w:trPr>
        <w:tc>
          <w:tcPr>
            <w:tcW w:w="215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桑蓟马</w:t>
            </w:r>
          </w:p>
        </w:tc>
        <w:tc>
          <w:tcPr>
            <w:tcW w:w="5684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冬伐后全面清园，消灭越冬虫源；桑园达到一定虫口密度时，及时用</w:t>
            </w:r>
            <w:r w:rsidRPr="003655F7">
              <w:rPr>
                <w:rFonts w:ascii="黑体" w:eastAsia="黑体"/>
                <w:noProof w:val="0"/>
              </w:rPr>
              <w:t>40%</w:t>
            </w:r>
            <w:r w:rsidRPr="003655F7">
              <w:rPr>
                <w:rFonts w:ascii="黑体" w:eastAsia="黑体" w:hint="eastAsia"/>
                <w:noProof w:val="0"/>
              </w:rPr>
              <w:t>乐果乳剂</w:t>
            </w:r>
            <w:r w:rsidRPr="003655F7">
              <w:rPr>
                <w:rFonts w:ascii="黑体" w:eastAsia="黑体"/>
                <w:noProof w:val="0"/>
              </w:rPr>
              <w:t>700</w:t>
            </w:r>
            <w:r w:rsidRPr="003655F7">
              <w:rPr>
                <w:rFonts w:ascii="黑体" w:eastAsia="黑体" w:hint="eastAsia"/>
                <w:noProof w:val="0"/>
              </w:rPr>
              <w:t>倍～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倍液、或用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敌敌畏乳剂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倍液，或</w:t>
            </w:r>
            <w:r w:rsidRPr="003655F7">
              <w:rPr>
                <w:rFonts w:ascii="黑体" w:eastAsia="黑体"/>
                <w:noProof w:val="0"/>
              </w:rPr>
              <w:t>40%</w:t>
            </w:r>
            <w:r w:rsidRPr="003655F7">
              <w:rPr>
                <w:rFonts w:ascii="黑体" w:eastAsia="黑体" w:hint="eastAsia"/>
                <w:noProof w:val="0"/>
              </w:rPr>
              <w:t>乐果乳剂加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敌敌畏乳剂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倍～</w:t>
            </w:r>
            <w:r w:rsidRPr="003655F7">
              <w:rPr>
                <w:rFonts w:ascii="黑体" w:eastAsia="黑体"/>
                <w:noProof w:val="0"/>
              </w:rPr>
              <w:t>2000</w:t>
            </w:r>
            <w:r w:rsidRPr="003655F7">
              <w:rPr>
                <w:rFonts w:ascii="黑体" w:eastAsia="黑体" w:hint="eastAsia"/>
                <w:noProof w:val="0"/>
              </w:rPr>
              <w:t>倍液喷杀叶背，隔</w:t>
            </w:r>
            <w:r w:rsidRPr="003655F7">
              <w:rPr>
                <w:rFonts w:ascii="黑体" w:eastAsia="黑体"/>
                <w:noProof w:val="0"/>
              </w:rPr>
              <w:t>5d</w:t>
            </w:r>
            <w:r w:rsidRPr="003655F7">
              <w:rPr>
                <w:rFonts w:ascii="黑体" w:eastAsia="黑体" w:hint="eastAsia"/>
                <w:noProof w:val="0"/>
              </w:rPr>
              <w:t>再喷药一次。</w:t>
            </w:r>
          </w:p>
        </w:tc>
        <w:tc>
          <w:tcPr>
            <w:tcW w:w="2003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5d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  <w:tr w:rsidR="00636F84" w:rsidRPr="00C25AC2" w:rsidTr="009419ED">
        <w:trPr>
          <w:trHeight w:val="1406"/>
        </w:trPr>
        <w:tc>
          <w:tcPr>
            <w:tcW w:w="215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桑叶螨（红蜘蛛）</w:t>
            </w:r>
          </w:p>
        </w:tc>
        <w:tc>
          <w:tcPr>
            <w:tcW w:w="5684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铲除杂草，耕翻土地，消灭虫源；发现虫害，及早防治。可用</w:t>
            </w:r>
            <w:r w:rsidRPr="003655F7">
              <w:rPr>
                <w:rFonts w:ascii="黑体" w:eastAsia="黑体"/>
                <w:noProof w:val="0"/>
              </w:rPr>
              <w:t>73%</w:t>
            </w:r>
            <w:r w:rsidRPr="003655F7">
              <w:rPr>
                <w:rFonts w:ascii="黑体" w:eastAsia="黑体" w:hint="eastAsia"/>
                <w:noProof w:val="0"/>
              </w:rPr>
              <w:t>的克螨特</w:t>
            </w:r>
            <w:r w:rsidRPr="003655F7">
              <w:rPr>
                <w:rFonts w:ascii="黑体" w:eastAsia="黑体"/>
                <w:noProof w:val="0"/>
              </w:rPr>
              <w:t>1200</w:t>
            </w:r>
            <w:r w:rsidRPr="003655F7">
              <w:rPr>
                <w:rFonts w:ascii="黑体" w:eastAsia="黑体" w:hint="eastAsia"/>
                <w:noProof w:val="0"/>
              </w:rPr>
              <w:t>倍液喷洒叶背。</w:t>
            </w:r>
          </w:p>
        </w:tc>
        <w:tc>
          <w:tcPr>
            <w:tcW w:w="2003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10d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  <w:tr w:rsidR="00636F84" w:rsidRPr="00C25AC2" w:rsidTr="009419ED">
        <w:trPr>
          <w:trHeight w:val="1406"/>
        </w:trPr>
        <w:tc>
          <w:tcPr>
            <w:tcW w:w="215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桑螟</w:t>
            </w:r>
          </w:p>
        </w:tc>
        <w:tc>
          <w:tcPr>
            <w:tcW w:w="5684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在桑螟孵化至</w:t>
            </w:r>
            <w:r w:rsidRPr="003655F7">
              <w:rPr>
                <w:rFonts w:ascii="黑体" w:eastAsia="黑体"/>
                <w:noProof w:val="0"/>
              </w:rPr>
              <w:t>2</w:t>
            </w:r>
            <w:r w:rsidRPr="003655F7">
              <w:rPr>
                <w:rFonts w:ascii="黑体" w:eastAsia="黑体" w:hint="eastAsia"/>
                <w:noProof w:val="0"/>
              </w:rPr>
              <w:t>龄末即将卷叶前及时用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敌敌畏乳剂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倍～</w:t>
            </w:r>
            <w:r w:rsidRPr="003655F7">
              <w:rPr>
                <w:rFonts w:ascii="黑体" w:eastAsia="黑体"/>
                <w:noProof w:val="0"/>
              </w:rPr>
              <w:t>2000</w:t>
            </w:r>
            <w:r w:rsidRPr="003655F7">
              <w:rPr>
                <w:rFonts w:ascii="黑体" w:eastAsia="黑体" w:hint="eastAsia"/>
                <w:noProof w:val="0"/>
              </w:rPr>
              <w:t>倍液喷杀。</w:t>
            </w:r>
          </w:p>
        </w:tc>
        <w:tc>
          <w:tcPr>
            <w:tcW w:w="2003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5d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  <w:tr w:rsidR="00636F84" w:rsidRPr="00C25AC2" w:rsidTr="009419ED">
        <w:trPr>
          <w:trHeight w:val="1406"/>
        </w:trPr>
        <w:tc>
          <w:tcPr>
            <w:tcW w:w="215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桑毛虫和桑尺蠖</w:t>
            </w:r>
          </w:p>
        </w:tc>
        <w:tc>
          <w:tcPr>
            <w:tcW w:w="5684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用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敌敌畏乳剂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倍～</w:t>
            </w:r>
            <w:r w:rsidRPr="003655F7">
              <w:rPr>
                <w:rFonts w:ascii="黑体" w:eastAsia="黑体"/>
                <w:noProof w:val="0"/>
              </w:rPr>
              <w:t>2000</w:t>
            </w:r>
            <w:r w:rsidRPr="003655F7">
              <w:rPr>
                <w:rFonts w:ascii="黑体" w:eastAsia="黑体" w:hint="eastAsia"/>
                <w:noProof w:val="0"/>
              </w:rPr>
              <w:t>倍液喷杀</w:t>
            </w:r>
          </w:p>
        </w:tc>
        <w:tc>
          <w:tcPr>
            <w:tcW w:w="2003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5d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  <w:tr w:rsidR="00636F84" w:rsidRPr="00C25AC2" w:rsidTr="009419ED">
        <w:trPr>
          <w:trHeight w:val="1443"/>
        </w:trPr>
        <w:tc>
          <w:tcPr>
            <w:tcW w:w="2151" w:type="dxa"/>
            <w:vAlign w:val="center"/>
          </w:tcPr>
          <w:p w:rsidR="00636F84" w:rsidRPr="003655F7" w:rsidRDefault="00636F84" w:rsidP="009419ED">
            <w:pPr>
              <w:pStyle w:val="aff"/>
              <w:ind w:firstLineChars="0" w:firstLine="0"/>
              <w:jc w:val="center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其他害虫（如桑叶蝉、夜蛾、桑粉虱等）</w:t>
            </w:r>
          </w:p>
        </w:tc>
        <w:tc>
          <w:tcPr>
            <w:tcW w:w="5684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可用</w:t>
            </w:r>
            <w:r w:rsidRPr="003655F7">
              <w:rPr>
                <w:rFonts w:ascii="黑体" w:eastAsia="黑体"/>
                <w:noProof w:val="0"/>
              </w:rPr>
              <w:t>40</w:t>
            </w:r>
            <w:r w:rsidRPr="003655F7">
              <w:rPr>
                <w:rFonts w:ascii="黑体" w:eastAsia="黑体" w:hint="eastAsia"/>
                <w:noProof w:val="0"/>
              </w:rPr>
              <w:t>％乐果乳剂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倍液加</w:t>
            </w:r>
            <w:r w:rsidRPr="003655F7">
              <w:rPr>
                <w:rFonts w:ascii="黑体" w:eastAsia="黑体"/>
                <w:noProof w:val="0"/>
              </w:rPr>
              <w:t>80%</w:t>
            </w:r>
            <w:r w:rsidRPr="003655F7">
              <w:rPr>
                <w:rFonts w:ascii="黑体" w:eastAsia="黑体" w:hint="eastAsia"/>
                <w:noProof w:val="0"/>
              </w:rPr>
              <w:t>敌敌畏乳剂</w:t>
            </w:r>
            <w:r w:rsidRPr="003655F7">
              <w:rPr>
                <w:rFonts w:ascii="黑体" w:eastAsia="黑体"/>
                <w:noProof w:val="0"/>
              </w:rPr>
              <w:t>1000</w:t>
            </w:r>
            <w:r w:rsidRPr="003655F7">
              <w:rPr>
                <w:rFonts w:ascii="黑体" w:eastAsia="黑体" w:hint="eastAsia"/>
                <w:noProof w:val="0"/>
              </w:rPr>
              <w:t>倍～</w:t>
            </w:r>
            <w:r w:rsidRPr="003655F7">
              <w:rPr>
                <w:rFonts w:ascii="黑体" w:eastAsia="黑体"/>
                <w:noProof w:val="0"/>
              </w:rPr>
              <w:t>2000</w:t>
            </w:r>
            <w:r w:rsidRPr="003655F7">
              <w:rPr>
                <w:rFonts w:ascii="黑体" w:eastAsia="黑体" w:hint="eastAsia"/>
                <w:noProof w:val="0"/>
              </w:rPr>
              <w:t>倍液混合喷杀。</w:t>
            </w:r>
          </w:p>
        </w:tc>
        <w:tc>
          <w:tcPr>
            <w:tcW w:w="2003" w:type="dxa"/>
            <w:vAlign w:val="center"/>
          </w:tcPr>
          <w:p w:rsidR="00636F84" w:rsidRPr="003655F7" w:rsidRDefault="00636F84" w:rsidP="009419ED">
            <w:pPr>
              <w:pStyle w:val="aff"/>
              <w:rPr>
                <w:rFonts w:ascii="黑体" w:eastAsia="黑体"/>
                <w:noProof w:val="0"/>
              </w:rPr>
            </w:pPr>
            <w:r w:rsidRPr="003655F7">
              <w:rPr>
                <w:rFonts w:ascii="黑体" w:eastAsia="黑体" w:hint="eastAsia"/>
                <w:noProof w:val="0"/>
              </w:rPr>
              <w:t>喷药后</w:t>
            </w:r>
            <w:r w:rsidRPr="003655F7">
              <w:rPr>
                <w:rFonts w:ascii="黑体" w:eastAsia="黑体"/>
                <w:noProof w:val="0"/>
              </w:rPr>
              <w:t>5d</w:t>
            </w:r>
            <w:r w:rsidRPr="003655F7">
              <w:rPr>
                <w:rFonts w:ascii="黑体" w:eastAsia="黑体" w:hint="eastAsia"/>
                <w:noProof w:val="0"/>
              </w:rPr>
              <w:t>可采叶喂蚕。</w:t>
            </w:r>
          </w:p>
        </w:tc>
      </w:tr>
    </w:tbl>
    <w:p w:rsidR="00636F84" w:rsidRPr="00B47679" w:rsidRDefault="00636F84" w:rsidP="00B47679">
      <w:pPr>
        <w:pStyle w:val="aff"/>
      </w:pPr>
    </w:p>
    <w:p w:rsidR="00636F84" w:rsidRPr="00715828" w:rsidRDefault="00636F84" w:rsidP="00715828">
      <w:pPr>
        <w:pStyle w:val="afffff4"/>
        <w:framePr w:wrap="around"/>
      </w:pPr>
      <w:r>
        <w:t>_________________________________</w:t>
      </w:r>
    </w:p>
    <w:sectPr w:rsidR="00636F84" w:rsidRPr="00715828" w:rsidSect="00F34B99">
      <w:pgSz w:w="11906" w:h="16838" w:code="9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F84" w:rsidRDefault="00636F84">
      <w:r>
        <w:separator/>
      </w:r>
    </w:p>
  </w:endnote>
  <w:endnote w:type="continuationSeparator" w:id="0">
    <w:p w:rsidR="00636F84" w:rsidRDefault="00636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84" w:rsidRDefault="00636F84" w:rsidP="00715828">
    <w:pPr>
      <w:pStyle w:val="aff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I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F84" w:rsidRDefault="00636F84">
      <w:r>
        <w:separator/>
      </w:r>
    </w:p>
  </w:footnote>
  <w:footnote w:type="continuationSeparator" w:id="0">
    <w:p w:rsidR="00636F84" w:rsidRDefault="00636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F84" w:rsidRDefault="00636F84" w:rsidP="00F34B99">
    <w:pPr>
      <w:pStyle w:val="afb"/>
    </w:pPr>
    <w:r>
      <w:t>DBXX/ XXXXX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firstLine="397"/>
      </w:pPr>
      <w:rPr>
        <w:rFonts w:ascii="黑体" w:eastAsia="黑体" w:cs="Times New Roman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firstLine="363"/>
      </w:pPr>
      <w:rPr>
        <w:rFonts w:ascii="黑体" w:eastAsia="黑体" w:cs="Times New Roman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firstLine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firstLine="363"/>
      </w:pPr>
      <w:rPr>
        <w:rFonts w:cs="Times New Roman"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pStyle w:val="TableGrid"/>
      <w:suff w:val="nothing"/>
      <w:lvlText w:val="%1   "/>
      <w:lvlJc w:val="left"/>
      <w:pPr>
        <w:ind w:left="544" w:hanging="181"/>
      </w:pPr>
      <w:rPr>
        <w:rFonts w:ascii="宋体" w:eastAsia="宋体" w:cs="Times New Roman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cs="Times New Roman" w:hint="eastAsia"/>
      </w:rPr>
    </w:lvl>
  </w:abstractNum>
  <w:abstractNum w:abstractNumId="4">
    <w:nsid w:val="1DBF583A"/>
    <w:multiLevelType w:val="multilevel"/>
    <w:tmpl w:val="F8D0F384"/>
    <w:lvl w:ilvl="0">
      <w:start w:val="1"/>
      <w:numFmt w:val="decimal"/>
      <w:lvlRestart w:val="0"/>
      <w:pStyle w:val="a2"/>
      <w:suff w:val="nothing"/>
      <w:lvlText w:val="注%1："/>
      <w:lvlJc w:val="left"/>
      <w:pPr>
        <w:ind w:left="811" w:hanging="448"/>
      </w:pPr>
      <w:rPr>
        <w:rFonts w:ascii="黑体" w:eastAsia="黑体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cs="Times New Roman" w:hint="eastAsia"/>
        <w:vertAlign w:val="baseline"/>
      </w:rPr>
    </w:lvl>
  </w:abstractNum>
  <w:abstractNum w:abstractNumId="5">
    <w:nsid w:val="1FC91163"/>
    <w:multiLevelType w:val="multilevel"/>
    <w:tmpl w:val="855EE140"/>
    <w:lvl w:ilvl="0">
      <w:start w:val="1"/>
      <w:numFmt w:val="decimal"/>
      <w:pStyle w:val="a3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4"/>
      <w:suff w:val="nothing"/>
      <w:lvlText w:val="%1.%2　"/>
      <w:lvlJc w:val="left"/>
      <w:pPr>
        <w:ind w:left="568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5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1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6">
    <w:nsid w:val="2A8F7113"/>
    <w:multiLevelType w:val="multilevel"/>
    <w:tmpl w:val="76786F08"/>
    <w:lvl w:ilvl="0">
      <w:start w:val="1"/>
      <w:numFmt w:val="upperLetter"/>
      <w:pStyle w:val="a8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pStyle w:val="a9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7">
    <w:nsid w:val="2C5917C3"/>
    <w:multiLevelType w:val="multilevel"/>
    <w:tmpl w:val="C9A69A3E"/>
    <w:lvl w:ilvl="0">
      <w:start w:val="1"/>
      <w:numFmt w:val="none"/>
      <w:pStyle w:val="aa"/>
      <w:suff w:val="nothing"/>
      <w:lvlText w:val="%1——"/>
      <w:lvlJc w:val="left"/>
      <w:pPr>
        <w:ind w:left="833" w:hanging="408"/>
      </w:pPr>
      <w:rPr>
        <w:rFonts w:cs="Times New Roman" w:hint="eastAsia"/>
      </w:rPr>
    </w:lvl>
    <w:lvl w:ilvl="1">
      <w:start w:val="1"/>
      <w:numFmt w:val="bullet"/>
      <w:pStyle w:val="ab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c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cs="Times New Roman" w:hint="eastAsia"/>
      </w:rPr>
    </w:lvl>
  </w:abstractNum>
  <w:abstractNum w:abstractNumId="8">
    <w:nsid w:val="3BF865A3"/>
    <w:multiLevelType w:val="multilevel"/>
    <w:tmpl w:val="15082B34"/>
    <w:lvl w:ilvl="0">
      <w:start w:val="1"/>
      <w:numFmt w:val="lowerLetter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lvlText w:val="(%3)"/>
      <w:lvlJc w:val="left"/>
      <w:pPr>
        <w:tabs>
          <w:tab w:val="num" w:pos="0"/>
        </w:tabs>
        <w:ind w:left="1679" w:hanging="1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cs="Times New Roman" w:hint="eastAsia"/>
      </w:rPr>
    </w:lvl>
  </w:abstractNum>
  <w:abstractNum w:abstractNumId="9">
    <w:nsid w:val="3D733618"/>
    <w:multiLevelType w:val="multilevel"/>
    <w:tmpl w:val="193A04F0"/>
    <w:lvl w:ilvl="0">
      <w:start w:val="1"/>
      <w:numFmt w:val="decimal"/>
      <w:pStyle w:val="FootnoteText"/>
      <w:lvlText w:val="%1)"/>
      <w:lvlJc w:val="left"/>
      <w:pPr>
        <w:tabs>
          <w:tab w:val="num" w:pos="0"/>
        </w:tabs>
        <w:ind w:left="720" w:hanging="35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cs="Times New Roman" w:hint="eastAsia"/>
      </w:rPr>
    </w:lvl>
  </w:abstractNum>
  <w:abstractNum w:abstractNumId="10">
    <w:nsid w:val="44C50F90"/>
    <w:multiLevelType w:val="multilevel"/>
    <w:tmpl w:val="ED0C9B78"/>
    <w:lvl w:ilvl="0">
      <w:start w:val="1"/>
      <w:numFmt w:val="lowerLetter"/>
      <w:pStyle w:val="ad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e"/>
      <w:lvlText w:val="%2)"/>
      <w:lvlJc w:val="lef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2">
      <w:start w:val="1"/>
      <w:numFmt w:val="decimal"/>
      <w:pStyle w:val="af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cs="Times New Roman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cs="Times New Roman" w:hint="eastAsia"/>
      </w:rPr>
    </w:lvl>
  </w:abstractNum>
  <w:abstractNum w:abstractNumId="11">
    <w:nsid w:val="4B733A5F"/>
    <w:multiLevelType w:val="multilevel"/>
    <w:tmpl w:val="2894FF02"/>
    <w:lvl w:ilvl="0">
      <w:start w:val="1"/>
      <w:numFmt w:val="decimal"/>
      <w:lvlRestart w:val="0"/>
      <w:pStyle w:val="af"/>
      <w:suff w:val="nothing"/>
      <w:lvlText w:val="示例%1："/>
      <w:lvlJc w:val="left"/>
      <w:pPr>
        <w:ind w:firstLine="363"/>
      </w:pPr>
      <w:rPr>
        <w:rFonts w:ascii="黑体" w:eastAsia="黑体" w:hAnsi="Times New Roman" w:cs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rPr>
        <w:rFonts w:cs="Times New Roman" w:hint="eastAsia"/>
        <w:vertAlign w:val="baseline"/>
      </w:rPr>
    </w:lvl>
    <w:lvl w:ilvl="2">
      <w:start w:val="1"/>
      <w:numFmt w:val="decimal"/>
      <w:suff w:val="space"/>
      <w:lvlText w:val="2.2.%3"/>
      <w:lvlJc w:val="left"/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cs="Times New Roman" w:hint="eastAsia"/>
        <w:vertAlign w:val="baseline"/>
      </w:rPr>
    </w:lvl>
  </w:abstractNum>
  <w:abstractNum w:abstractNumId="12">
    <w:nsid w:val="4FA945F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  <w:rPr>
        <w:rFonts w:cs="Times New Roman"/>
      </w:rPr>
    </w:lvl>
  </w:abstractNum>
  <w:abstractNum w:abstractNumId="13">
    <w:nsid w:val="557C2AF5"/>
    <w:multiLevelType w:val="multilevel"/>
    <w:tmpl w:val="5AB41562"/>
    <w:lvl w:ilvl="0">
      <w:start w:val="1"/>
      <w:numFmt w:val="decimal"/>
      <w:pStyle w:val="af0"/>
      <w:suff w:val="nothing"/>
      <w:lvlText w:val="图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14">
    <w:nsid w:val="597950A4"/>
    <w:multiLevelType w:val="multilevel"/>
    <w:tmpl w:val="8E329E24"/>
    <w:lvl w:ilvl="0">
      <w:start w:val="1"/>
      <w:numFmt w:val="decimal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15">
    <w:nsid w:val="5A1A5144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  <w:rPr>
        <w:rFonts w:cs="Times New Roman"/>
      </w:rPr>
    </w:lvl>
  </w:abstractNum>
  <w:abstractNum w:abstractNumId="16">
    <w:nsid w:val="60B55DC2"/>
    <w:multiLevelType w:val="multilevel"/>
    <w:tmpl w:val="9DCC486E"/>
    <w:lvl w:ilvl="0">
      <w:start w:val="1"/>
      <w:numFmt w:val="upperLetter"/>
      <w:pStyle w:val="af1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pStyle w:val="af2"/>
      <w:suff w:val="nothing"/>
      <w:lvlText w:val="表%1.%2　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abstractNum w:abstractNumId="17">
    <w:nsid w:val="646260FA"/>
    <w:multiLevelType w:val="multilevel"/>
    <w:tmpl w:val="4F2011E8"/>
    <w:lvl w:ilvl="0">
      <w:start w:val="1"/>
      <w:numFmt w:val="decimal"/>
      <w:pStyle w:val="af3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>
    <w:nsid w:val="657D3FBC"/>
    <w:multiLevelType w:val="multilevel"/>
    <w:tmpl w:val="95FA0F16"/>
    <w:lvl w:ilvl="0">
      <w:start w:val="1"/>
      <w:numFmt w:val="upperLetter"/>
      <w:pStyle w:val="af4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5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6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f7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f8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f9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fa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>
    <w:nsid w:val="6CEA2025"/>
    <w:multiLevelType w:val="multilevel"/>
    <w:tmpl w:val="4158195E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fb"/>
      <w:suff w:val="nothing"/>
      <w:lvlText w:val="%1%2　"/>
      <w:lvlJc w:val="left"/>
      <w:rPr>
        <w:rFonts w:ascii="Times New Roman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20">
    <w:nsid w:val="6D6C07CD"/>
    <w:multiLevelType w:val="multilevel"/>
    <w:tmpl w:val="7A408B34"/>
    <w:lvl w:ilvl="0">
      <w:start w:val="1"/>
      <w:numFmt w:val="lowerLetter"/>
      <w:pStyle w:val="afd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1">
      <w:start w:val="1"/>
      <w:numFmt w:val="decimal"/>
      <w:pStyle w:val="afe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cs="Times New Roman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cs="Times New Roman" w:hint="eastAsia"/>
      </w:rPr>
    </w:lvl>
  </w:abstractNum>
  <w:abstractNum w:abstractNumId="21">
    <w:nsid w:val="6DBF04F4"/>
    <w:multiLevelType w:val="multilevel"/>
    <w:tmpl w:val="5BEC0A32"/>
    <w:lvl w:ilvl="0">
      <w:start w:val="1"/>
      <w:numFmt w:val="none"/>
      <w:pStyle w:val="Header"/>
      <w:suff w:val="nothing"/>
      <w:lvlText w:val="%1注："/>
      <w:lvlJc w:val="left"/>
      <w:pPr>
        <w:ind w:left="726" w:hanging="363"/>
      </w:pPr>
      <w:rPr>
        <w:rFonts w:ascii="黑体" w:eastAsia="黑体" w:hAnsi="Times New Roman" w:cs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cs="Times New Roman" w:hint="eastAsia"/>
      </w:rPr>
    </w:lvl>
  </w:abstractNum>
  <w:abstractNum w:abstractNumId="22">
    <w:nsid w:val="6DCF71B0"/>
    <w:multiLevelType w:val="multilevel"/>
    <w:tmpl w:val="0F98BD94"/>
    <w:lvl w:ilvl="0">
      <w:start w:val="1"/>
      <w:numFmt w:val="decimal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23">
    <w:nsid w:val="7C3B36B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  <w:rPr>
        <w:rFonts w:cs="Times New Roman"/>
      </w:rPr>
    </w:lvl>
  </w:abstractNum>
  <w:num w:numId="1">
    <w:abstractNumId w:val="2"/>
  </w:num>
  <w:num w:numId="2">
    <w:abstractNumId w:val="21"/>
  </w:num>
  <w:num w:numId="3">
    <w:abstractNumId w:val="0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6"/>
  </w:num>
  <w:num w:numId="9">
    <w:abstractNumId w:val="18"/>
  </w:num>
  <w:num w:numId="10">
    <w:abstractNumId w:val="20"/>
  </w:num>
  <w:num w:numId="11">
    <w:abstractNumId w:val="1"/>
  </w:num>
  <w:num w:numId="12">
    <w:abstractNumId w:val="9"/>
  </w:num>
  <w:num w:numId="13">
    <w:abstractNumId w:val="3"/>
  </w:num>
  <w:num w:numId="14">
    <w:abstractNumId w:val="19"/>
  </w:num>
  <w:num w:numId="15">
    <w:abstractNumId w:val="17"/>
  </w:num>
  <w:num w:numId="16">
    <w:abstractNumId w:val="13"/>
  </w:num>
  <w:num w:numId="17">
    <w:abstractNumId w:val="10"/>
  </w:num>
  <w:num w:numId="18">
    <w:abstractNumId w:val="12"/>
  </w:num>
  <w:num w:numId="19">
    <w:abstractNumId w:val="8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5"/>
  </w:num>
  <w:num w:numId="32">
    <w:abstractNumId w:val="23"/>
  </w:num>
  <w:num w:numId="33">
    <w:abstractNumId w:val="15"/>
  </w:num>
  <w:num w:numId="34">
    <w:abstractNumId w:val="2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cumentProtection w:edit="forms" w:enforcement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1D0"/>
    <w:rsid w:val="00000244"/>
    <w:rsid w:val="0000185F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406AA"/>
    <w:rsid w:val="00067CDF"/>
    <w:rsid w:val="00074FBE"/>
    <w:rsid w:val="00083A09"/>
    <w:rsid w:val="0009005E"/>
    <w:rsid w:val="00092857"/>
    <w:rsid w:val="000A20A9"/>
    <w:rsid w:val="000A48B1"/>
    <w:rsid w:val="000B2899"/>
    <w:rsid w:val="000B3143"/>
    <w:rsid w:val="000C4D57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0666A"/>
    <w:rsid w:val="001124C0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34467"/>
    <w:rsid w:val="00237D8D"/>
    <w:rsid w:val="00241859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37BF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25926"/>
    <w:rsid w:val="00327A8A"/>
    <w:rsid w:val="00336610"/>
    <w:rsid w:val="00343F73"/>
    <w:rsid w:val="00345060"/>
    <w:rsid w:val="0035323B"/>
    <w:rsid w:val="003609D2"/>
    <w:rsid w:val="00363F22"/>
    <w:rsid w:val="003655F7"/>
    <w:rsid w:val="003711D0"/>
    <w:rsid w:val="00375564"/>
    <w:rsid w:val="003768CB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63BF3"/>
    <w:rsid w:val="00471E91"/>
    <w:rsid w:val="00474675"/>
    <w:rsid w:val="0047470C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533D7"/>
    <w:rsid w:val="005703DE"/>
    <w:rsid w:val="0058464E"/>
    <w:rsid w:val="005A01CB"/>
    <w:rsid w:val="005A58FF"/>
    <w:rsid w:val="005A5EAF"/>
    <w:rsid w:val="005A64C0"/>
    <w:rsid w:val="005B3C11"/>
    <w:rsid w:val="005C1C28"/>
    <w:rsid w:val="005C6DB5"/>
    <w:rsid w:val="005E19E7"/>
    <w:rsid w:val="0061716C"/>
    <w:rsid w:val="006243A1"/>
    <w:rsid w:val="00632E56"/>
    <w:rsid w:val="00635CBA"/>
    <w:rsid w:val="00636F84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6E7279"/>
    <w:rsid w:val="00704DF6"/>
    <w:rsid w:val="0070651C"/>
    <w:rsid w:val="007132A3"/>
    <w:rsid w:val="00715828"/>
    <w:rsid w:val="00716421"/>
    <w:rsid w:val="00724EFB"/>
    <w:rsid w:val="007419C3"/>
    <w:rsid w:val="007467A7"/>
    <w:rsid w:val="007469DD"/>
    <w:rsid w:val="0074741B"/>
    <w:rsid w:val="0074759E"/>
    <w:rsid w:val="007478EA"/>
    <w:rsid w:val="0075415C"/>
    <w:rsid w:val="00754430"/>
    <w:rsid w:val="00763502"/>
    <w:rsid w:val="007913AB"/>
    <w:rsid w:val="007914F7"/>
    <w:rsid w:val="00795ED3"/>
    <w:rsid w:val="007B1625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92E82"/>
    <w:rsid w:val="00894727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19ED"/>
    <w:rsid w:val="0094212C"/>
    <w:rsid w:val="00954689"/>
    <w:rsid w:val="009617C9"/>
    <w:rsid w:val="00961C93"/>
    <w:rsid w:val="00965324"/>
    <w:rsid w:val="0097091E"/>
    <w:rsid w:val="00973686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03A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307A"/>
    <w:rsid w:val="00A47EBB"/>
    <w:rsid w:val="00A51CDD"/>
    <w:rsid w:val="00A6730D"/>
    <w:rsid w:val="00A71625"/>
    <w:rsid w:val="00A71B9B"/>
    <w:rsid w:val="00A751C7"/>
    <w:rsid w:val="00A87844"/>
    <w:rsid w:val="00AA038C"/>
    <w:rsid w:val="00AA7A09"/>
    <w:rsid w:val="00AB3B50"/>
    <w:rsid w:val="00AC05B1"/>
    <w:rsid w:val="00AD356C"/>
    <w:rsid w:val="00AE2914"/>
    <w:rsid w:val="00AE6D15"/>
    <w:rsid w:val="00B04182"/>
    <w:rsid w:val="00B07AE3"/>
    <w:rsid w:val="00B11430"/>
    <w:rsid w:val="00B353EB"/>
    <w:rsid w:val="00B439C4"/>
    <w:rsid w:val="00B4535E"/>
    <w:rsid w:val="00B47679"/>
    <w:rsid w:val="00B52A8C"/>
    <w:rsid w:val="00B636A8"/>
    <w:rsid w:val="00B665C6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FE3"/>
    <w:rsid w:val="00C2136D"/>
    <w:rsid w:val="00C214EE"/>
    <w:rsid w:val="00C2314B"/>
    <w:rsid w:val="00C24971"/>
    <w:rsid w:val="00C25AC2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8691C"/>
    <w:rsid w:val="00CA168A"/>
    <w:rsid w:val="00CA357E"/>
    <w:rsid w:val="00CA44F9"/>
    <w:rsid w:val="00CA4A69"/>
    <w:rsid w:val="00CB4E43"/>
    <w:rsid w:val="00CC3E0C"/>
    <w:rsid w:val="00CC58D3"/>
    <w:rsid w:val="00CC784D"/>
    <w:rsid w:val="00D0337B"/>
    <w:rsid w:val="00D079B2"/>
    <w:rsid w:val="00D114E9"/>
    <w:rsid w:val="00D429C6"/>
    <w:rsid w:val="00D47748"/>
    <w:rsid w:val="00D54CC3"/>
    <w:rsid w:val="00D6041A"/>
    <w:rsid w:val="00D633EB"/>
    <w:rsid w:val="00D67F31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64F45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1BB5"/>
    <w:rsid w:val="00F1417B"/>
    <w:rsid w:val="00F34B99"/>
    <w:rsid w:val="00F52DAB"/>
    <w:rsid w:val="00F543F0"/>
    <w:rsid w:val="00F77F01"/>
    <w:rsid w:val="00F81D29"/>
    <w:rsid w:val="00F91C4D"/>
    <w:rsid w:val="00F92FD9"/>
    <w:rsid w:val="00FA6684"/>
    <w:rsid w:val="00FA731E"/>
    <w:rsid w:val="00FB2B38"/>
    <w:rsid w:val="00FC2DC9"/>
    <w:rsid w:val="00FC6358"/>
    <w:rsid w:val="00FD320D"/>
    <w:rsid w:val="00FE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25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">
    <w:name w:val="段"/>
    <w:link w:val="Char"/>
    <w:uiPriority w:val="99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kern w:val="0"/>
      <w:szCs w:val="20"/>
    </w:rPr>
  </w:style>
  <w:style w:type="character" w:customStyle="1" w:styleId="Char">
    <w:name w:val="段 Char"/>
    <w:basedOn w:val="DefaultParagraphFont"/>
    <w:link w:val="aff"/>
    <w:uiPriority w:val="99"/>
    <w:locked/>
    <w:rsid w:val="00035925"/>
    <w:rPr>
      <w:rFonts w:ascii="宋体" w:cs="Times New Roman"/>
      <w:noProof/>
      <w:sz w:val="21"/>
      <w:lang w:val="en-US" w:eastAsia="zh-CN" w:bidi="ar-SA"/>
    </w:rPr>
  </w:style>
  <w:style w:type="paragraph" w:customStyle="1" w:styleId="a4">
    <w:name w:val="一级条标题"/>
    <w:next w:val="aff"/>
    <w:uiPriority w:val="99"/>
    <w:rsid w:val="001C149C"/>
    <w:pPr>
      <w:numPr>
        <w:ilvl w:val="1"/>
        <w:numId w:val="31"/>
      </w:numPr>
      <w:spacing w:beforeLines="50" w:afterLines="50"/>
      <w:outlineLvl w:val="2"/>
    </w:pPr>
    <w:rPr>
      <w:rFonts w:ascii="黑体" w:eastAsia="黑体"/>
      <w:kern w:val="0"/>
      <w:szCs w:val="21"/>
    </w:rPr>
  </w:style>
  <w:style w:type="paragraph" w:customStyle="1" w:styleId="aff0">
    <w:name w:val="标准书脚_奇数页"/>
    <w:uiPriority w:val="99"/>
    <w:rsid w:val="000A48B1"/>
    <w:pPr>
      <w:spacing w:before="120"/>
      <w:ind w:right="198"/>
      <w:jc w:val="right"/>
    </w:pPr>
    <w:rPr>
      <w:rFonts w:ascii="宋体"/>
      <w:kern w:val="0"/>
      <w:sz w:val="18"/>
      <w:szCs w:val="18"/>
    </w:rPr>
  </w:style>
  <w:style w:type="paragraph" w:customStyle="1" w:styleId="afb">
    <w:name w:val="标准书眉_奇数页"/>
    <w:next w:val="Normal"/>
    <w:uiPriority w:val="99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kern w:val="0"/>
      <w:szCs w:val="21"/>
    </w:rPr>
  </w:style>
  <w:style w:type="paragraph" w:customStyle="1" w:styleId="a3">
    <w:name w:val="章标题"/>
    <w:next w:val="aff"/>
    <w:uiPriority w:val="99"/>
    <w:rsid w:val="001C149C"/>
    <w:pPr>
      <w:numPr>
        <w:numId w:val="31"/>
      </w:numPr>
      <w:spacing w:beforeLines="100" w:afterLines="100"/>
      <w:jc w:val="both"/>
      <w:outlineLvl w:val="1"/>
    </w:pPr>
    <w:rPr>
      <w:rFonts w:ascii="黑体" w:eastAsia="黑体"/>
      <w:kern w:val="0"/>
      <w:szCs w:val="20"/>
    </w:rPr>
  </w:style>
  <w:style w:type="paragraph" w:customStyle="1" w:styleId="a5">
    <w:name w:val="二级条标题"/>
    <w:basedOn w:val="a4"/>
    <w:next w:val="aff"/>
    <w:uiPriority w:val="99"/>
    <w:rsid w:val="001C149C"/>
    <w:pPr>
      <w:numPr>
        <w:ilvl w:val="2"/>
      </w:numPr>
      <w:spacing w:before="50" w:after="50"/>
      <w:ind w:left="0"/>
      <w:outlineLvl w:val="3"/>
    </w:pPr>
  </w:style>
  <w:style w:type="paragraph" w:customStyle="1" w:styleId="2">
    <w:name w:val="封面标准号2"/>
    <w:uiPriority w:val="99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kern w:val="0"/>
      <w:sz w:val="28"/>
      <w:szCs w:val="28"/>
    </w:rPr>
  </w:style>
  <w:style w:type="paragraph" w:customStyle="1" w:styleId="aa">
    <w:name w:val="列项——（一级）"/>
    <w:uiPriority w:val="99"/>
    <w:rsid w:val="00BE55CB"/>
    <w:pPr>
      <w:widowControl w:val="0"/>
      <w:numPr>
        <w:numId w:val="4"/>
      </w:numPr>
      <w:jc w:val="both"/>
    </w:pPr>
    <w:rPr>
      <w:rFonts w:ascii="宋体"/>
      <w:kern w:val="0"/>
      <w:szCs w:val="20"/>
    </w:rPr>
  </w:style>
  <w:style w:type="paragraph" w:customStyle="1" w:styleId="ab">
    <w:name w:val="列项●（二级）"/>
    <w:uiPriority w:val="99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kern w:val="0"/>
      <w:szCs w:val="20"/>
    </w:rPr>
  </w:style>
  <w:style w:type="paragraph" w:customStyle="1" w:styleId="afc">
    <w:name w:val="目次、标准名称标题"/>
    <w:basedOn w:val="Normal"/>
    <w:next w:val="aff"/>
    <w:uiPriority w:val="99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1">
    <w:name w:val="三级条标题"/>
    <w:basedOn w:val="a5"/>
    <w:next w:val="aff"/>
    <w:uiPriority w:val="99"/>
    <w:rsid w:val="001C149C"/>
    <w:pPr>
      <w:numPr>
        <w:ilvl w:val="3"/>
      </w:numPr>
      <w:outlineLvl w:val="4"/>
    </w:pPr>
  </w:style>
  <w:style w:type="paragraph" w:customStyle="1" w:styleId="aff1">
    <w:name w:val="示例"/>
    <w:next w:val="aff2"/>
    <w:uiPriority w:val="99"/>
    <w:rsid w:val="005A5EAF"/>
    <w:pPr>
      <w:widowControl w:val="0"/>
      <w:numPr>
        <w:numId w:val="1"/>
      </w:numPr>
      <w:jc w:val="both"/>
    </w:pPr>
    <w:rPr>
      <w:rFonts w:ascii="宋体"/>
      <w:kern w:val="0"/>
      <w:sz w:val="18"/>
      <w:szCs w:val="18"/>
    </w:rPr>
  </w:style>
  <w:style w:type="paragraph" w:customStyle="1" w:styleId="ae">
    <w:name w:val="数字编号列项（二级）"/>
    <w:uiPriority w:val="99"/>
    <w:rsid w:val="003E5729"/>
    <w:pPr>
      <w:numPr>
        <w:ilvl w:val="1"/>
        <w:numId w:val="17"/>
      </w:numPr>
      <w:jc w:val="both"/>
    </w:pPr>
    <w:rPr>
      <w:rFonts w:ascii="宋体"/>
      <w:kern w:val="0"/>
      <w:szCs w:val="20"/>
    </w:rPr>
  </w:style>
  <w:style w:type="paragraph" w:customStyle="1" w:styleId="a6">
    <w:name w:val="四级条标题"/>
    <w:basedOn w:val="a1"/>
    <w:next w:val="aff"/>
    <w:uiPriority w:val="99"/>
    <w:rsid w:val="001C149C"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f"/>
    <w:uiPriority w:val="99"/>
    <w:rsid w:val="001C149C"/>
    <w:pPr>
      <w:numPr>
        <w:ilvl w:val="5"/>
      </w:numPr>
      <w:outlineLvl w:val="6"/>
    </w:pPr>
  </w:style>
  <w:style w:type="paragraph" w:styleId="Footer">
    <w:name w:val="footer"/>
    <w:basedOn w:val="Normal"/>
    <w:link w:val="FooterChar"/>
    <w:uiPriority w:val="99"/>
    <w:rsid w:val="00294E70"/>
    <w:pPr>
      <w:snapToGrid w:val="0"/>
      <w:ind w:rightChars="100" w:right="210"/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D73FC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930116"/>
    <w:pPr>
      <w:snapToGrid w:val="0"/>
      <w:jc w:val="left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D73FC"/>
    <w:rPr>
      <w:sz w:val="18"/>
      <w:szCs w:val="18"/>
    </w:rPr>
  </w:style>
  <w:style w:type="paragraph" w:customStyle="1" w:styleId="a">
    <w:name w:val="注："/>
    <w:next w:val="aff"/>
    <w:uiPriority w:val="99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kern w:val="0"/>
      <w:sz w:val="18"/>
      <w:szCs w:val="18"/>
    </w:rPr>
  </w:style>
  <w:style w:type="paragraph" w:customStyle="1" w:styleId="aff3">
    <w:name w:val="注×："/>
    <w:uiPriority w:val="99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kern w:val="0"/>
      <w:sz w:val="18"/>
      <w:szCs w:val="18"/>
    </w:rPr>
  </w:style>
  <w:style w:type="paragraph" w:customStyle="1" w:styleId="ad">
    <w:name w:val="字母编号列项（一级）"/>
    <w:uiPriority w:val="99"/>
    <w:rsid w:val="003E5729"/>
    <w:pPr>
      <w:numPr>
        <w:numId w:val="17"/>
      </w:numPr>
      <w:jc w:val="both"/>
    </w:pPr>
    <w:rPr>
      <w:rFonts w:ascii="宋体"/>
      <w:kern w:val="0"/>
      <w:szCs w:val="20"/>
    </w:rPr>
  </w:style>
  <w:style w:type="paragraph" w:customStyle="1" w:styleId="ac">
    <w:name w:val="列项◆（三级）"/>
    <w:basedOn w:val="Normal"/>
    <w:uiPriority w:val="99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">
    <w:name w:val="编号列项（三级）"/>
    <w:uiPriority w:val="99"/>
    <w:rsid w:val="003E5729"/>
    <w:pPr>
      <w:numPr>
        <w:ilvl w:val="2"/>
        <w:numId w:val="17"/>
      </w:numPr>
    </w:pPr>
    <w:rPr>
      <w:rFonts w:ascii="宋体"/>
      <w:kern w:val="0"/>
      <w:szCs w:val="20"/>
    </w:rPr>
  </w:style>
  <w:style w:type="paragraph" w:customStyle="1" w:styleId="aff4">
    <w:name w:val="示例×："/>
    <w:basedOn w:val="a3"/>
    <w:uiPriority w:val="99"/>
    <w:rsid w:val="007E1980"/>
    <w:pPr>
      <w:numPr>
        <w:numId w:val="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5">
    <w:name w:val="二级无"/>
    <w:basedOn w:val="a5"/>
    <w:uiPriority w:val="99"/>
    <w:rsid w:val="001C149C"/>
    <w:pPr>
      <w:spacing w:beforeLines="0" w:afterLines="0"/>
    </w:pPr>
    <w:rPr>
      <w:rFonts w:ascii="宋体" w:eastAsia="宋体"/>
    </w:rPr>
  </w:style>
  <w:style w:type="paragraph" w:customStyle="1" w:styleId="aff6">
    <w:name w:val="注：（正文）"/>
    <w:basedOn w:val="a"/>
    <w:next w:val="aff"/>
    <w:uiPriority w:val="99"/>
    <w:rsid w:val="000D718B"/>
  </w:style>
  <w:style w:type="paragraph" w:customStyle="1" w:styleId="a2">
    <w:name w:val="注×：（正文）"/>
    <w:uiPriority w:val="99"/>
    <w:rsid w:val="000D718B"/>
    <w:pPr>
      <w:numPr>
        <w:numId w:val="5"/>
      </w:numPr>
      <w:jc w:val="both"/>
    </w:pPr>
    <w:rPr>
      <w:rFonts w:ascii="宋体"/>
      <w:kern w:val="0"/>
      <w:sz w:val="18"/>
      <w:szCs w:val="18"/>
    </w:rPr>
  </w:style>
  <w:style w:type="paragraph" w:customStyle="1" w:styleId="aff7">
    <w:name w:val="标准标志"/>
    <w:next w:val="Normal"/>
    <w:uiPriority w:val="99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240" w:lineRule="atLeast"/>
      <w:jc w:val="right"/>
    </w:pPr>
    <w:rPr>
      <w:b/>
      <w:w w:val="170"/>
      <w:kern w:val="0"/>
      <w:sz w:val="96"/>
      <w:szCs w:val="96"/>
    </w:rPr>
  </w:style>
  <w:style w:type="paragraph" w:customStyle="1" w:styleId="aff8">
    <w:name w:val="标准称谓"/>
    <w:next w:val="Normal"/>
    <w:uiPriority w:val="99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/>
      <w:b/>
      <w:bCs/>
      <w:spacing w:val="20"/>
      <w:w w:val="148"/>
      <w:kern w:val="0"/>
      <w:sz w:val="48"/>
      <w:szCs w:val="20"/>
    </w:rPr>
  </w:style>
  <w:style w:type="paragraph" w:customStyle="1" w:styleId="aff9">
    <w:name w:val="标准书脚_偶数页"/>
    <w:uiPriority w:val="99"/>
    <w:rsid w:val="000A48B1"/>
    <w:pPr>
      <w:spacing w:before="120"/>
      <w:ind w:left="221"/>
    </w:pPr>
    <w:rPr>
      <w:rFonts w:ascii="宋体"/>
      <w:kern w:val="0"/>
      <w:sz w:val="18"/>
      <w:szCs w:val="18"/>
    </w:rPr>
  </w:style>
  <w:style w:type="paragraph" w:customStyle="1" w:styleId="affa">
    <w:name w:val="标准书眉_偶数页"/>
    <w:basedOn w:val="afb"/>
    <w:next w:val="Normal"/>
    <w:uiPriority w:val="99"/>
    <w:rsid w:val="0074741B"/>
    <w:pPr>
      <w:jc w:val="left"/>
    </w:pPr>
  </w:style>
  <w:style w:type="paragraph" w:customStyle="1" w:styleId="affb">
    <w:name w:val="标准书眉一"/>
    <w:uiPriority w:val="99"/>
    <w:rsid w:val="00083A09"/>
    <w:pPr>
      <w:jc w:val="both"/>
    </w:pPr>
    <w:rPr>
      <w:kern w:val="0"/>
      <w:sz w:val="20"/>
      <w:szCs w:val="20"/>
    </w:rPr>
  </w:style>
  <w:style w:type="paragraph" w:customStyle="1" w:styleId="affc">
    <w:name w:val="参考文献"/>
    <w:basedOn w:val="Normal"/>
    <w:next w:val="aff"/>
    <w:uiPriority w:val="99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d">
    <w:name w:val="参考文献、索引标题"/>
    <w:basedOn w:val="Normal"/>
    <w:next w:val="aff"/>
    <w:uiPriority w:val="99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Hyperlink">
    <w:name w:val="Hyperlink"/>
    <w:basedOn w:val="DefaultParagraphFont"/>
    <w:uiPriority w:val="99"/>
    <w:rsid w:val="00083A09"/>
    <w:rPr>
      <w:rFonts w:cs="Times New Roman"/>
      <w:noProof/>
      <w:color w:val="0000FF"/>
      <w:spacing w:val="0"/>
      <w:w w:val="100"/>
      <w:sz w:val="21"/>
      <w:szCs w:val="21"/>
      <w:u w:val="single"/>
    </w:rPr>
  </w:style>
  <w:style w:type="character" w:customStyle="1" w:styleId="affe">
    <w:name w:val="发布"/>
    <w:basedOn w:val="DefaultParagraphFont"/>
    <w:uiPriority w:val="99"/>
    <w:rsid w:val="00C2314B"/>
    <w:rPr>
      <w:rFonts w:ascii="黑体" w:eastAsia="黑体" w:cs="Times New Roman"/>
      <w:spacing w:val="85"/>
      <w:w w:val="100"/>
      <w:position w:val="3"/>
      <w:sz w:val="28"/>
      <w:szCs w:val="28"/>
    </w:rPr>
  </w:style>
  <w:style w:type="paragraph" w:customStyle="1" w:styleId="afff">
    <w:name w:val="发布部门"/>
    <w:next w:val="aff"/>
    <w:uiPriority w:val="99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kern w:val="0"/>
      <w:sz w:val="28"/>
      <w:szCs w:val="20"/>
    </w:rPr>
  </w:style>
  <w:style w:type="paragraph" w:customStyle="1" w:styleId="afff0">
    <w:name w:val="发布日期"/>
    <w:uiPriority w:val="99"/>
    <w:rsid w:val="00EC3CC9"/>
    <w:pPr>
      <w:framePr w:w="3997" w:h="471" w:hRule="exact" w:vSpace="181" w:wrap="around" w:hAnchor="page" w:x="7089" w:y="14097" w:anchorLock="1"/>
    </w:pPr>
    <w:rPr>
      <w:rFonts w:eastAsia="黑体"/>
      <w:kern w:val="0"/>
      <w:sz w:val="28"/>
      <w:szCs w:val="20"/>
    </w:rPr>
  </w:style>
  <w:style w:type="paragraph" w:customStyle="1" w:styleId="afff1">
    <w:name w:val="封面标准代替信息"/>
    <w:uiPriority w:val="99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kern w:val="0"/>
      <w:szCs w:val="21"/>
    </w:rPr>
  </w:style>
  <w:style w:type="paragraph" w:customStyle="1" w:styleId="1">
    <w:name w:val="封面标准号1"/>
    <w:uiPriority w:val="99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kern w:val="0"/>
      <w:sz w:val="28"/>
      <w:szCs w:val="20"/>
    </w:rPr>
  </w:style>
  <w:style w:type="paragraph" w:customStyle="1" w:styleId="afff2">
    <w:name w:val="封面标准名称"/>
    <w:uiPriority w:val="99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kern w:val="0"/>
      <w:sz w:val="52"/>
      <w:szCs w:val="20"/>
    </w:rPr>
  </w:style>
  <w:style w:type="paragraph" w:customStyle="1" w:styleId="afff3">
    <w:name w:val="封面标准英文名称"/>
    <w:basedOn w:val="afff2"/>
    <w:uiPriority w:val="99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4">
    <w:name w:val="封面一致性程度标识"/>
    <w:basedOn w:val="afff3"/>
    <w:uiPriority w:val="99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5">
    <w:name w:val="封面标准文稿类别"/>
    <w:basedOn w:val="afff4"/>
    <w:uiPriority w:val="99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6">
    <w:name w:val="封面标准文稿编辑信息"/>
    <w:basedOn w:val="afff5"/>
    <w:uiPriority w:val="99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7">
    <w:name w:val="封面正文"/>
    <w:uiPriority w:val="99"/>
    <w:rsid w:val="00083A09"/>
    <w:pPr>
      <w:jc w:val="both"/>
    </w:pPr>
    <w:rPr>
      <w:kern w:val="0"/>
      <w:sz w:val="20"/>
      <w:szCs w:val="20"/>
    </w:rPr>
  </w:style>
  <w:style w:type="paragraph" w:customStyle="1" w:styleId="af4">
    <w:name w:val="附录标识"/>
    <w:basedOn w:val="Normal"/>
    <w:next w:val="aff"/>
    <w:uiPriority w:val="99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8">
    <w:name w:val="附录标题"/>
    <w:basedOn w:val="aff"/>
    <w:next w:val="aff"/>
    <w:uiPriority w:val="99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1">
    <w:name w:val="附录表标号"/>
    <w:basedOn w:val="Normal"/>
    <w:next w:val="aff"/>
    <w:uiPriority w:val="99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2">
    <w:name w:val="附录表标题"/>
    <w:basedOn w:val="Normal"/>
    <w:next w:val="aff"/>
    <w:uiPriority w:val="99"/>
    <w:rsid w:val="000D718B"/>
    <w:pPr>
      <w:numPr>
        <w:ilvl w:val="1"/>
        <w:numId w:val="7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7">
    <w:name w:val="附录二级条标题"/>
    <w:basedOn w:val="Normal"/>
    <w:next w:val="aff"/>
    <w:uiPriority w:val="99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9">
    <w:name w:val="附录二级无"/>
    <w:basedOn w:val="af7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a">
    <w:name w:val="附录公式"/>
    <w:basedOn w:val="aff"/>
    <w:next w:val="aff"/>
    <w:link w:val="Char0"/>
    <w:uiPriority w:val="99"/>
    <w:rsid w:val="00083A09"/>
  </w:style>
  <w:style w:type="character" w:customStyle="1" w:styleId="Char0">
    <w:name w:val="附录公式 Char"/>
    <w:basedOn w:val="Char"/>
    <w:link w:val="afffa"/>
    <w:uiPriority w:val="99"/>
    <w:locked/>
    <w:rsid w:val="00083A09"/>
  </w:style>
  <w:style w:type="paragraph" w:customStyle="1" w:styleId="afffb">
    <w:name w:val="附录公式编号制表符"/>
    <w:basedOn w:val="Normal"/>
    <w:next w:val="aff"/>
    <w:uiPriority w:val="99"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8">
    <w:name w:val="附录三级条标题"/>
    <w:basedOn w:val="af7"/>
    <w:next w:val="aff"/>
    <w:uiPriority w:val="99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c">
    <w:name w:val="附录三级无"/>
    <w:basedOn w:val="af8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e">
    <w:name w:val="附录数字编号列项（二级）"/>
    <w:uiPriority w:val="99"/>
    <w:rsid w:val="00A751C7"/>
    <w:pPr>
      <w:numPr>
        <w:ilvl w:val="1"/>
        <w:numId w:val="10"/>
      </w:numPr>
    </w:pPr>
    <w:rPr>
      <w:rFonts w:ascii="宋体"/>
      <w:kern w:val="0"/>
      <w:szCs w:val="20"/>
    </w:rPr>
  </w:style>
  <w:style w:type="paragraph" w:customStyle="1" w:styleId="af9">
    <w:name w:val="附录四级条标题"/>
    <w:basedOn w:val="af8"/>
    <w:next w:val="aff"/>
    <w:uiPriority w:val="99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d">
    <w:name w:val="附录四级无"/>
    <w:basedOn w:val="af9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8">
    <w:name w:val="附录图标号"/>
    <w:basedOn w:val="Normal"/>
    <w:uiPriority w:val="99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9">
    <w:name w:val="附录图标题"/>
    <w:basedOn w:val="Normal"/>
    <w:next w:val="aff"/>
    <w:uiPriority w:val="99"/>
    <w:rsid w:val="000D718B"/>
    <w:pPr>
      <w:numPr>
        <w:ilvl w:val="1"/>
        <w:numId w:val="8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a">
    <w:name w:val="附录五级条标题"/>
    <w:basedOn w:val="af9"/>
    <w:next w:val="aff"/>
    <w:uiPriority w:val="99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e">
    <w:name w:val="附录五级无"/>
    <w:basedOn w:val="afa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5">
    <w:name w:val="附录章标题"/>
    <w:next w:val="aff"/>
    <w:uiPriority w:val="99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Cs w:val="20"/>
    </w:rPr>
  </w:style>
  <w:style w:type="paragraph" w:customStyle="1" w:styleId="af6">
    <w:name w:val="附录一级条标题"/>
    <w:basedOn w:val="af5"/>
    <w:next w:val="aff"/>
    <w:uiPriority w:val="99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">
    <w:name w:val="附录一级无"/>
    <w:basedOn w:val="af6"/>
    <w:uiPriority w:val="99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d">
    <w:name w:val="附录字母编号列项（一级）"/>
    <w:uiPriority w:val="99"/>
    <w:rsid w:val="00A751C7"/>
    <w:pPr>
      <w:numPr>
        <w:numId w:val="10"/>
      </w:numPr>
    </w:pPr>
    <w:rPr>
      <w:rFonts w:ascii="宋体"/>
      <w:noProof/>
      <w:kern w:val="0"/>
      <w:szCs w:val="20"/>
    </w:rPr>
  </w:style>
  <w:style w:type="paragraph" w:styleId="FootnoteText">
    <w:name w:val="footnote text"/>
    <w:basedOn w:val="Normal"/>
    <w:link w:val="FootnoteTextChar"/>
    <w:uiPriority w:val="99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FC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rsid w:val="00083A09"/>
    <w:rPr>
      <w:rFonts w:cs="Times New Roman"/>
      <w:vertAlign w:val="superscript"/>
    </w:rPr>
  </w:style>
  <w:style w:type="paragraph" w:customStyle="1" w:styleId="affff0">
    <w:name w:val="列项说明"/>
    <w:basedOn w:val="Normal"/>
    <w:uiPriority w:val="99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1">
    <w:name w:val="列项说明数字编号"/>
    <w:uiPriority w:val="99"/>
    <w:rsid w:val="00083A09"/>
    <w:pPr>
      <w:ind w:leftChars="400" w:left="600" w:hangingChars="200" w:hanging="200"/>
    </w:pPr>
    <w:rPr>
      <w:rFonts w:ascii="宋体"/>
      <w:kern w:val="0"/>
      <w:szCs w:val="20"/>
    </w:rPr>
  </w:style>
  <w:style w:type="paragraph" w:customStyle="1" w:styleId="affff2">
    <w:name w:val="目次、索引正文"/>
    <w:uiPriority w:val="99"/>
    <w:rsid w:val="00083A09"/>
    <w:pPr>
      <w:spacing w:line="320" w:lineRule="exact"/>
      <w:jc w:val="both"/>
    </w:pPr>
    <w:rPr>
      <w:rFonts w:ascii="宋体"/>
      <w:kern w:val="0"/>
      <w:szCs w:val="20"/>
    </w:rPr>
  </w:style>
  <w:style w:type="paragraph" w:styleId="TOC3">
    <w:name w:val="toc 3"/>
    <w:basedOn w:val="Normal"/>
    <w:next w:val="Normal"/>
    <w:autoRedefine/>
    <w:uiPriority w:val="99"/>
    <w:semiHidden/>
    <w:rsid w:val="00961C93"/>
    <w:pPr>
      <w:tabs>
        <w:tab w:val="right" w:leader="dot" w:pos="9241"/>
      </w:tabs>
      <w:ind w:firstLineChars="100" w:firstLine="100"/>
      <w:jc w:val="left"/>
    </w:pPr>
    <w:rPr>
      <w:rFonts w:ascii="宋体"/>
      <w:szCs w:val="21"/>
    </w:rPr>
  </w:style>
  <w:style w:type="paragraph" w:styleId="TOC4">
    <w:name w:val="toc 4"/>
    <w:basedOn w:val="Normal"/>
    <w:next w:val="Normal"/>
    <w:autoRedefine/>
    <w:uiPriority w:val="99"/>
    <w:semiHidden/>
    <w:rsid w:val="00961C93"/>
    <w:pPr>
      <w:tabs>
        <w:tab w:val="right" w:leader="dot" w:pos="9241"/>
      </w:tabs>
      <w:ind w:firstLineChars="200" w:firstLine="200"/>
      <w:jc w:val="left"/>
    </w:pPr>
    <w:rPr>
      <w:rFonts w:ascii="宋体"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961C93"/>
    <w:pPr>
      <w:tabs>
        <w:tab w:val="right" w:leader="dot" w:pos="9241"/>
      </w:tabs>
      <w:ind w:firstLineChars="400" w:firstLine="400"/>
      <w:jc w:val="left"/>
    </w:pPr>
    <w:rPr>
      <w:rFonts w:ascii="宋体"/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961C93"/>
    <w:pPr>
      <w:tabs>
        <w:tab w:val="right" w:leader="dot" w:pos="9241"/>
      </w:tabs>
      <w:ind w:firstLineChars="500" w:firstLine="500"/>
      <w:jc w:val="left"/>
    </w:pPr>
    <w:rPr>
      <w:rFonts w:ascii="宋体"/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3">
    <w:name w:val="其他标准标志"/>
    <w:basedOn w:val="aff7"/>
    <w:uiPriority w:val="99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4">
    <w:name w:val="其他标准称谓"/>
    <w:next w:val="Normal"/>
    <w:uiPriority w:val="99"/>
    <w:rsid w:val="008E031B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eastAsia="黑体" w:hAnsi="宋体"/>
      <w:spacing w:val="-40"/>
      <w:kern w:val="0"/>
      <w:sz w:val="48"/>
      <w:szCs w:val="52"/>
    </w:rPr>
  </w:style>
  <w:style w:type="paragraph" w:customStyle="1" w:styleId="affff5">
    <w:name w:val="其他发布部门"/>
    <w:basedOn w:val="afff"/>
    <w:uiPriority w:val="99"/>
    <w:rsid w:val="00525656"/>
    <w:pPr>
      <w:framePr w:wrap="around" w:y="15310"/>
      <w:spacing w:line="240" w:lineRule="atLeast"/>
    </w:pPr>
    <w:rPr>
      <w:rFonts w:ascii="黑体" w:eastAsia="黑体"/>
      <w:b w:val="0"/>
    </w:rPr>
  </w:style>
  <w:style w:type="paragraph" w:customStyle="1" w:styleId="affff6">
    <w:name w:val="前言、引言标题"/>
    <w:next w:val="aff"/>
    <w:uiPriority w:val="99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ffff7">
    <w:name w:val="三级无"/>
    <w:basedOn w:val="a1"/>
    <w:uiPriority w:val="99"/>
    <w:rsid w:val="001C149C"/>
    <w:pPr>
      <w:spacing w:beforeLines="0" w:afterLines="0"/>
    </w:pPr>
    <w:rPr>
      <w:rFonts w:ascii="宋体" w:eastAsia="宋体"/>
    </w:rPr>
  </w:style>
  <w:style w:type="paragraph" w:customStyle="1" w:styleId="affff8">
    <w:name w:val="实施日期"/>
    <w:basedOn w:val="afff0"/>
    <w:uiPriority w:val="99"/>
    <w:rsid w:val="001C21AC"/>
    <w:pPr>
      <w:framePr w:wrap="around" w:vAnchor="page" w:hAnchor="text"/>
      <w:jc w:val="right"/>
    </w:pPr>
  </w:style>
  <w:style w:type="paragraph" w:customStyle="1" w:styleId="affff9">
    <w:name w:val="示例后文字"/>
    <w:basedOn w:val="aff"/>
    <w:next w:val="aff"/>
    <w:uiPriority w:val="99"/>
    <w:rsid w:val="00083A09"/>
    <w:pPr>
      <w:ind w:firstLine="360"/>
    </w:pPr>
    <w:rPr>
      <w:sz w:val="18"/>
    </w:rPr>
  </w:style>
  <w:style w:type="paragraph" w:customStyle="1" w:styleId="affffa">
    <w:name w:val="首示例"/>
    <w:next w:val="aff"/>
    <w:link w:val="Char1"/>
    <w:uiPriority w:val="99"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sz w:val="18"/>
      <w:szCs w:val="18"/>
    </w:rPr>
  </w:style>
  <w:style w:type="character" w:customStyle="1" w:styleId="Char1">
    <w:name w:val="首示例 Char"/>
    <w:basedOn w:val="DefaultParagraphFont"/>
    <w:link w:val="affffa"/>
    <w:uiPriority w:val="99"/>
    <w:locked/>
    <w:rsid w:val="00083A09"/>
    <w:rPr>
      <w:rFonts w:asci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a0">
    <w:name w:val="四级无"/>
    <w:basedOn w:val="a6"/>
    <w:uiPriority w:val="99"/>
    <w:rsid w:val="001C149C"/>
    <w:pPr>
      <w:spacing w:beforeLines="0" w:afterLines="0"/>
    </w:pPr>
    <w:rPr>
      <w:rFonts w:ascii="宋体" w:eastAsia="宋体"/>
    </w:rPr>
  </w:style>
  <w:style w:type="paragraph" w:styleId="Index1">
    <w:name w:val="index 1"/>
    <w:basedOn w:val="Normal"/>
    <w:next w:val="aff"/>
    <w:uiPriority w:val="99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Index2">
    <w:name w:val="index 2"/>
    <w:basedOn w:val="Normal"/>
    <w:next w:val="Normal"/>
    <w:autoRedefine/>
    <w:uiPriority w:val="99"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Index3">
    <w:name w:val="index 3"/>
    <w:basedOn w:val="Normal"/>
    <w:next w:val="Normal"/>
    <w:autoRedefine/>
    <w:uiPriority w:val="99"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Index4">
    <w:name w:val="index 4"/>
    <w:basedOn w:val="Normal"/>
    <w:next w:val="Normal"/>
    <w:autoRedefine/>
    <w:uiPriority w:val="99"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Index5">
    <w:name w:val="index 5"/>
    <w:basedOn w:val="Normal"/>
    <w:next w:val="Normal"/>
    <w:autoRedefine/>
    <w:uiPriority w:val="99"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Index6">
    <w:name w:val="index 6"/>
    <w:basedOn w:val="Normal"/>
    <w:next w:val="Normal"/>
    <w:autoRedefine/>
    <w:uiPriority w:val="99"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Index7">
    <w:name w:val="index 7"/>
    <w:basedOn w:val="Normal"/>
    <w:next w:val="Normal"/>
    <w:autoRedefine/>
    <w:uiPriority w:val="99"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Index8">
    <w:name w:val="index 8"/>
    <w:basedOn w:val="Normal"/>
    <w:next w:val="Normal"/>
    <w:autoRedefine/>
    <w:uiPriority w:val="99"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Index9">
    <w:name w:val="index 9"/>
    <w:basedOn w:val="Normal"/>
    <w:next w:val="Normal"/>
    <w:autoRedefine/>
    <w:uiPriority w:val="99"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Caption">
    <w:name w:val="caption"/>
    <w:basedOn w:val="Normal"/>
    <w:next w:val="Normal"/>
    <w:uiPriority w:val="99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b">
    <w:name w:val="条文脚注"/>
    <w:basedOn w:val="FootnoteText"/>
    <w:uiPriority w:val="99"/>
    <w:rsid w:val="000D718B"/>
    <w:pPr>
      <w:numPr>
        <w:numId w:val="0"/>
      </w:numPr>
      <w:jc w:val="both"/>
    </w:pPr>
  </w:style>
  <w:style w:type="paragraph" w:customStyle="1" w:styleId="affffc">
    <w:name w:val="图标脚注说明"/>
    <w:basedOn w:val="aff"/>
    <w:uiPriority w:val="99"/>
    <w:rsid w:val="000D718B"/>
    <w:pPr>
      <w:ind w:left="840" w:firstLineChars="0" w:hanging="420"/>
    </w:pPr>
    <w:rPr>
      <w:sz w:val="18"/>
      <w:szCs w:val="18"/>
    </w:rPr>
  </w:style>
  <w:style w:type="paragraph" w:customStyle="1" w:styleId="affffd">
    <w:name w:val="图表脚注说明"/>
    <w:basedOn w:val="Normal"/>
    <w:uiPriority w:val="99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e">
    <w:name w:val="图的脚注"/>
    <w:next w:val="aff"/>
    <w:autoRedefine/>
    <w:uiPriority w:val="99"/>
    <w:rsid w:val="00083A09"/>
    <w:pPr>
      <w:widowControl w:val="0"/>
      <w:ind w:leftChars="200" w:left="840" w:hangingChars="200" w:hanging="420"/>
      <w:jc w:val="both"/>
    </w:pPr>
    <w:rPr>
      <w:rFonts w:ascii="宋体"/>
      <w:kern w:val="0"/>
      <w:sz w:val="18"/>
      <w:szCs w:val="20"/>
    </w:rPr>
  </w:style>
  <w:style w:type="table" w:styleId="TableGrid">
    <w:name w:val="Table Grid"/>
    <w:basedOn w:val="TableNormal"/>
    <w:uiPriority w:val="99"/>
    <w:rsid w:val="001D41EE"/>
    <w:rPr>
      <w:rFonts w:ascii="宋体"/>
      <w:kern w:val="0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083A09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D73FC"/>
    <w:rPr>
      <w:szCs w:val="24"/>
    </w:rPr>
  </w:style>
  <w:style w:type="character" w:styleId="EndnoteReference">
    <w:name w:val="endnote reference"/>
    <w:basedOn w:val="DefaultParagraphFont"/>
    <w:uiPriority w:val="99"/>
    <w:semiHidden/>
    <w:rsid w:val="00083A09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083A09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D73FC"/>
    <w:rPr>
      <w:sz w:val="0"/>
      <w:szCs w:val="0"/>
    </w:rPr>
  </w:style>
  <w:style w:type="paragraph" w:customStyle="1" w:styleId="afffff">
    <w:name w:val="文献分类号"/>
    <w:uiPriority w:val="99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kern w:val="0"/>
      <w:szCs w:val="21"/>
    </w:rPr>
  </w:style>
  <w:style w:type="paragraph" w:customStyle="1" w:styleId="afffff0">
    <w:name w:val="五级无"/>
    <w:basedOn w:val="a7"/>
    <w:uiPriority w:val="99"/>
    <w:rsid w:val="001C149C"/>
    <w:pPr>
      <w:spacing w:beforeLines="0" w:afterLines="0"/>
    </w:pPr>
    <w:rPr>
      <w:rFonts w:ascii="宋体" w:eastAsia="宋体"/>
    </w:rPr>
  </w:style>
  <w:style w:type="character" w:styleId="PageNumber">
    <w:name w:val="page number"/>
    <w:basedOn w:val="DefaultParagraphFont"/>
    <w:uiPriority w:val="99"/>
    <w:rsid w:val="00083A09"/>
    <w:rPr>
      <w:rFonts w:ascii="Times New Roman" w:eastAsia="宋体" w:hAnsi="Times New Roman" w:cs="Times New Roman"/>
      <w:sz w:val="18"/>
    </w:rPr>
  </w:style>
  <w:style w:type="paragraph" w:customStyle="1" w:styleId="afffff1">
    <w:name w:val="一级无"/>
    <w:basedOn w:val="a4"/>
    <w:uiPriority w:val="99"/>
    <w:rsid w:val="001C149C"/>
    <w:pPr>
      <w:spacing w:beforeLines="0" w:afterLines="0"/>
    </w:pPr>
    <w:rPr>
      <w:rFonts w:ascii="宋体" w:eastAsia="宋体"/>
    </w:rPr>
  </w:style>
  <w:style w:type="character" w:styleId="FollowedHyperlink">
    <w:name w:val="FollowedHyperlink"/>
    <w:basedOn w:val="DefaultParagraphFont"/>
    <w:uiPriority w:val="99"/>
    <w:rsid w:val="00083A09"/>
    <w:rPr>
      <w:rFonts w:cs="Times New Roman"/>
      <w:color w:val="800080"/>
      <w:u w:val="single"/>
    </w:rPr>
  </w:style>
  <w:style w:type="paragraph" w:customStyle="1" w:styleId="afffff2">
    <w:name w:val="正文表标题"/>
    <w:next w:val="aff"/>
    <w:uiPriority w:val="99"/>
    <w:rsid w:val="00083A09"/>
    <w:pPr>
      <w:numPr>
        <w:numId w:val="15"/>
      </w:numPr>
      <w:tabs>
        <w:tab w:val="num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3">
    <w:name w:val="正文公式编号制表符"/>
    <w:basedOn w:val="aff"/>
    <w:next w:val="aff"/>
    <w:uiPriority w:val="99"/>
    <w:rsid w:val="00EC680A"/>
    <w:pPr>
      <w:ind w:firstLineChars="0" w:firstLine="0"/>
    </w:pPr>
  </w:style>
  <w:style w:type="paragraph" w:customStyle="1" w:styleId="af3">
    <w:name w:val="正文图标题"/>
    <w:next w:val="aff"/>
    <w:uiPriority w:val="99"/>
    <w:rsid w:val="00083A09"/>
    <w:pPr>
      <w:numPr>
        <w:numId w:val="16"/>
      </w:numPr>
      <w:tabs>
        <w:tab w:val="num" w:pos="360"/>
      </w:tabs>
      <w:spacing w:beforeLines="50" w:afterLines="50"/>
      <w:jc w:val="center"/>
    </w:pPr>
    <w:rPr>
      <w:rFonts w:ascii="黑体" w:eastAsia="黑体"/>
      <w:kern w:val="0"/>
      <w:szCs w:val="20"/>
    </w:rPr>
  </w:style>
  <w:style w:type="paragraph" w:customStyle="1" w:styleId="afffff4">
    <w:name w:val="终结线"/>
    <w:basedOn w:val="Normal"/>
    <w:uiPriority w:val="99"/>
    <w:rsid w:val="00083A09"/>
    <w:pPr>
      <w:framePr w:hSpace="181" w:vSpace="181" w:wrap="around" w:vAnchor="text" w:hAnchor="margin" w:xAlign="center" w:y="285"/>
    </w:pPr>
  </w:style>
  <w:style w:type="paragraph" w:customStyle="1" w:styleId="af0">
    <w:name w:val="其他发布日期"/>
    <w:basedOn w:val="afff0"/>
    <w:uiPriority w:val="99"/>
    <w:rsid w:val="006E4A7F"/>
    <w:pPr>
      <w:framePr w:wrap="around" w:vAnchor="page" w:hAnchor="text" w:x="1419"/>
    </w:pPr>
  </w:style>
  <w:style w:type="paragraph" w:customStyle="1" w:styleId="afffff5">
    <w:name w:val="其他实施日期"/>
    <w:basedOn w:val="affff8"/>
    <w:uiPriority w:val="99"/>
    <w:rsid w:val="006E4A7F"/>
    <w:pPr>
      <w:framePr w:wrap="around"/>
    </w:pPr>
  </w:style>
  <w:style w:type="paragraph" w:customStyle="1" w:styleId="20">
    <w:name w:val="封面标准名称2"/>
    <w:basedOn w:val="afff2"/>
    <w:uiPriority w:val="99"/>
    <w:rsid w:val="0028269A"/>
    <w:pPr>
      <w:framePr w:wrap="around" w:y="4469"/>
      <w:spacing w:beforeLines="630"/>
    </w:pPr>
  </w:style>
  <w:style w:type="paragraph" w:customStyle="1" w:styleId="21">
    <w:name w:val="封面标准英文名称2"/>
    <w:basedOn w:val="afff3"/>
    <w:uiPriority w:val="99"/>
    <w:rsid w:val="0028269A"/>
    <w:pPr>
      <w:framePr w:wrap="around" w:y="4469"/>
    </w:pPr>
  </w:style>
  <w:style w:type="paragraph" w:customStyle="1" w:styleId="22">
    <w:name w:val="封面一致性程度标识2"/>
    <w:basedOn w:val="afff4"/>
    <w:uiPriority w:val="99"/>
    <w:rsid w:val="0028269A"/>
    <w:pPr>
      <w:framePr w:wrap="around" w:y="4469"/>
    </w:pPr>
  </w:style>
  <w:style w:type="paragraph" w:customStyle="1" w:styleId="23">
    <w:name w:val="封面标准文稿类别2"/>
    <w:basedOn w:val="afff5"/>
    <w:uiPriority w:val="99"/>
    <w:rsid w:val="0028269A"/>
    <w:pPr>
      <w:framePr w:wrap="around" w:y="4469"/>
    </w:pPr>
  </w:style>
  <w:style w:type="paragraph" w:customStyle="1" w:styleId="24">
    <w:name w:val="封面标准文稿编辑信息2"/>
    <w:basedOn w:val="afff6"/>
    <w:uiPriority w:val="99"/>
    <w:rsid w:val="0028269A"/>
    <w:pPr>
      <w:framePr w:wrap="around" w:y="4469"/>
    </w:pPr>
  </w:style>
  <w:style w:type="paragraph" w:customStyle="1" w:styleId="aff2">
    <w:name w:val="示例内容"/>
    <w:uiPriority w:val="99"/>
    <w:rsid w:val="00B636A8"/>
    <w:pPr>
      <w:ind w:firstLineChars="200" w:firstLine="200"/>
    </w:pPr>
    <w:rPr>
      <w:rFonts w:ascii="宋体"/>
      <w:noProof/>
      <w:kern w:val="0"/>
      <w:sz w:val="18"/>
      <w:szCs w:val="18"/>
    </w:rPr>
  </w:style>
  <w:style w:type="paragraph" w:styleId="TOC1">
    <w:name w:val="toc 1"/>
    <w:basedOn w:val="Normal"/>
    <w:next w:val="Normal"/>
    <w:autoRedefine/>
    <w:uiPriority w:val="99"/>
    <w:semiHidden/>
    <w:rsid w:val="00961C93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TOC2">
    <w:name w:val="toc 2"/>
    <w:basedOn w:val="Normal"/>
    <w:next w:val="Normal"/>
    <w:autoRedefine/>
    <w:uiPriority w:val="99"/>
    <w:semiHidden/>
    <w:rsid w:val="00961C93"/>
    <w:pPr>
      <w:tabs>
        <w:tab w:val="right" w:leader="dot" w:pos="9242"/>
      </w:tabs>
    </w:pPr>
    <w:rPr>
      <w:rFonts w:ascii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esktop\&#25190;&#25554;&#26631;&#20934;\&#26705;&#26641;&#30828;&#26525;&#25190;&#25554;&#25216;&#26415;-&#25913;&#21518;1.tc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桑树硬枝扦插技术-改后1.tcs</Template>
  <TotalTime>1</TotalTime>
  <Pages>10</Pages>
  <Words>714</Words>
  <Characters>4075</Characters>
  <Application>Microsoft Office Outlook</Application>
  <DocSecurity>0</DocSecurity>
  <Lines>0</Lines>
  <Paragraphs>0</Paragraphs>
  <ScaleCrop>false</ScaleCrop>
  <Company>zle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subject/>
  <dc:creator>崔秋英</dc:creator>
  <cp:keywords/>
  <dc:description/>
  <cp:lastModifiedBy>黎毅</cp:lastModifiedBy>
  <cp:revision>2</cp:revision>
  <dcterms:created xsi:type="dcterms:W3CDTF">2018-07-26T11:27:00Z</dcterms:created>
  <dcterms:modified xsi:type="dcterms:W3CDTF">2019-10-24T01:50:00Z</dcterms:modified>
</cp:coreProperties>
</file>