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22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</w:t>
      </w:r>
    </w:p>
    <w:p>
      <w:pPr>
        <w:pStyle w:val="5"/>
        <w:widowControl/>
        <w:spacing w:line="64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呋喃唑酮代谢物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呋喃唑酮为广谱抗菌药，对常见的革兰氏阴性菌和阳性菌有抑制作用。中华人民共和国农业部第235公告将呋喃唑酮列为禁止使用的药物，不得在动物性食品中检出。呋喃类药物进入动物体内很快发生代谢，代谢产物在组织中存在较长时间，人体长期摄入后可能引起溶血性贫血、多发性神经炎、眼部损害和急性肝坏死，并有一定致癌性。FDA也于2002年禁止了硝基呋喃类(包括呋喃唑酮)在动物性食品中的使用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毒死蜱</w:t>
      </w:r>
    </w:p>
    <w:p>
      <w:pPr>
        <w:pStyle w:val="5"/>
        <w:widowControl/>
        <w:numPr>
          <w:numId w:val="0"/>
        </w:numPr>
        <w:spacing w:before="0" w:beforeAutospacing="0" w:after="0" w:afterAutospacing="0" w:line="640" w:lineRule="exact"/>
        <w:jc w:val="both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毒死蜱属中毒农药，对鱼类及水生生物毒性较高，对蜜蜂有毒，在叶片上残留期一般为5~7天，在土壤中残留期较长。抑制体内神经中的乙酰胆碱酯酶AChE或胆碱酯酶ChE的活性而破坏了正常的神经冲动传导，引起一系列中毒症状:异常兴奋、痉挛、麻痹、死亡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E6C02"/>
    <w:multiLevelType w:val="singleLevel"/>
    <w:tmpl w:val="929E6C0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36849"/>
    <w:rsid w:val="00057C9D"/>
    <w:rsid w:val="00062611"/>
    <w:rsid w:val="00062DCC"/>
    <w:rsid w:val="0007233C"/>
    <w:rsid w:val="000800AE"/>
    <w:rsid w:val="00082944"/>
    <w:rsid w:val="00082CA4"/>
    <w:rsid w:val="00097E5A"/>
    <w:rsid w:val="000A1CA7"/>
    <w:rsid w:val="000D26E0"/>
    <w:rsid w:val="000D31AD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5707C"/>
    <w:rsid w:val="0016724E"/>
    <w:rsid w:val="001901F9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C070E"/>
    <w:rsid w:val="002D78EB"/>
    <w:rsid w:val="002F3AD5"/>
    <w:rsid w:val="003173C8"/>
    <w:rsid w:val="00332515"/>
    <w:rsid w:val="0034436D"/>
    <w:rsid w:val="003455E6"/>
    <w:rsid w:val="00357F27"/>
    <w:rsid w:val="003713C0"/>
    <w:rsid w:val="0038633A"/>
    <w:rsid w:val="003A5DD0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54252"/>
    <w:rsid w:val="00476C3D"/>
    <w:rsid w:val="004811E8"/>
    <w:rsid w:val="00483740"/>
    <w:rsid w:val="004904EC"/>
    <w:rsid w:val="00494EBA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6587"/>
    <w:rsid w:val="00612F81"/>
    <w:rsid w:val="006334D0"/>
    <w:rsid w:val="0063484B"/>
    <w:rsid w:val="00650BF6"/>
    <w:rsid w:val="0065550E"/>
    <w:rsid w:val="0066169B"/>
    <w:rsid w:val="00674ABF"/>
    <w:rsid w:val="00685E97"/>
    <w:rsid w:val="00686197"/>
    <w:rsid w:val="00687316"/>
    <w:rsid w:val="006F32DE"/>
    <w:rsid w:val="006F4F52"/>
    <w:rsid w:val="006F7339"/>
    <w:rsid w:val="007255E4"/>
    <w:rsid w:val="00742115"/>
    <w:rsid w:val="00746469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15977"/>
    <w:rsid w:val="0082427F"/>
    <w:rsid w:val="00827B28"/>
    <w:rsid w:val="00880F04"/>
    <w:rsid w:val="00895177"/>
    <w:rsid w:val="008972D6"/>
    <w:rsid w:val="008B2C66"/>
    <w:rsid w:val="008D7ECA"/>
    <w:rsid w:val="008E08AA"/>
    <w:rsid w:val="008E680B"/>
    <w:rsid w:val="008F5272"/>
    <w:rsid w:val="00912558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6828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11D8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0D53"/>
    <w:rsid w:val="00DE52CB"/>
    <w:rsid w:val="00E16C42"/>
    <w:rsid w:val="00E25318"/>
    <w:rsid w:val="00E45F03"/>
    <w:rsid w:val="00E47B5A"/>
    <w:rsid w:val="00E5769E"/>
    <w:rsid w:val="00E610CF"/>
    <w:rsid w:val="00E644C0"/>
    <w:rsid w:val="00E66C5A"/>
    <w:rsid w:val="00E71F72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0FF7912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D9214B9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31</Words>
  <Characters>181</Characters>
  <Lines>1</Lines>
  <Paragraphs>1</Paragraphs>
  <TotalTime>120</TotalTime>
  <ScaleCrop>false</ScaleCrop>
  <LinksUpToDate>false</LinksUpToDate>
  <CharactersWithSpaces>211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雨微</cp:lastModifiedBy>
  <cp:lastPrinted>2016-09-01T02:58:00Z</cp:lastPrinted>
  <dcterms:modified xsi:type="dcterms:W3CDTF">2019-10-19T14:11:39Z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