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hint="eastAsia" w:asciiTheme="minorEastAsia" w:hAnsiTheme="minorEastAsia" w:eastAsiaTheme="minorEastAsia" w:cstheme="minorEastAsia"/>
          <w:spacing w:val="-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12"/>
          <w:sz w:val="44"/>
          <w:szCs w:val="44"/>
        </w:rPr>
        <w:t>部分不合格项目的小知识</w:t>
      </w:r>
    </w:p>
    <w:p>
      <w:pPr>
        <w:spacing w:line="594" w:lineRule="exact"/>
        <w:jc w:val="center"/>
        <w:rPr>
          <w:rFonts w:ascii="方正小标宋简体" w:hAnsi="Calibri" w:eastAsia="方正小标宋简体" w:cs="Times New Roman"/>
          <w:spacing w:val="-12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ascii="黑体" w:hAnsi="黑体" w:eastAsia="黑体"/>
          <w:sz w:val="32"/>
          <w:szCs w:val="32"/>
        </w:rPr>
        <w:t>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菌落总数是指示性微生物指标，并非致病菌指标。主要用来评价食品清洁度，反映食品在生产过程中是否符合卫生要求。《食品安全国家标准 膨化食品》（GB 17401-2014）中规定，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膨化食品</w:t>
      </w:r>
      <w:r>
        <w:rPr>
          <w:rFonts w:ascii="Times New Roman" w:hAnsi="Times New Roman" w:eastAsia="仿宋_GB2312"/>
          <w:sz w:val="32"/>
          <w:szCs w:val="32"/>
        </w:rPr>
        <w:t>一批样品的5次检测结果均不得超过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 xml:space="preserve"> CFU/g且至少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次检测结果不得超过10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 xml:space="preserve"> CFU/g。菌落总数超标的原因，可能是原料初始菌落数较高，或者个别企业可能未按要求严格控制生产加工过程的卫生条件，包装容器、器皿清洗消毒不到位，还有可能与产品包装密封不严，储运条件控制不当等有关。</w:t>
      </w:r>
    </w:p>
    <w:p>
      <w:pPr>
        <w:widowControl w:val="0"/>
        <w:numPr>
          <w:ilvl w:val="0"/>
          <w:numId w:val="0"/>
        </w:numPr>
        <w:spacing w:line="640" w:lineRule="exact"/>
        <w:ind w:firstLine="592" w:firstLineChars="200"/>
        <w:jc w:val="both"/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二、</w:t>
      </w:r>
      <w:r>
        <w:rPr>
          <w:rFonts w:hint="eastAsia" w:eastAsia="黑体" w:cs="Times New Roman"/>
          <w:kern w:val="2"/>
          <w:sz w:val="32"/>
          <w:szCs w:val="32"/>
          <w:lang w:val="en-US" w:eastAsia="zh-CN" w:bidi="ar-SA"/>
        </w:rPr>
        <w:t>铜绿假单胞菌</w:t>
      </w:r>
    </w:p>
    <w:p>
      <w:pPr>
        <w:pStyle w:val="8"/>
        <w:numPr>
          <w:ilvl w:val="0"/>
          <w:numId w:val="0"/>
        </w:numPr>
        <w:spacing w:line="64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铜绿假单胞菌是</w:t>
      </w:r>
      <w:r>
        <w:rPr>
          <w:rFonts w:hint="eastAsia" w:ascii="仿宋" w:hAnsi="仿宋" w:eastAsia="仿宋"/>
          <w:sz w:val="32"/>
          <w:szCs w:val="32"/>
        </w:rPr>
        <w:t>常见的细菌之一，常存在于潮湿的环境，如土壤、空气、水中，该菌是一种条件致病菌，在机体抵抗力降低等条件下可致病。饮用水中铜绿假单胞菌不合格的原因可能是：一是水源水受污染；二是生产过程中卫生控制不严格，杀菌不彻底；三是回收桶清洗消毒有缺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92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pacing w:val="-12"/>
          <w:sz w:val="32"/>
          <w:szCs w:val="32"/>
        </w:rPr>
        <w:t>、氟苯尼考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第235号）中规定，氟苯尼考在产蛋鸡中禁用（鸡蛋中不得检出）。正常情况下消费者不必对鸡蛋中检出氟苯尼考过分担心，但长期食用氟苯尼考残留超标的食品，对人体健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可能</w:t>
      </w:r>
      <w:r>
        <w:rPr>
          <w:rFonts w:hint="eastAsia" w:ascii="Times New Roman" w:hAnsi="Times New Roman" w:eastAsia="仿宋_GB2312"/>
          <w:sz w:val="32"/>
          <w:szCs w:val="32"/>
        </w:rPr>
        <w:t>有一定影响。</w:t>
      </w:r>
    </w:p>
    <w:p>
      <w:pPr>
        <w:spacing w:line="600" w:lineRule="exact"/>
        <w:ind w:firstLine="592" w:firstLineChars="200"/>
        <w:rPr>
          <w:rFonts w:ascii="Times New Roman" w:hAnsi="黑体" w:eastAsia="黑体" w:cs="Times New Roman"/>
          <w:spacing w:val="-12"/>
          <w:sz w:val="32"/>
          <w:szCs w:val="32"/>
        </w:rPr>
      </w:pPr>
      <w:r>
        <w:rPr>
          <w:rFonts w:hint="eastAsia" w:ascii="Times New Roman" w:hAnsi="黑体" w:eastAsia="黑体" w:cs="Times New Roman"/>
          <w:spacing w:val="-12"/>
          <w:sz w:val="32"/>
          <w:szCs w:val="32"/>
          <w:lang w:eastAsia="zh-CN"/>
        </w:rPr>
        <w:t>四</w:t>
      </w:r>
      <w:r>
        <w:rPr>
          <w:rFonts w:ascii="Times New Roman" w:hAnsi="黑体" w:eastAsia="黑体" w:cs="Times New Roman"/>
          <w:spacing w:val="-12"/>
          <w:sz w:val="32"/>
          <w:szCs w:val="32"/>
        </w:rPr>
        <w:t>、氧氟沙星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氧氟沙星属于氟喹诺酮类药物，因抗菌谱广、抗菌活性强等曾被广泛用于畜禽细菌性疾病的治疗和预防。《发布在食品动物中停止使用洛美沙星、培氟沙星、氧氟沙星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诺氟沙星4种兽药的决定》（农业部公告第2292号）中规定，在食品动物中停止使用氧氟沙星（动物性食品中不得检出）。氧氟沙星残留在人体中蓄积，可能引起人体的耐药性。长期摄入检出氧氟沙星的食品，可能会引起轻度胃肠道刺激或不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头痛、头晕、睡眠不良等症状，大剂量还可能引起肝损害。</w:t>
      </w:r>
    </w:p>
    <w:bookmarkEnd w:id="0"/>
    <w:p>
      <w:pPr>
        <w:spacing w:line="600" w:lineRule="exact"/>
        <w:ind w:firstLine="592" w:firstLineChars="200"/>
        <w:rPr>
          <w:rFonts w:ascii="Times New Roman" w:hAnsi="黑体" w:eastAsia="黑体" w:cs="Times New Roman"/>
          <w:spacing w:val="-12"/>
          <w:sz w:val="32"/>
          <w:szCs w:val="32"/>
        </w:rPr>
      </w:pPr>
      <w:r>
        <w:rPr>
          <w:rFonts w:hint="eastAsia" w:ascii="Times New Roman" w:hAnsi="黑体" w:eastAsia="黑体" w:cs="Times New Roman"/>
          <w:spacing w:val="-12"/>
          <w:sz w:val="32"/>
          <w:szCs w:val="32"/>
          <w:lang w:eastAsia="zh-CN"/>
        </w:rPr>
        <w:t>五、</w:t>
      </w:r>
      <w:r>
        <w:rPr>
          <w:rFonts w:ascii="Times New Roman" w:hAnsi="黑体" w:eastAsia="黑体" w:cs="Times New Roman"/>
          <w:spacing w:val="-12"/>
          <w:sz w:val="32"/>
          <w:szCs w:val="32"/>
        </w:rPr>
        <w:t>克伦特罗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克伦特罗属于β-肾上腺素受体激动剂，作为饲料添加剂用于畜牧生产，对动物有明显的促进生长、提高瘦肉率及减少脂肪的效果。《食品中可能违法添加的非食用物质和易滥用的食品添加剂名单（第四批）》（整顿办函〔2010〕50号）中规定，β-兴奋剂类药物（盐酸克伦特罗（瘦肉精）、莱克多巴胺等）为食品中违法添加的非食用物质，在动物性食品中不得检出。长期食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检出</w:t>
      </w:r>
      <w:r>
        <w:rPr>
          <w:rFonts w:ascii="Times New Roman" w:hAnsi="Times New Roman" w:eastAsia="仿宋_GB2312" w:cs="Times New Roman"/>
          <w:sz w:val="32"/>
          <w:szCs w:val="32"/>
        </w:rPr>
        <w:t>克伦特罗的食品可能会引起中毒，诱发心律失常，出现心悸、头晕、乏力等症状，对人体健康造成伤害。</w:t>
      </w:r>
    </w:p>
    <w:p>
      <w:pPr>
        <w:spacing w:line="600" w:lineRule="exact"/>
        <w:ind w:firstLine="592" w:firstLineChars="200"/>
        <w:rPr>
          <w:rFonts w:ascii="Times New Roman" w:hAnsi="黑体" w:eastAsia="黑体" w:cs="Times New Roman"/>
          <w:spacing w:val="-12"/>
          <w:sz w:val="32"/>
          <w:szCs w:val="32"/>
        </w:rPr>
      </w:pPr>
      <w:r>
        <w:rPr>
          <w:rFonts w:hint="eastAsia" w:ascii="Times New Roman" w:hAnsi="黑体" w:eastAsia="黑体" w:cs="Times New Roman"/>
          <w:spacing w:val="-12"/>
          <w:sz w:val="32"/>
          <w:szCs w:val="32"/>
          <w:lang w:eastAsia="zh-CN"/>
        </w:rPr>
        <w:t>六、</w:t>
      </w:r>
      <w:r>
        <w:rPr>
          <w:rFonts w:ascii="Times New Roman" w:hAnsi="黑体" w:eastAsia="黑体" w:cs="Times New Roman"/>
          <w:spacing w:val="-12"/>
          <w:sz w:val="32"/>
          <w:szCs w:val="32"/>
        </w:rPr>
        <w:t>毒死蜱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毒死蜱是一种具有触杀、胃毒和熏蒸作用的有机磷杀虫剂。《食品安全国家标准食品中农药最大残留限量》（GB2763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2016）中规定，毒死蜱在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芹菜</w:t>
      </w:r>
      <w:r>
        <w:rPr>
          <w:rFonts w:ascii="Times New Roman" w:hAnsi="Times New Roman" w:eastAsia="仿宋_GB2312" w:cs="Times New Roman"/>
          <w:sz w:val="32"/>
          <w:szCs w:val="32"/>
        </w:rPr>
        <w:t>中的最大残留限量为0.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</w:t>
      </w:r>
      <w:r>
        <w:rPr>
          <w:rFonts w:ascii="Times New Roman" w:hAnsi="Times New Roman" w:eastAsia="仿宋_GB2312" w:cs="Times New Roman"/>
          <w:sz w:val="32"/>
          <w:szCs w:val="32"/>
        </w:rPr>
        <w:t>mg/kg。毒死蜱对鱼类及水生生物毒性较高，在土壤中残留期较长。长期暴露在含有毒死蜱的环境中，可能会导致神经毒性、生殖毒性，影响胚胎的生长发育。少量的农药残留不会引起人体急性中毒，但长期食用农药残留超标的食品，对人体健康有一定影响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pacing w:val="-12"/>
          <w:sz w:val="32"/>
          <w:szCs w:val="32"/>
        </w:rPr>
        <w:t>、腐霉利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腐霉利是一种低毒内吸性杀菌剂，具有保护和治疗的双重作用，主要用于果树、蔬菜作物的灰霉病、菌核病、褐腐病防治。《食品安全国家标准 食品中农药最大残留限量》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2763—2016）中规定，腐霉利在韭菜中的最大残留限量为0.2mg/kg。韭菜中腐霉利超标原因，可能是种植户未严格按照规定使用农药所致。腐霉利对眼睛与皮肤有刺激作用，经口毒性低。长期食用腐霉利残留超标的食品，对人体健康有一定影响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八</w:t>
      </w:r>
      <w:r>
        <w:rPr>
          <w:rFonts w:ascii="黑体" w:hAnsi="黑体" w:eastAsia="黑体" w:cs="Times New Roman"/>
          <w:sz w:val="32"/>
          <w:szCs w:val="32"/>
        </w:rPr>
        <w:t>、酸价（以脂肪计）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酸价主要反映食品中的油脂酸败程度。酸价超标会导致食品有哈喇味，超标严重时所产生的醛、酮、酸会破坏脂溶性维生素，导致肠胃不适。《食品安全国家标准 糕点、面包》（GB 7099-2015）中规定，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sz w:val="32"/>
          <w:szCs w:val="32"/>
        </w:rPr>
        <w:t>中酸价（以脂肪计）的最大限量值为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.0 mg/g。酸价超标的原因，可能是企业原料采购把关不严、生产工艺不达标、产品储藏条件不当等，导致食品中的脂肪氧化酸败。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5B28"/>
    <w:rsid w:val="000269A2"/>
    <w:rsid w:val="00136009"/>
    <w:rsid w:val="00201E66"/>
    <w:rsid w:val="00270D49"/>
    <w:rsid w:val="00376C5B"/>
    <w:rsid w:val="00994706"/>
    <w:rsid w:val="00A107C6"/>
    <w:rsid w:val="00A85B28"/>
    <w:rsid w:val="00B35CE3"/>
    <w:rsid w:val="00B55DCB"/>
    <w:rsid w:val="00BF518C"/>
    <w:rsid w:val="00CF520C"/>
    <w:rsid w:val="00E17F98"/>
    <w:rsid w:val="110E1D6A"/>
    <w:rsid w:val="378E3820"/>
    <w:rsid w:val="45641072"/>
    <w:rsid w:val="47085BB0"/>
    <w:rsid w:val="47E521FC"/>
    <w:rsid w:val="4AD03756"/>
    <w:rsid w:val="518C6871"/>
    <w:rsid w:val="6205577A"/>
    <w:rsid w:val="635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2019-10-09T09:13:00Z</dcterms:created>
  <dc:creator>庄秀飞</dc:creator>
  <cp:lastModifiedBy>安迪</cp:lastModifiedBy>
  <dcterms:modified xsi:type="dcterms:W3CDTF">2019-10-23T06:32:07Z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