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恩诺沙星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恩诺沙星，为化学合成广谱抑菌剂，在预防和治疗畜禽的细菌性感染及支原体病方面有良好效果。《动物性食品中兽药最高残留限量》（农业部公告第</w:t>
      </w:r>
      <w:r>
        <w:rPr>
          <w:rFonts w:hint="eastAsia" w:ascii="仿宋_GB2312" w:hAnsi="仿宋_GB2312" w:eastAsia="仿宋_GB2312" w:cs="仿宋_GB2312"/>
          <w:color w:val="auto"/>
          <w:sz w:val="32"/>
          <w:szCs w:val="32"/>
        </w:rPr>
        <w:t>235</w:t>
      </w:r>
      <w:r>
        <w:rPr>
          <w:rFonts w:hint="eastAsia" w:ascii="Times New Roman" w:hAnsi="Times New Roman" w:eastAsia="仿宋_GB2312"/>
          <w:color w:val="auto"/>
          <w:sz w:val="32"/>
          <w:szCs w:val="32"/>
        </w:rPr>
        <w:t>号）中规定，该类药物在禽（产蛋鸡禁用）的肌肉中最高残留限量为</w:t>
      </w:r>
      <w:r>
        <w:rPr>
          <w:rFonts w:hint="eastAsia" w:ascii="仿宋_GB2312" w:hAnsi="仿宋_GB2312" w:eastAsia="仿宋_GB2312" w:cs="仿宋_GB2312"/>
          <w:color w:val="auto"/>
          <w:sz w:val="32"/>
          <w:szCs w:val="32"/>
        </w:rPr>
        <w:t>100μg/kg。</w:t>
      </w:r>
      <w:r>
        <w:rPr>
          <w:rFonts w:hint="eastAsia" w:ascii="Times New Roman" w:hAnsi="Times New Roman" w:eastAsia="仿宋_GB2312"/>
          <w:color w:val="auto"/>
          <w:sz w:val="32"/>
          <w:szCs w:val="32"/>
        </w:rPr>
        <w:t>长期摄入恩诺沙星超标的食品，可引起轻度胃肠道刺激或不适、头痛、头晕、睡眠不良等症状，大剂量摄入还可能引起肝损害。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color w:val="auto"/>
          <w:sz w:val="32"/>
          <w:szCs w:val="32"/>
          <w:lang w:eastAsia="zh-CN"/>
        </w:rPr>
        <w:t>二、磺胺类（总量）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磺胺类药物是合成的抑菌类兽药，除了治疗敏感菌所致传染病外，通常情况下还用于治疗传染性脑膜炎、痢疾、弓形体病。养殖环节未严格控制休药期或超量使用可能导致残留超标。《动物性食品中兽药最高残留限量》（农业部公告第</w:t>
      </w:r>
      <w:r>
        <w:rPr>
          <w:rFonts w:hint="eastAsia" w:ascii="仿宋_GB2312" w:hAnsi="仿宋_GB2312" w:eastAsia="仿宋_GB2312" w:cs="仿宋_GB2312"/>
          <w:color w:val="auto"/>
          <w:sz w:val="32"/>
          <w:szCs w:val="32"/>
          <w:lang w:eastAsia="zh-CN"/>
        </w:rPr>
        <w:t>235号</w:t>
      </w:r>
      <w:r>
        <w:rPr>
          <w:rFonts w:hint="eastAsia" w:ascii="Times New Roman" w:hAnsi="Times New Roman" w:eastAsia="仿宋_GB2312"/>
          <w:color w:val="auto"/>
          <w:sz w:val="32"/>
          <w:szCs w:val="32"/>
          <w:lang w:eastAsia="zh-CN"/>
        </w:rPr>
        <w:t>）规定，磺胺类（总量）在食品动物的肌肉中的最高残留限量为</w:t>
      </w:r>
      <w:r>
        <w:rPr>
          <w:rFonts w:hint="eastAsia" w:ascii="仿宋_GB2312" w:hAnsi="仿宋_GB2312" w:eastAsia="仿宋_GB2312" w:cs="仿宋_GB2312"/>
          <w:color w:val="auto"/>
          <w:sz w:val="32"/>
          <w:szCs w:val="32"/>
          <w:lang w:eastAsia="zh-CN"/>
        </w:rPr>
        <w:t>100ug/kg。</w:t>
      </w:r>
      <w:r>
        <w:rPr>
          <w:rFonts w:hint="eastAsia" w:ascii="Times New Roman" w:hAnsi="Times New Roman" w:eastAsia="仿宋_GB2312"/>
          <w:color w:val="auto"/>
          <w:sz w:val="32"/>
          <w:szCs w:val="32"/>
          <w:lang w:eastAsia="zh-CN"/>
        </w:rPr>
        <w:t>磺胺类药物在体内作用和代谢时间较长，长期食用磺胺类药物超标的猪肉，可能引发泌尿系统、肝脏损伤。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sz w:val="32"/>
          <w:szCs w:val="32"/>
          <w:lang w:eastAsia="zh-CN"/>
        </w:rPr>
        <w:t>三、</w:t>
      </w:r>
      <w:r>
        <w:rPr>
          <w:rFonts w:hint="eastAsia" w:ascii="黑体" w:hAnsi="黑体" w:eastAsia="黑体" w:cs="黑体"/>
          <w:color w:val="auto"/>
          <w:sz w:val="32"/>
          <w:szCs w:val="32"/>
        </w:rPr>
        <w:t>氧氟沙星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氧氟沙星属于喹诺酮类</w:t>
      </w:r>
      <w:bookmarkStart w:id="0" w:name="_GoBack"/>
      <w:bookmarkEnd w:id="0"/>
      <w:r>
        <w:rPr>
          <w:rFonts w:hint="eastAsia" w:ascii="Times New Roman" w:hAnsi="Times New Roman" w:eastAsia="仿宋_GB2312"/>
          <w:color w:val="auto"/>
          <w:sz w:val="32"/>
          <w:szCs w:val="32"/>
        </w:rPr>
        <w:t>抗菌药，在预防和治疗畜禽的细菌性感染及支原体病方面有良好效果。《动物性食品中兽药最高残留限量》（农业部公告第</w:t>
      </w:r>
      <w:r>
        <w:rPr>
          <w:rFonts w:hint="eastAsia" w:ascii="仿宋_GB2312" w:hAnsi="仿宋_GB2312" w:eastAsia="仿宋_GB2312" w:cs="仿宋_GB2312"/>
          <w:color w:val="auto"/>
          <w:sz w:val="32"/>
          <w:szCs w:val="32"/>
        </w:rPr>
        <w:t>235</w:t>
      </w:r>
      <w:r>
        <w:rPr>
          <w:rFonts w:hint="eastAsia" w:ascii="Times New Roman" w:hAnsi="Times New Roman" w:eastAsia="仿宋_GB2312"/>
          <w:color w:val="auto"/>
          <w:sz w:val="32"/>
          <w:szCs w:val="32"/>
        </w:rPr>
        <w:t>号）中规定，氧氟沙星在动物性食品中不得检出。长期摄入喹诺酮类药物超标的动物性食品，可</w:t>
      </w:r>
      <w:r>
        <w:rPr>
          <w:rFonts w:hint="eastAsia" w:ascii="Times New Roman" w:hAnsi="Times New Roman" w:eastAsia="仿宋_GB2312"/>
          <w:color w:val="auto"/>
          <w:sz w:val="32"/>
          <w:szCs w:val="32"/>
          <w:lang w:eastAsia="zh-CN"/>
        </w:rPr>
        <w:t>对人体健康产生不良影响</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color w:val="auto"/>
          <w:sz w:val="32"/>
          <w:szCs w:val="32"/>
          <w:lang w:eastAsia="zh-CN"/>
        </w:rPr>
        <w:t>四、</w:t>
      </w:r>
      <w:r>
        <w:rPr>
          <w:rFonts w:hint="eastAsia" w:ascii="黑体" w:hAnsi="黑体" w:eastAsia="黑体" w:cs="黑体"/>
          <w:sz w:val="32"/>
          <w:szCs w:val="32"/>
        </w:rPr>
        <w:t>多西环素（强力霉素）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多西环素（强力霉素）是一种四环素类药物，一般用于治疗衣原体</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支原体感染。《动物性食品中兽药最高残留限量》（农业部公告第</w:t>
      </w:r>
      <w:r>
        <w:rPr>
          <w:rFonts w:hint="eastAsia" w:ascii="仿宋_GB2312" w:hAnsi="仿宋_GB2312" w:eastAsia="仿宋_GB2312" w:cs="仿宋_GB2312"/>
          <w:color w:val="auto"/>
          <w:sz w:val="32"/>
          <w:szCs w:val="32"/>
        </w:rPr>
        <w:t>235</w:t>
      </w:r>
      <w:r>
        <w:rPr>
          <w:rFonts w:hint="eastAsia" w:ascii="Times New Roman" w:hAnsi="Times New Roman" w:eastAsia="仿宋_GB2312"/>
          <w:color w:val="auto"/>
          <w:sz w:val="32"/>
          <w:szCs w:val="32"/>
        </w:rPr>
        <w:t>号）中规定，多西环素（强力霉素）在禽（产蛋鸡禁用）的肌肉中最高残留限量为</w:t>
      </w:r>
      <w:r>
        <w:rPr>
          <w:rFonts w:hint="eastAsia" w:ascii="仿宋_GB2312" w:hAnsi="仿宋_GB2312" w:eastAsia="仿宋_GB2312" w:cs="仿宋_GB2312"/>
          <w:color w:val="auto"/>
          <w:sz w:val="32"/>
          <w:szCs w:val="32"/>
        </w:rPr>
        <w:t>100μg/kg</w:t>
      </w:r>
      <w:r>
        <w:rPr>
          <w:rFonts w:hint="eastAsia" w:ascii="Times New Roman" w:hAnsi="Times New Roman" w:eastAsia="仿宋_GB2312"/>
          <w:color w:val="auto"/>
          <w:sz w:val="32"/>
          <w:szCs w:val="32"/>
        </w:rPr>
        <w:t>。长期食用多西环素（强力霉素）残留超标的食品，可使病原体产生耐药性，对人体健康有一定影响。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呋喃唑酮代谢物属于硝基呋喃类广谱抗生素，曾广泛应用于畜禽及水产养殖业。硝基呋喃类原型药在生物体内代谢迅速，和蛋白质结合后相当稳定，故常利用对其代谢物的检测来反映硝基呋喃类药物的残留状况。《动物性食品中兽药最高残留限量》（农业部公告第</w:t>
      </w:r>
      <w:r>
        <w:rPr>
          <w:rFonts w:hint="eastAsia" w:ascii="仿宋_GB2312" w:hAnsi="仿宋_GB2312" w:eastAsia="仿宋_GB2312" w:cs="仿宋_GB2312"/>
          <w:color w:val="auto"/>
          <w:sz w:val="32"/>
          <w:szCs w:val="32"/>
        </w:rPr>
        <w:t>235</w:t>
      </w:r>
      <w:r>
        <w:rPr>
          <w:rFonts w:hint="eastAsia" w:ascii="Times New Roman" w:hAnsi="Times New Roman" w:eastAsia="仿宋_GB2312"/>
          <w:color w:val="auto"/>
          <w:sz w:val="32"/>
          <w:szCs w:val="32"/>
        </w:rPr>
        <w:t>号）中规定，硝基呋喃类药物及其代谢物为禁止使用的药物，在动物性食品中不得检出。硝基呋喃类药物及其代谢物可引起溶血性贫血、多发性神经炎、眼部损害和急性肝坏死等，会对人体健康产生危害。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六、氯霉素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氯霉素是一种广谱抑菌剂，《动物性食品中兽药最高残留限量》（农业部公告</w:t>
      </w:r>
      <w:r>
        <w:rPr>
          <w:rFonts w:hint="eastAsia" w:ascii="仿宋_GB2312" w:hAnsi="仿宋_GB2312" w:eastAsia="仿宋_GB2312" w:cs="仿宋_GB2312"/>
          <w:color w:val="auto"/>
          <w:sz w:val="32"/>
          <w:szCs w:val="32"/>
        </w:rPr>
        <w:t>第235</w:t>
      </w:r>
      <w:r>
        <w:rPr>
          <w:rFonts w:hint="eastAsia" w:ascii="Times New Roman" w:hAnsi="Times New Roman" w:eastAsia="仿宋_GB2312"/>
          <w:color w:val="auto"/>
          <w:sz w:val="32"/>
          <w:szCs w:val="32"/>
        </w:rPr>
        <w:t>号）将氯霉素列入禁止使用且不得在动物性食品中检出的药物。氯霉素会抑制人体骨骼的造血功能，引起人的再生障碍性贫血、粒状白细胞缺乏症等疾病，过量食用氯霉素超标的食品会对人体健康造成危害。</w:t>
      </w:r>
    </w:p>
    <w:p>
      <w:pPr>
        <w:spacing w:line="600" w:lineRule="exact"/>
        <w:ind w:firstLine="640" w:firstLineChars="200"/>
        <w:jc w:val="left"/>
        <w:rPr>
          <w:rFonts w:ascii="Times New Roman" w:hAnsi="Times New Roman" w:eastAsia="黑体"/>
          <w:sz w:val="32"/>
          <w:szCs w:val="32"/>
        </w:rPr>
      </w:pPr>
      <w:r>
        <w:rPr>
          <w:rFonts w:hint="eastAsia" w:ascii="黑体" w:hAnsi="黑体" w:eastAsia="黑体" w:cs="黑体"/>
          <w:color w:val="auto"/>
          <w:sz w:val="32"/>
          <w:szCs w:val="32"/>
          <w:lang w:eastAsia="zh-CN"/>
        </w:rPr>
        <w:t>七、</w:t>
      </w:r>
      <w:r>
        <w:rPr>
          <w:rFonts w:hint="eastAsia" w:ascii="Times New Roman" w:hAnsi="Times New Roman" w:eastAsia="黑体"/>
          <w:kern w:val="0"/>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ascii="Times New Roman" w:hAnsi="Times New Roman" w:eastAsia="仿宋_GB2312" w:cs="Times New Roman"/>
          <w:sz w:val="32"/>
          <w:szCs w:val="32"/>
        </w:rPr>
        <w:t>防腐剂是常见的食品添加剂，能抑制微生物的生长繁殖，防止食品腐败变质从而延长保质期。《食品安全国家标</w:t>
      </w:r>
      <w:r>
        <w:rPr>
          <w:rFonts w:ascii="Times New Roman" w:hAnsi="Times New Roman" w:eastAsia="仿宋_GB2312" w:cs="Times New Roman"/>
          <w:spacing w:val="-20"/>
          <w:sz w:val="32"/>
          <w:szCs w:val="32"/>
        </w:rPr>
        <w:t>准 食</w:t>
      </w:r>
      <w:r>
        <w:rPr>
          <w:rFonts w:ascii="Times New Roman" w:hAnsi="Times New Roman" w:eastAsia="仿宋_GB2312" w:cs="Times New Roman"/>
          <w:sz w:val="32"/>
          <w:szCs w:val="32"/>
        </w:rPr>
        <w:t>品添加剂使用标准》</w:t>
      </w:r>
      <w:r>
        <w:rPr>
          <w:rFonts w:ascii="Times New Roman" w:hAnsi="Times New Roman" w:eastAsia="仿宋_GB2312" w:cs="Times New Roman"/>
          <w:spacing w:val="-20"/>
          <w:sz w:val="32"/>
          <w:szCs w:val="32"/>
        </w:rPr>
        <w:t>（</w:t>
      </w:r>
      <w:r>
        <w:rPr>
          <w:rFonts w:ascii="Times New Roman" w:hAnsi="Times New Roman" w:eastAsia="仿宋_GB2312" w:cs="Times New Roman"/>
          <w:color w:val="000000"/>
          <w:kern w:val="0"/>
          <w:sz w:val="32"/>
          <w:szCs w:val="32"/>
          <w:shd w:val="clear" w:color="auto" w:fill="FFFFFF"/>
        </w:rPr>
        <w:t>GB 2760</w:t>
      </w:r>
      <w:r>
        <w:rPr>
          <w:rFonts w:hint="eastAsia" w:ascii="仿宋_GB2312" w:hAnsi="Times New Roman" w:eastAsia="仿宋_GB2312" w:cs="Times New Roman"/>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2014</w:t>
      </w:r>
      <w:r>
        <w:rPr>
          <w:rFonts w:ascii="Times New Roman" w:hAnsi="Times New Roman" w:eastAsia="仿宋_GB2312" w:cs="Times New Roman"/>
          <w:spacing w:val="-20"/>
          <w:sz w:val="32"/>
          <w:szCs w:val="32"/>
        </w:rPr>
        <w:t>）</w:t>
      </w:r>
      <w:r>
        <w:rPr>
          <w:rFonts w:ascii="Times New Roman" w:hAnsi="Times New Roman" w:eastAsia="仿宋_GB2312" w:cs="Times New Roman"/>
          <w:sz w:val="32"/>
          <w:szCs w:val="32"/>
        </w:rPr>
        <w:t>中规定，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lang w:val="en-US" w:eastAsia="zh-CN"/>
        </w:rPr>
        <w:t>菌落总数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Times New Roman" w:hAnsi="Times New Roman" w:eastAsia="仿宋_GB2312"/>
          <w:color w:val="auto"/>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FD8AA"/>
    <w:multiLevelType w:val="singleLevel"/>
    <w:tmpl w:val="351FD8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4836F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4290287"/>
    <w:rsid w:val="346C1251"/>
    <w:rsid w:val="34F03913"/>
    <w:rsid w:val="35255148"/>
    <w:rsid w:val="369818B8"/>
    <w:rsid w:val="36A06233"/>
    <w:rsid w:val="36E01FD7"/>
    <w:rsid w:val="37425CF6"/>
    <w:rsid w:val="3758460B"/>
    <w:rsid w:val="37C96C54"/>
    <w:rsid w:val="38511AD3"/>
    <w:rsid w:val="38BB0CCB"/>
    <w:rsid w:val="39AF4F6D"/>
    <w:rsid w:val="3A141FEA"/>
    <w:rsid w:val="3A3D38FC"/>
    <w:rsid w:val="3A6B27AB"/>
    <w:rsid w:val="3B180385"/>
    <w:rsid w:val="3B29247E"/>
    <w:rsid w:val="3B7344EF"/>
    <w:rsid w:val="3BFD080A"/>
    <w:rsid w:val="3C3A1BBA"/>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70D48"/>
    <w:rsid w:val="566A3F49"/>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6A5898"/>
    <w:rsid w:val="5EC55BE1"/>
    <w:rsid w:val="5F6548C3"/>
    <w:rsid w:val="5F6666E5"/>
    <w:rsid w:val="5FA716D4"/>
    <w:rsid w:val="5FA74074"/>
    <w:rsid w:val="5FB12964"/>
    <w:rsid w:val="60567A2D"/>
    <w:rsid w:val="60F50E94"/>
    <w:rsid w:val="61400248"/>
    <w:rsid w:val="61AF066B"/>
    <w:rsid w:val="61E50EC6"/>
    <w:rsid w:val="6276039D"/>
    <w:rsid w:val="62B71E81"/>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2B1151"/>
    <w:rsid w:val="6B4D7B76"/>
    <w:rsid w:val="6BEA75A5"/>
    <w:rsid w:val="6C340155"/>
    <w:rsid w:val="6CFE75B7"/>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679276F"/>
    <w:rsid w:val="76AA1D3E"/>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198</Words>
  <Characters>1133</Characters>
  <Lines>9</Lines>
  <Paragraphs>2</Paragraphs>
  <TotalTime>2</TotalTime>
  <ScaleCrop>false</ScaleCrop>
  <LinksUpToDate>false</LinksUpToDate>
  <CharactersWithSpaces>1329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lenovo</cp:lastModifiedBy>
  <cp:lastPrinted>2019-08-23T08:19:00Z</cp:lastPrinted>
  <dcterms:modified xsi:type="dcterms:W3CDTF">2019-10-21T05:09:11Z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