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卫生部、国家食品药品监督管理局2012年第10号公告，GB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食品添加剂使用标准》，食品整治办[2008]3号《食品中可能违法添加的非食用物质和易滥用的食品添加剂品种名单(第一批)》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1、发酵面制品(自制)抽检项目包括甲醛次硫酸氢钠(以甲醛计)、苯甲酸及其钠盐(以苯甲酸计)、山梨酸及其钾盐(以山梨酸计)。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2、油炸面制品(自制)抽检项目包括铝的残留量(干样品,以Al计)。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3、酱卤肉制品、肉灌肠、其他熟肉(自制) 抽检项目包括铬(以Cr计)、胭脂红、亚硝酸盐(以亚硝酸钠计)、苯甲酸及其钠盐(以苯甲酸计)、山梨酸及其钾盐(以山梨酸计)。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4、火锅调味料(底料、蘸料)(自制) 抽检项目包括罂粟碱、吗啡、可待因、那可丁、蒂巴因。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食品整治办[2009]5号《食品中可能违法添加的非食用物质名单(第二批)》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，整顿办函</w:t>
      </w:r>
      <w:r>
        <w:rPr>
          <w:rFonts w:hint="eastAsia" w:ascii="仿宋_GB2312" w:hAnsi="仿宋_GB2312" w:eastAsia="仿宋_GB2312" w:cs="仿宋_GB2312"/>
          <w:sz w:val="32"/>
          <w:szCs w:val="32"/>
        </w:rPr>
        <w:t>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号《食品中可能违法添加的非食用物质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和易滥用的食品添加剂品种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名单(第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丙二醇、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、通用小麦粉、专用小麦粉抽检项目包括铅（以Pb计）、镉（以Cd计）、玉米赤霉烯酮、脱氧雪腐镰刀菌烯醇、赭曲霉毒素A、黄曲霉毒素B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、苯并[a]芘、二氧化钛、滑石粉、过氧化苯甲酰。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生湿面制品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、苯甲酸及其钠盐（以苯甲酸计）、山梨酸及其钾盐（以山梨酸计）、脱氢乙酸及其钠盐(以脱氢乙酸计)、二氧化硫残留量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菌落总数、大肠菌群、金黄色葡萄球菌、沙门氏菌。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抽检项目包括挥发性盐基氮、克伦特罗、沙丁胺醇、莱克多巴胺、特布他林、呋喃唑酮代谢物、呋喃它酮代谢物、呋喃西林代谢物、呋喃妥因代谢物、氯霉素、氟苯尼考、土霉素、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地塞米松、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多西环素(强力霉素)、恩诺沙星（以恩诺沙星与环丙沙星之和计）、洛美沙星、培氟沙星、氧氟沙星、诺氟沙星、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林可霉素、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氯丙嗪、磺胺类(总量)、五氯酚酸钠、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喹乙醇代谢物、利巴韦林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、金刚烷胺、金刚乙胺、利巴韦林、甲硝唑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抽检项目包括总汞（以Hg计）、总砷（以As计）、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铬（以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呋喃唑酮代谢物、呋喃它酮代谢物、呋喃西林代谢物、呋喃妥因代谢物、氯霉素、氟苯尼考、洛美沙星、培氟沙星、氧氟沙星、诺氟沙星、五氯酚酸钠、替米考星、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金刚烷胺、金刚乙胺、利巴韦林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抽检项目包括挥发性盐基氮、镉（以Cd计）、孔雀石绿、氯霉素、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甲砜霉素、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鱼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抽检项目包括挥发性盐基氮、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组胺</w:t>
      </w:r>
      <w:r>
        <w:rPr>
          <w:rFonts w:hint="eastAsia" w:ascii="仿宋_GB2312" w:hAnsi="仿宋_GB2312" w:eastAsia="仿宋_GB2312" w:cs="仿宋_GB2312"/>
          <w:sz w:val="32"/>
          <w:szCs w:val="32"/>
        </w:rPr>
        <w:t>、镉（以Cd计）、孔雀石绿、氯霉素、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甲砜霉素、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呋喃唑酮代谢物、呋喃它酮代谢物、呋喃西林代谢物、呋喃妥因代谢物、氯霉素、氟苯尼考、多西环素(强力霉素)、恩诺沙星（以恩诺沙星与环丙沙星之和计）、洛美沙星、培氟沙星、氧氟沙星、诺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、金刚烷胺、金刚乙胺、利巴韦林、氟虫腈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11671-2003《果、蔬罐头卫生标准》、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7098-2015《食品安全国家标准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罐头食品》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畜禽肉类罐头抽检项目包括总砷（以As计）、铅（以Pb计）、镉（以Cd计）、铬（以Cr计）、脱氢乙酸及其钠盐（以脱氢乙酸计）、苯甲酸及其钠盐（以苯甲酸计）、山梨酸及其钾盐（以山梨酸计）、亚硝酸盐（以亚硝酸钠计）、防腐剂混合使用时各自用量占其最大使用量的比例之和、糖精钠（以糖精计）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产动物类罐头抽检项目包括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水果类罐头抽检项目包括铅（以Pb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4、其他罐头抽检项目包括铅（以Pb计）、黄曲霉毒素B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17401-2014《食品安全国家标准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膨化食品》，GB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含油型膨化食品和非含油型膨化食品抽检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14884-2016《食品安全国家标准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7A15163"/>
    <w:rsid w:val="098D5103"/>
    <w:rsid w:val="13437B67"/>
    <w:rsid w:val="5AE44859"/>
    <w:rsid w:val="5CDE456A"/>
    <w:rsid w:val="5F935DE8"/>
    <w:rsid w:val="659860DE"/>
    <w:rsid w:val="6D082ECD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0</TotalTime>
  <ScaleCrop>false</ScaleCrop>
  <LinksUpToDate>false</LinksUpToDate>
  <CharactersWithSpaces>10129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2019-10-18T02:59:20Z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