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脱氢乙酸及其钠盐（以脱氢乙酸计）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在食品生产中，脱氢乙酸及其钠盐作为一种广谱防腐剂，对霉菌和酵母菌的抑菌能力强。《食品安全国家标准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0.5g/kg。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水果制品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不得使用。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ascii="Times New Roman" w:hAnsi="Times New Roman" w:eastAsia="仿宋_GB2312" w:cs="Times New Roman"/>
          <w:sz w:val="32"/>
          <w:szCs w:val="32"/>
        </w:rPr>
        <w:t>中脱氢乙酸及其钠盐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不合格</w:t>
      </w:r>
      <w:r>
        <w:rPr>
          <w:rFonts w:ascii="Times New Roman" w:hAnsi="Times New Roman" w:eastAsia="仿宋_GB2312" w:cs="Times New Roman"/>
          <w:sz w:val="32"/>
          <w:szCs w:val="32"/>
        </w:rPr>
        <w:t>的原因，可能是在生产加工环节超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限量</w:t>
      </w:r>
      <w:r>
        <w:rPr>
          <w:rFonts w:ascii="Times New Roman" w:hAnsi="Times New Roman" w:eastAsia="仿宋_GB2312" w:cs="Times New Roman"/>
          <w:sz w:val="32"/>
          <w:szCs w:val="32"/>
        </w:rPr>
        <w:t>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；水果制品中</w:t>
      </w:r>
      <w:r>
        <w:rPr>
          <w:rFonts w:ascii="Times New Roman" w:hAnsi="Times New Roman" w:eastAsia="仿宋_GB2312" w:cs="Times New Roman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不合格</w:t>
      </w:r>
      <w:r>
        <w:rPr>
          <w:rFonts w:ascii="Times New Roman" w:hAnsi="Times New Roman" w:eastAsia="仿宋_GB2312" w:cs="Times New Roman"/>
          <w:sz w:val="32"/>
          <w:szCs w:val="32"/>
        </w:rPr>
        <w:t>的原因，可能是在生产加工环节超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范围</w:t>
      </w:r>
      <w:r>
        <w:rPr>
          <w:rFonts w:ascii="Times New Roman" w:hAnsi="Times New Roman" w:eastAsia="仿宋_GB2312" w:cs="Times New Roman"/>
          <w:sz w:val="32"/>
          <w:szCs w:val="32"/>
        </w:rPr>
        <w:t>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以达到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延长保质期</w:t>
      </w:r>
      <w:r>
        <w:rPr>
          <w:rFonts w:ascii="Times New Roman" w:hAnsi="Times New Roman" w:eastAsia="仿宋_GB2312" w:cs="Times New Roman"/>
          <w:sz w:val="32"/>
          <w:szCs w:val="32"/>
        </w:rPr>
        <w:t>的目的。脱氢乙酸及其钠盐能迅速而完全地被人体组织所吸收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进入人体后即分散于血浆和许多的器官中，有抑制体内多种氧化酶的作用，长期食用脱氢乙酸及其钠盐超标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食品，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</w:t>
      </w:r>
      <w:r>
        <w:rPr>
          <w:rFonts w:ascii="Times New Roman" w:hAnsi="Times New Roman" w:eastAsia="仿宋_GB2312" w:cs="Times New Roman"/>
          <w:sz w:val="32"/>
          <w:szCs w:val="32"/>
        </w:rPr>
        <w:t>对人体造成一定危害。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、铅（以Pb计）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铅是最常见的重金属元素污染物之一。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2762—2017）中规定，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油脂及其制品</w:t>
      </w:r>
      <w:r>
        <w:rPr>
          <w:rFonts w:hint="eastAsia" w:ascii="Times New Roman" w:hAnsi="Times New Roman" w:eastAsia="仿宋_GB2312"/>
          <w:sz w:val="32"/>
          <w:szCs w:val="32"/>
        </w:rPr>
        <w:t>中铅的最大限量值为0.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 xml:space="preserve"> 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铅超标的原因，可能是原料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/>
          <w:sz w:val="32"/>
          <w:szCs w:val="32"/>
        </w:rPr>
        <w:t>种植过程中对环境中铅元素的富集，或辅料带入，亦可能是食品生产加工过程中加工设备、容器、包装材料中的铅迁移带入。</w:t>
      </w:r>
      <w:r>
        <w:rPr>
          <w:rFonts w:hint="eastAsia" w:ascii="Times New Roman" w:hAnsi="Times New Roman" w:eastAsia="仿宋_GB2312"/>
          <w:sz w:val="32"/>
          <w:szCs w:val="32"/>
        </w:rPr>
        <w:t>铅可在人体内积累，长期摄入铅超标的食品可能会影响大脑和神经系统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  <w:r>
        <w:rPr>
          <w:rFonts w:ascii="黑体" w:hAnsi="黑体" w:eastAsia="黑体" w:cs="Times New Roman"/>
          <w:sz w:val="32"/>
          <w:szCs w:val="32"/>
        </w:rPr>
        <w:t>、氧氟沙星</w:t>
      </w:r>
    </w:p>
    <w:p>
      <w:pPr>
        <w:widowControl/>
        <w:spacing w:line="594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氧氟沙星属于氟喹诺酮类药物，因抗菌谱广、抗菌活性强等曾被广泛用于畜禽细菌性疾病的治疗和预防。</w:t>
      </w:r>
      <w:r>
        <w:rPr>
          <w:rFonts w:ascii="Times New Roman" w:hAnsi="Times New Roman" w:eastAsia="仿宋_GB2312" w:cs="Times New Roman"/>
          <w:sz w:val="32"/>
          <w:szCs w:val="32"/>
        </w:rPr>
        <w:t>《发布在食品动物中停止使用洛美沙星、培氟沙星、氧氟沙星、诺氟沙星4种兽药的决定》（农业部公告第2292号）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规定，在食品动物中停止使用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氧氟沙星（动物性食品中不得检出）。</w:t>
      </w:r>
      <w:r>
        <w:rPr>
          <w:rFonts w:ascii="Times New Roman" w:hAnsi="Times New Roman" w:eastAsia="仿宋_GB2312" w:cs="Times New Roman"/>
          <w:sz w:val="32"/>
          <w:szCs w:val="32"/>
        </w:rPr>
        <w:t>氧氟沙星残留在人体中蓄积，可能引起人体的耐药性。长期摄入检出氧氟沙星的食品，可能会引起轻度胃肠道刺激或不适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头痛、头晕、睡眠不良等症状，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若大量摄入还可能引起肝损害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</w:t>
      </w:r>
      <w:r>
        <w:rPr>
          <w:rFonts w:ascii="黑体" w:hAnsi="黑体" w:eastAsia="黑体" w:cs="Times New Roman"/>
          <w:sz w:val="32"/>
          <w:szCs w:val="32"/>
        </w:rPr>
        <w:t>、恩诺沙星（以恩诺沙星与环丙沙星之和计）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（在牛、禽和其他动物的肌肉中的最高残留限量为100 μg/kg），在产蛋鸡中禁用（鸡蛋中不得检出）。长期摄入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恩诺沙星的动物性食品，可能会引起轻度胃肠道刺激或不适、头痛、头晕、睡眠不良等症状，过多摄入还可能引起肝损害。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、氯氰菊酯和高效氯氰菊酯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氯氰菊酯和高效氯氰菊酯是一种拟除虫菊酯类杀虫剂，具有广谱、高效、快速的作用特点，对害虫以触杀和胃毒为主。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仿宋_GB2312" w:eastAsia="仿宋_GB2312"/>
          <w:sz w:val="32"/>
          <w:szCs w:val="32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韭菜</w:t>
      </w:r>
      <w:r>
        <w:rPr>
          <w:rFonts w:hint="eastAsia" w:ascii="Times New Roman" w:hAnsi="Times New Roman" w:eastAsia="仿宋_GB2312"/>
          <w:sz w:val="32"/>
          <w:szCs w:val="32"/>
        </w:rPr>
        <w:t>中的最大残留限量为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</w:rPr>
        <w:t>。少量的农药残留不会引起人体急性中毒，但长期食用农药残留超标的食品，对人体健康有一定影响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/QJSC0001S—2018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378E3820"/>
    <w:rsid w:val="470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dcterms:modified xsi:type="dcterms:W3CDTF">2019-10-15T09:08:09Z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