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一、餐饮食品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抽检依据GB2761-2017《食品安全国家标准 食品中真菌毒素限量》、GB2762-2017《食品安全国家标准 食品中污染物限量》、GB2760-2014《食品安全国家标准 食品添加剂使用标准》和食品整治办[2008]3号《关于印发《食品中可能违法添加的非食用物质和易滥用的食品添加剂品种名单(第一批)》的通知》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整顿办函[2011</w:t>
      </w:r>
      <w:r>
        <w:rPr>
          <w:rFonts w:hint="eastAsia" w:eastAsia="仿宋_GB2312"/>
          <w:sz w:val="32"/>
          <w:szCs w:val="32"/>
        </w:rPr>
        <w:t>]</w:t>
      </w:r>
      <w:r>
        <w:rPr>
          <w:rFonts w:eastAsia="仿宋_GB2312"/>
          <w:sz w:val="32"/>
          <w:szCs w:val="32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中华人民共和国卫生部、国家食品药品监督管理局公告2012年第10号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1.花生及其制品(自制</w:t>
      </w:r>
      <w:r>
        <w:rPr>
          <w:rFonts w:eastAsia="仿宋_GB2312"/>
          <w:sz w:val="32"/>
          <w:szCs w:val="32"/>
        </w:rPr>
        <w:t>整顿办函[2011</w:t>
      </w:r>
      <w:r>
        <w:rPr>
          <w:rFonts w:hint="eastAsia" w:eastAsia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)检验项目包括黄曲霉毒素B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2.酱腌菜(餐饮)检验项目包括检验项目包括</w:t>
      </w:r>
      <w:r>
        <w:rPr>
          <w:rFonts w:hint="eastAsia" w:eastAsia="仿宋_GB2312"/>
          <w:sz w:val="32"/>
          <w:szCs w:val="32"/>
        </w:rPr>
        <w:t>铅（以Pb计）、亚硝酸盐（以NaNO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3.米粉制品(餐饮)检验项目包括铅(以Pb计)、二氧化硫残留量、甲醛次硫酸氢钠(以甲醛计)、滑石粉。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4.酿皮、粳皮(餐饮)检验项目包括过氧化苯甲酰、甲醛次硫酸氢钠(以甲醛计)。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5.生湿面制品(餐饮)检验项目包括铅(以Pb计)、苯甲酸及其钠盐(以苯甲酸计)、山梨酸及其钾盐(以山梨酸计)、脱氢乙酸及其钠盐(以脱氢乙酸计)、甲醛次硫酸氢钠(以甲醛计)、滑石粉。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6.熟肉制品(自制)检验项目包括卫生部、国家食品药品监督管理局公告[2012]10号《中华人民共和国卫生部 国家食品药品监督管理局公告（2012年 第10号）》。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肉冻、皮冻(自制) 检验项目包括铬(以Cr计)等项目。</w:t>
      </w:r>
    </w:p>
    <w:p>
      <w:pPr>
        <w:tabs>
          <w:tab w:val="right" w:pos="8306"/>
        </w:tabs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其他液体乳（餐饮）检验项目包括铅（以Pb计）、总砷（以As计）、总汞（以Hg计）、黄曲霉毒素M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、三聚氰胺等项目。</w:t>
      </w:r>
    </w:p>
    <w:p>
      <w:pPr>
        <w:tabs>
          <w:tab w:val="right" w:pos="8306"/>
        </w:tabs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酱卤肉制品、肉灌肠、其他熟肉(自制)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检验项目包括胭脂红、亚硝酸盐(以亚硝酸钠计)、苯甲酸及其钠盐(以苯甲酸计)、山梨酸及其钾盐(以山梨酸计)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二、茶叶及相关制品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检验依据Q/CSJ0003S-2018《苦荞茶》和GB2760-2014《食品安全国家标准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GB 2762-2017《食品安全国家标准 食品污染物限量》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代用茶检验项目包括铅(以Pb计)、二氧化硫残留量。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三、炒货食品及坚果制品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抽检依据GB19300-2014《食品安全国家标准 坚果与籽类食品》、GB2762-2017《食品安全国家标准 食品中污染物限量》、GB2761-2017《食品安全国家标准 食品中真菌毒素限量》和GB2760-2014《食品安全国家标准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心果、杏仁、松仁、瓜子检验项目包括酸价(以脂肪计)(KOH)、过氧化值(以脂肪计)、铅(以Pb计)、黄曲霉毒素B1、糖精钠(以糖精计)、甜蜜素(以环己基氨基磺酸计)、三氯蔗糖、纽甜、二氧化硫残留量、大肠菌群、霉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2.其他炒货食品及坚果制品检验项目包括酸价(以脂肪计)(KOH)、过氧化值(以脂肪计)、铅(以Pb计)、糖精钠(以糖精计)、甜蜜素(以环己基氨基磺酸计)、三氯蔗糖、纽甜、二氧化硫残留量、大肠菌群。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抽检依据产品明示标准及质量要求、GB2762-2012《食品安全国家标准 食品中污染物限量》、GB2757-2012《食品安全国家标准 蒸馏酒及其配制酒》和GB2760-2014《食品安全国家标准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1.白酒、白酒(液态)、白酒(原酒)检验项目包括酒精度、铅(以Pb计)、甲醇、氰化物(以HCN计)、糖精钠(以糖精计)、甜蜜素(以环己基氨基磺酸计)、三氯蔗糖。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2.以蒸馏酒及食用酒精为酒基的配制酒检验项目包括酒精度(20℃)、铅(以Pb计)、甲醇、氰化物(以HCN计)、二氧化硫残留量、糖精钠(以糖精计)、甜蜜素(以环己基氨基磺酸计)。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食品中污染物限量》、GB2761-2017《食品安全国家标准 食品中真菌毒素限量》、卫生部公告[2011]4号《卫生部等7部门关于撤销食品添加剂过氧化苯甲酰、过氧化钙的公告》和GB2760-2014《食品安全国家标准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1.通用小麦粉、专用小麦粉检验项目包括铅(以Pb计)、镉(以Cd计)、玉米赤霉烯酮、脱氧雪腐镰刀菌烯醇、赭曲霉毒素A、黄曲霉毒素B1、苯并[a]芘、过氧化苯甲酰、滑石粉、二氧化钛。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2.谷物加工品检验项目包括铅(以Pb计)、镉(以Cd计)、黄曲霉毒素B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普通挂面、手工面检验项目包括铅（以Pb计）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4.玉米粉、玉米片、玉米渣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检验项目包括铅（以Pb计）、总砷（以As计）、铬（以Cr计）、镉（以Cd计）、黄曲霉毒素B1、脱氧雪腐镰刀菌烯醇、赭曲霉毒素A、玉米赤霉烯酮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、整顿办函[2011]1号《关于印发《食品中可能违法添加的非食用物质和易滥用的食品添加剂品种名单(第五批)》的通知》、食品整治办[2008]3号《关于印发《食品中可能违法添加的非食用物质和易滥用的食品添加剂品种名单(第一批)》的通知》、GB2726-2016《食品安全国家标准 熟肉制品》和GB29921-2013《食品安全国家标准 食品中致病菌限量》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GB 27</w:t>
      </w:r>
      <w:r>
        <w:rPr>
          <w:rFonts w:hint="eastAsia"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 xml:space="preserve">-2016《食品安全国家标准 </w:t>
      </w:r>
      <w:r>
        <w:rPr>
          <w:rFonts w:hint="eastAsia" w:eastAsia="仿宋_GB2312"/>
          <w:sz w:val="32"/>
          <w:szCs w:val="32"/>
        </w:rPr>
        <w:t>熟肉制品</w:t>
      </w:r>
      <w:r>
        <w:rPr>
          <w:rFonts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酱卤肉制品检验项目包括铅(以Pb计)、镉(以Cd计)、铬(以Cr计)、总砷(以As计)、亚硝酸盐(以亚硝酸钠计)、苯甲酸及其钠盐(以苯甲酸计)、山梨酸及其钾盐(以山梨酸计)、脱氢乙酸及其钠盐(以脱氢乙酸计)、防腐剂各自用量占其最大使用量比例之和、胭脂红、糖精钠(以糖精计)、氯霉素、酸性橙Ⅱ、菌落总数、大肠菌群、沙门氏菌、金黄色葡萄球菌、单核细胞增生李斯特氏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hAnsi="仿宋_GB2312" w:eastAsia="仿宋_GB2312"/>
          <w:sz w:val="32"/>
          <w:szCs w:val="32"/>
        </w:rPr>
        <w:t>熟肉干制品检验项目包括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、氯霉素等项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抽检依据GB19302-2010《食品安全国家标准 发酵乳》、GB2760-2014《食品安全国家标准 食品添加剂使用标准》、GB19644-2010《食品安全国家标准 乳粉》、GB2762-2017《食品安全国家标准 食品中污染物限量》、GB2761-2017《食品安全国家标准 食品中真菌毒素限量》和[卫生部2011年10号文]《关于三聚氰胺在食品中限量值的公告》标准要求。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脂乳粉、脱脂乳粉、部分脱脂乳粉、调制乳粉检验项目包括蛋白质、水分、铅(以Pb计)、总砷(以As计)、铬(以Cr计)、亚硝酸盐(以NaNO2计)、黄曲霉毒素M1、菌落总数、大肠菌群、金黄色葡萄球菌、沙门氏菌、三聚氰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2.发酵乳检验项目包括脂肪、蛋白质、酸度、铅(以Pb计)、铬(以Cr计)、黄曲霉毒素M1、大肠菌群、金黄色葡萄球菌、沙门氏菌、酵母、霉菌、三聚氰胺、山梨酸及其钾盐(以山梨酸计)。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八、食用农产品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食品中污染物限量》、GB2763-2016《食品安全国家标准 食品中农药最大残留限量》、GB2763.1-2018《食品安全国家标准 食品中百草枯等43种农药最大残留限量》、</w:t>
      </w:r>
      <w:r>
        <w:rPr>
          <w:rFonts w:ascii="仿宋_GB2312" w:hAnsi="仿宋_GB2312" w:eastAsia="仿宋_GB2312" w:cs="仿宋_GB2312"/>
          <w:sz w:val="32"/>
          <w:szCs w:val="32"/>
        </w:rPr>
        <w:t>GB22556-2008</w:t>
      </w:r>
      <w:r>
        <w:rPr>
          <w:rFonts w:hint="eastAsia" w:ascii="仿宋_GB2312" w:hAnsi="仿宋_GB2312" w:eastAsia="仿宋_GB2312" w:cs="仿宋_GB2312"/>
          <w:sz w:val="32"/>
          <w:szCs w:val="32"/>
        </w:rPr>
        <w:t>《豆芽卫生标准》、三部委2015年第11号公告《国家食品药品监督管理总局 农业部 国家卫生和计划生育委员会关于豆芽生产过程中禁止使用6-苄基腺嘌呤等物质的公告》、GB19300-2014《食品安全国家标准 坚果与籽类食品》、GB2733-2015《食品安全国家标准 鲜、冻动物性水产品》、整顿办函[2010]50号《关于印发《食品中可能违法添加的非食用物质和易滥用的食品添加剂名单(第四批)》的通知》、农业部2002年235号公告《动物性食品中兽药最高残留限量》、GB2707-2016《食品安全国家标准 鲜（冻）畜、禽产品》、农业部公告[2005]第560号《中华人民共和国农业部公告第560号》和农业部公告第2292号《中华人民共和国农业部公告第2292号》标准要求。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菜豆检验项目包括铅(以Pb计)、镉(以Cd计)、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白菜检验项目包括铅(以Pb计)、镉(以Cd计)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淡水虾检验项目包括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淡水鱼检验项目包括挥发性盐基氮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5.豆芽检验项目包括铅(以Pb计)、镉(以Cd计)、铬(以Cr计)、亚硫酸盐(以SO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计)、6-苄基腺嘌呤、4-氯苯氧乙酸钠。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番茄检验项目包括铅(以Pb计)、镉(以Cd计)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柑、橘检验项目包括铅(以Pb计)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海水鱼检验项目包括挥发性盐基氮、组胺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9.花椰菜检验项目包括铅(以Pb计)、镉(以Cd计)、阿维菌素、倍硫磷、敌百虫、毒死蜱、氟虫腈、氟酰脲、甲拌磷、甲霜灵和精甲霜灵、硫线磷、氯氰菊酯和高效氯氰菊酯、氯唑磷、杀扑磷、水胺硫磷、戊唑醇。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鸡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豇豆检验项目包括铅(以Pb计)、镉(以Cd计)、阿维菌素、倍硫磷、敌百虫、氟虫腈、甲拌磷、甲基异柳磷、克百威、联苯肼酯、硫线磷、氯氰菊酯和高效氯氰菊酯、氯唑磷、灭多威、灭蝇胺、内吸磷、杀扑磷、水胺硫磷、氧乐果、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韭菜检验项目包括铅(以Pb计)、镉(以Cd计)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13.芒果检验项目包括铅(以Pb计)、氧乐果、溴氰菊酯、辛硫磷、戊唑醇、噻菌灵、氰戊菊酯和S-氰戊菊酯、嘧菌酯、嘧菌环胺、氟虫腈、丙溴磷、吡唑醚菌酯、苯醚甲环唑。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牛肉检验项目包括挥发性盐基氮、克伦特罗、沙丁胺醇、莱克多巴胺、特布他林、呋喃妥因代谢物、呋喃西林代谢物、呋喃唑酮代谢物、呋喃它酮代谢物、氯霉素、氟苯尼考、多西环素(强力霉素)、土霉素、地塞米松、恩诺沙星(以恩诺沙星与环丙沙星之和计)、洛美沙星、培氟沙星、氧氟沙星、诺氟沙星、林可霉素、磺胺类(总量)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茄子检验项目包括铅(以Pb计)、镉(以Cd计)、阿维菌素、倍硫磷、敌百虫、啶虫脒、氟虫腈、甲胺磷、甲拌磷、克百威、硫线磷、氯氰菊酯和高效氯氰菊酯、氯唑磷、灭多威、内吸磷、噻虫啉、噻螨酮、三唑醇、杀扑磷、水胺硫磷、氧乐果、肟菌酯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芹菜检验项目包括铅(以Pb计)、镉(以Cd计)、阿维菌素、百菌清、倍硫磷、毒死蜱、氟虫腈、甲拌磷、克百威、乐果、硫线磷、氯氟氰菊酯和高效氯氟氰菊酯、氯氰菊酯和高效氯氰菊酯、灭多威、杀扑磷、水胺硫磷、辛硫磷、氧乐果、肟菌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山药检验项目包括铅(以Pb计)、镉(以Cd计)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18.生干坚果检验项目包括酸价(以脂肪计)(KOH)、过氧化值(以脂肪计)、铅(以Pb计)、唑螨酯、苯醚甲环唑、多菌灵、二氧化硫残留量。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甜椒检验项目包括铅(以Pb计)、镉(以Cd计)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五氯硝基苯、戊唑醇、烯酰吗啉、辛硫磷、氧乐果、乙酰甲胺磷、肟菌酯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羊肉检验项目包括挥发性盐基氮、铅(以Pb计)、克伦特罗、沙丁胺醇、莱克多巴胺、特布他林、呋喃妥因代谢物、呋喃西林代谢物、呋喃唑酮代谢物、呋喃它酮代谢物、氯霉素、氟苯尼考、土霉素、恩诺沙星(以恩诺沙星与环丙沙星之和计)、洛美沙星、培氟沙星、氧氟沙星、诺氟沙星、达氟沙星、氟甲喹、磺胺类(总量)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羊肾检验项目包括镉(以Cd计)、克伦特罗、沙丁胺醇、莱克多巴胺、特布他林、呋喃唑酮代谢物、呋喃它酮代谢物、呋喃西林代谢物、氯霉素、氟苯尼考、土霉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油麦菜检验项目包括铅(以Pb计)、镉(以Cd计)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猪肝检验项目包括镉(以Cd计)、总砷(以As计)、克伦特罗、沙丁胺醇、莱克多巴胺、特布他林、呋喃唑酮代谢物、呋喃它酮代谢物、呋喃西林代谢物、氯霉素、氟苯尼考、多西环素(强力霉素)、土霉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猪肉检验项目包括挥发性盐基氮、克伦特罗、沙丁胺醇、莱克多巴胺、特布他林、呋喃唑酮代谢物、呋喃它酮代谢物、呋喃西林代谢物、呋喃妥因代谢物、氯霉素、氟苯尼考、多西环素(强力霉素)、土霉素、恩诺沙星(以恩诺沙星与环丙沙星之和计)、洛美沙星、培氟沙星、氧氟沙星、诺氟沙星、氯丙嗪、磺胺类(总量)、五氯酚酸钠(以五氯酚计)、喹乙醇代谢物、利巴韦林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eastAsia="仿宋_GB2312"/>
          <w:sz w:val="32"/>
          <w:szCs w:val="32"/>
        </w:rPr>
        <w:t>油桃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26.</w:t>
      </w:r>
      <w:r>
        <w:rPr>
          <w:rFonts w:hint="eastAsia" w:eastAsia="仿宋_GB2312"/>
          <w:sz w:val="32"/>
          <w:szCs w:val="32"/>
        </w:rPr>
        <w:t>鲜蛋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等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27.</w:t>
      </w:r>
      <w:r>
        <w:rPr>
          <w:rFonts w:hint="eastAsia" w:eastAsia="仿宋_GB2312"/>
          <w:sz w:val="32"/>
          <w:szCs w:val="32"/>
        </w:rPr>
        <w:t>豆芽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铅（以Pb计）、镉（以Cd计）、铬（以Cr计）、亚硫酸盐（以SO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计）、6-苄基腺嘌呤（6-BA）、4-氯苯氧乙酸钠等项目。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28.</w:t>
      </w:r>
      <w:r>
        <w:rPr>
          <w:rFonts w:hint="eastAsia" w:eastAsia="仿宋_GB2312"/>
          <w:sz w:val="32"/>
          <w:szCs w:val="32"/>
        </w:rPr>
        <w:t>其他禽副产品检验项目包括铬（以Cr计）、呋喃唑酮代谢物、呋喃它酮代谢物、呋喃西林代谢物、呋喃妥因代谢物、氯霉素、氟苯尼考、洛美沙星、培氟沙星、氧氟沙星、诺氟沙星、五氯酚酸钠（以五氯酚计）等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/>
          <w:sz w:val="32"/>
          <w:szCs w:val="32"/>
        </w:rPr>
        <w:t>辣椒检验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等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eastAsia="仿宋_GB2312"/>
          <w:sz w:val="32"/>
          <w:szCs w:val="32"/>
        </w:rPr>
        <w:t>葡萄检验项目包括铅（以Pb计）、辛硫磷、戊唑醇、戊菌唑、噻菌灵、氰戊菊酯和S-氰戊菊酯、嘧霉胺、嘧菌酯、氯吡脲、甲霜灵和精甲霜灵、己唑醇、氟硅唑、氟虫腈、啶酰菌胺、苯醚甲环唑、溴氰菊酯、百菌清等项目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九、食用油、油脂及其制品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抽检依据GB/T8233-2018《芝麻油》、GB2716-2018《食品安全国家标准 植物油》、GB2762-2017《食品安全国家标准 食品中污染物限量》</w:t>
      </w:r>
      <w:r>
        <w:rPr>
          <w:rFonts w:eastAsia="仿宋_GB2312"/>
          <w:sz w:val="32"/>
          <w:szCs w:val="32"/>
        </w:rPr>
        <w:t>、GB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1.煎炸过程用油检验项目包括酸价(KOH)、极性组分。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2.食用植物油检验项目包括酸值(以KOH计)、过氧化值、溶剂残留量、总砷(以As计)、铅(以Pb计)、苯并(a)芘、丁基羟基茴香醚(BHA)、二丁基羟基甲苯(BHT)、特丁基对苯二酚(TBHQ)。</w:t>
      </w:r>
    </w:p>
    <w:p>
      <w:pPr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 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 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十、蔬菜制品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食品添加剂使用标准》、整顿办函[2011]1号《关于印发《食品中可能违法添加的非食用物质和易滥用的食品添加剂品种名单(第五批)》的通知》、GB2714-2015《食品安全国家标准 酱腌菜》和GB29921-2013《食品安全国家标准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腌菜检验项目包括铅(以Pb计)、亚硝酸盐(以NaNO2计)、苯甲酸及其钠盐(以苯甲酸计)、山梨酸及其钾盐(以山梨酸计)、脱氢乙酸及其钠盐(以脱氢乙酸计)、糖精钠(以糖精计)、三氯蔗糖、甜蜜素(以环己基氨基磺酸计)、纽甜、阿斯巴甜、二氧化硫残留量、苏丹红Ⅰ号、苏丹红Ⅱ号、苏丹红Ⅲ号、苏丹红Ⅳ号、大肠菌群、沙门氏菌、金黄色葡萄球菌、防腐剂各自用量占其最大使用量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2.干制食用菌检验项目包括铅(以Pb计)、总砷(以As计)、镉(以Cd计)、总汞(以Hg计)、二氧化硫残留量。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自然干制品、热风干燥蔬菜、冷冻干燥蔬菜、蔬菜脆片、蔬菜粉及制品检验项目包括铅（以Pb计）、苯甲酸及其钠盐（以苯甲酸计）、山梨酸及其钾盐（以山梨酸计）、糖精钠（以糖精计）、二氧化硫残留量、苏丹红I-IV 、沙门氏菌n=5、金黄色葡萄球菌n=5等项目。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十一、水果制品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食品中污染物限量》、GB2761-2017《食品安全国家标准 食品中真菌毒素限量》、GB2763-2016《食品安全国家标准 食品中农药最大残留限量》、GB2760-2014《食品安全国家标准 食品添加剂使用标准》、GB14884-2016《食品安全国家标准 蜜饯》和GB29921-2013《食品安全国家标准 食品中致病菌限量》、NY/T1051-2014《绿色食品 枸杞及枸杞制品》和GB29921-2013《食品安全国家标准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水果干制品(含干枸杞)检验项目包括铅(以Pb计),吡虫啉,克百威,山梨酸及其钾盐(以山梨酸计),脱氢乙酸及其钠盐(以脱氢乙酸计),防腐剂各自用量占其最大使用量比例之和,糖精钠(以糖精计),二氧化硫残留量,大肠菌群,沙门氏菌,金黄色葡萄球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蜜饯类、凉果类、果脯类、话化类、果糕类检验项目包括铅(以Pb计)、展青霉素、苯甲酸及其钠盐(以苯甲酸计)、山梨酸及其钾盐(以山梨酸计)、脱氢乙酸及其钠盐(以脱氢乙酸计)、防腐剂各自用量占其最大使用量比例之和、糖精钠(以糖精计)、甜蜜素(以环己基氨基磺酸计)、二氧化硫残留量、柠檬黄、苋菜红、胭脂红、日落黄、亮蓝、相同色泽着色剂各自用量占其最大使用量比例之和、菌落总数、大肠菌群、霉菌、沙门氏菌、金黄色葡萄球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果酱检验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等项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十二、糖果制品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食品添加剂使用标准》和GB17399-2016《食品安全国家标准 糖果》标准要求。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糖果检验项目包括铅(以Pb计)、糖精钠(以糖精计)、柠檬黄、苋菜红、胭脂红、日落黄、相同色泽着色剂各自用量占其最大使用量比例之和、二氧化硫残留量、菌落总数、大肠菌群。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十三、调味品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食品中污染物限量》、GB2763-2016《食品安全国家标准 食品中农药最大残留限量》、GB/T18187-2000《酿造食醋》、GB2719-2003《食醋卫生标准》、GB2761-2017《食品安全国家标准 食品中真菌毒素限量》、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 鸡精调味料》（SB/T 10371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[2008]3号《关于印发《食品中可能违法添加的非食用物质和易滥用的食品添加剂品种名单(第一批)》的通知》、整顿办函[2011]1号《关于印发《食品中可能违法添加的非食用物质和易滥用的食品添加剂品种名单(第五批)》的通知》、GB2760-2014《食品安全国家标准 食品添加剂使用标准》和GB29921-2013《食品安全国家标准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蛋黄酱、沙拉酱检验项目包括铅(以Pb计)、总砷(以As计)、苯甲酸及其钠盐(以苯甲酸计)、山梨酸及其钾盐(以山梨酸计)、脱氢乙酸及其钠盐(以脱氢乙酸计)、防腐剂各自用量占其最大使用量比例之和、纳他霉素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辣椒、花椒、辣椒粉、花椒粉检验项目包括铅(以Pb计)、戊唑醇、罗丹明B、苏丹红Ⅰ号、苏丹红Ⅱ号、苏丹红Ⅲ号、苏丹红Ⅳ号、苯甲酸及其钠盐(以苯甲酸计)、山梨酸及其钾盐(以山梨酸计)、糖精钠(以糖精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辣椒酱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二氧化硫残留量、糖精钠(以糖精计)、甜蜜素(以环己基氨基磺酸计)、阿斯巴甜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酿造食醋、配制食醋检验项目包括总酸(以乙酸计)、游离矿酸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阿斯巴甜、菌落总数、大肠菌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固体调味料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糖精钠(以糖精计)、甜蜜素(以环己基氨基磺酸计)、阿斯巴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6.其他香辛料调味品检验项目包括铅(以Pb计)、苏丹红Ⅰ号、苏丹红Ⅱ号、苏丹红Ⅲ号、苏丹红Ⅳ号、苯甲酸及其钠盐(以苯甲酸计)、山梨酸及其钾盐(以山梨酸计)、糖精钠(以糖精计)。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eastAsia="仿宋_GB2312"/>
          <w:sz w:val="32"/>
          <w:szCs w:val="32"/>
        </w:rPr>
        <w:t>火锅底料、麻辣烫底料及蘸料检验项目包括铅（以 Pb 计）、总砷（以 As 计）、苏丹红 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 n=5、沙门氏菌 n=5等项目。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味精检验项目包括谷氨酸钠、铅（以Pb计）、总砷（以As计）等项目。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坚果与籽类的泥(酱)，包括花生酱等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10.黄豆酱、甜面酱等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11.料酒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十四、饮料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抽检依据GB/T10792-2008《碳酸饮料(汽水)》、GB2762-2017《食品安全国家标准 食品中污染物限量》、GB2760-2014《食品安全国家标准 食品添加剂使用标准》、GB7101-2015《食品安全国家标准 饮料》和GB29921-2013《食品安全国家标准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固体饮料检验项目包括铅(以Pb计)、苯甲酸及其钠盐(以苯甲酸计)、山梨酸及其钾盐(以山梨酸计)、防腐剂各自用量占其最大使用量比例之和、糖精钠(以糖精计)、安赛蜜、甜蜜素(以环己基氨基磺酸计)、苋菜红、胭脂红、柠檬黄、日落黄、亮蓝、菌落总数、大肠菌群、霉菌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碳酸饮料(汽水)检验项目包括二氧化碳气容量(20℃)、苯甲酸及其钠盐(以苯甲酸计)、山梨酸及其钾盐(以山梨酸计)、防腐剂各自用量占其最大使用量比例之和、糖精钠(以糖精计)、甜蜜素(以环己基氨基磺酸计)、菌落总数、大肠菌群、霉菌、酵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3.茶饮料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检验项目包括茶多酚、咖啡因、甜蜜素(以环己基氨基磺酸计)、菌落总数、金黄色葡萄球菌、沙门氏菌、商业无菌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淀粉及淀粉制品</w:t>
      </w:r>
      <w:bookmarkStart w:id="0" w:name="_GoBack"/>
      <w:bookmarkEnd w:id="0"/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2713-2015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1.粉丝粉条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检验项目包括铅（以Pb计）、铝的残留量（干样品，以Al计）、二氧化硫残留量、菌落总数、大肠菌群、金黄色葡萄球菌、沙门氏菌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ascii="仿宋_GB2312" w:hAnsi="仿宋_GB2312" w:eastAsia="仿宋_GB2312" w:cs="仿宋_GB2312"/>
          <w:color w:val="C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86A99"/>
    <w:rsid w:val="000C3BCB"/>
    <w:rsid w:val="000E16F6"/>
    <w:rsid w:val="000E45F2"/>
    <w:rsid w:val="000F78CF"/>
    <w:rsid w:val="00103D08"/>
    <w:rsid w:val="0010526A"/>
    <w:rsid w:val="00110F03"/>
    <w:rsid w:val="00144CEC"/>
    <w:rsid w:val="00157F22"/>
    <w:rsid w:val="00172266"/>
    <w:rsid w:val="001869C7"/>
    <w:rsid w:val="00187E77"/>
    <w:rsid w:val="001A4C22"/>
    <w:rsid w:val="001A5E36"/>
    <w:rsid w:val="001A635D"/>
    <w:rsid w:val="001B404F"/>
    <w:rsid w:val="001C562B"/>
    <w:rsid w:val="001C6019"/>
    <w:rsid w:val="001D3809"/>
    <w:rsid w:val="002069CC"/>
    <w:rsid w:val="00227545"/>
    <w:rsid w:val="00232A6E"/>
    <w:rsid w:val="002338B4"/>
    <w:rsid w:val="00254FAC"/>
    <w:rsid w:val="00275E4D"/>
    <w:rsid w:val="00281370"/>
    <w:rsid w:val="002C073D"/>
    <w:rsid w:val="002C24AA"/>
    <w:rsid w:val="002F0CF9"/>
    <w:rsid w:val="0034587C"/>
    <w:rsid w:val="00352FB9"/>
    <w:rsid w:val="003654BD"/>
    <w:rsid w:val="00371912"/>
    <w:rsid w:val="00391861"/>
    <w:rsid w:val="00395435"/>
    <w:rsid w:val="003A363C"/>
    <w:rsid w:val="003B3C0B"/>
    <w:rsid w:val="003C6F3D"/>
    <w:rsid w:val="003D7B2E"/>
    <w:rsid w:val="003E0AAE"/>
    <w:rsid w:val="00415775"/>
    <w:rsid w:val="00425B14"/>
    <w:rsid w:val="00447543"/>
    <w:rsid w:val="00456198"/>
    <w:rsid w:val="00460212"/>
    <w:rsid w:val="004615B8"/>
    <w:rsid w:val="004807BB"/>
    <w:rsid w:val="004C05ED"/>
    <w:rsid w:val="004C3119"/>
    <w:rsid w:val="004D0006"/>
    <w:rsid w:val="004D1245"/>
    <w:rsid w:val="004F3E9B"/>
    <w:rsid w:val="005233A1"/>
    <w:rsid w:val="00530043"/>
    <w:rsid w:val="0054585D"/>
    <w:rsid w:val="005B287B"/>
    <w:rsid w:val="005C1471"/>
    <w:rsid w:val="005D0FB9"/>
    <w:rsid w:val="005E4642"/>
    <w:rsid w:val="005F131C"/>
    <w:rsid w:val="006052C4"/>
    <w:rsid w:val="0060747E"/>
    <w:rsid w:val="006304C0"/>
    <w:rsid w:val="00643E0D"/>
    <w:rsid w:val="006638B7"/>
    <w:rsid w:val="00685E35"/>
    <w:rsid w:val="0069202E"/>
    <w:rsid w:val="006D2D07"/>
    <w:rsid w:val="006F37E2"/>
    <w:rsid w:val="00753767"/>
    <w:rsid w:val="007707BA"/>
    <w:rsid w:val="00786D06"/>
    <w:rsid w:val="007935C0"/>
    <w:rsid w:val="00794346"/>
    <w:rsid w:val="007A1226"/>
    <w:rsid w:val="007B06A9"/>
    <w:rsid w:val="007F0926"/>
    <w:rsid w:val="00827527"/>
    <w:rsid w:val="00827601"/>
    <w:rsid w:val="008376E8"/>
    <w:rsid w:val="008432BB"/>
    <w:rsid w:val="00864526"/>
    <w:rsid w:val="00891F7A"/>
    <w:rsid w:val="0089720B"/>
    <w:rsid w:val="008C1161"/>
    <w:rsid w:val="008D74BF"/>
    <w:rsid w:val="008E2705"/>
    <w:rsid w:val="009078C4"/>
    <w:rsid w:val="009227C6"/>
    <w:rsid w:val="0092749C"/>
    <w:rsid w:val="00930B2A"/>
    <w:rsid w:val="009474F9"/>
    <w:rsid w:val="009702ED"/>
    <w:rsid w:val="00983E1C"/>
    <w:rsid w:val="009866C9"/>
    <w:rsid w:val="00987130"/>
    <w:rsid w:val="009A5A2D"/>
    <w:rsid w:val="009B2E3D"/>
    <w:rsid w:val="00A03FBA"/>
    <w:rsid w:val="00A34206"/>
    <w:rsid w:val="00A3771C"/>
    <w:rsid w:val="00A46AEF"/>
    <w:rsid w:val="00A524A6"/>
    <w:rsid w:val="00A763F7"/>
    <w:rsid w:val="00A80108"/>
    <w:rsid w:val="00A86DEF"/>
    <w:rsid w:val="00A9497C"/>
    <w:rsid w:val="00AB17B5"/>
    <w:rsid w:val="00AC374A"/>
    <w:rsid w:val="00B036AC"/>
    <w:rsid w:val="00B415CD"/>
    <w:rsid w:val="00B455DB"/>
    <w:rsid w:val="00B742A7"/>
    <w:rsid w:val="00B81FA7"/>
    <w:rsid w:val="00B82004"/>
    <w:rsid w:val="00B910F8"/>
    <w:rsid w:val="00BD7687"/>
    <w:rsid w:val="00BE7FD5"/>
    <w:rsid w:val="00BF5E21"/>
    <w:rsid w:val="00C07556"/>
    <w:rsid w:val="00C07EA1"/>
    <w:rsid w:val="00C16270"/>
    <w:rsid w:val="00C32A86"/>
    <w:rsid w:val="00C34E1C"/>
    <w:rsid w:val="00C37731"/>
    <w:rsid w:val="00C83B15"/>
    <w:rsid w:val="00CA7DAD"/>
    <w:rsid w:val="00CD03B2"/>
    <w:rsid w:val="00CE1752"/>
    <w:rsid w:val="00CF5358"/>
    <w:rsid w:val="00CF6728"/>
    <w:rsid w:val="00CF6EBD"/>
    <w:rsid w:val="00D318E3"/>
    <w:rsid w:val="00D37262"/>
    <w:rsid w:val="00D7625C"/>
    <w:rsid w:val="00D82C5F"/>
    <w:rsid w:val="00D8596A"/>
    <w:rsid w:val="00D87C7D"/>
    <w:rsid w:val="00DA42BA"/>
    <w:rsid w:val="00DD7047"/>
    <w:rsid w:val="00DE1CBF"/>
    <w:rsid w:val="00E14208"/>
    <w:rsid w:val="00E17C19"/>
    <w:rsid w:val="00E45532"/>
    <w:rsid w:val="00E87C92"/>
    <w:rsid w:val="00EB1BE2"/>
    <w:rsid w:val="00EE452E"/>
    <w:rsid w:val="00EE68BC"/>
    <w:rsid w:val="00F079BA"/>
    <w:rsid w:val="00F13821"/>
    <w:rsid w:val="00F3272D"/>
    <w:rsid w:val="00F42772"/>
    <w:rsid w:val="00F76A0F"/>
    <w:rsid w:val="00F77F57"/>
    <w:rsid w:val="00F8764E"/>
    <w:rsid w:val="00FB4977"/>
    <w:rsid w:val="00FD1954"/>
    <w:rsid w:val="00FD3C19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DB27224"/>
    <w:rsid w:val="65485102"/>
    <w:rsid w:val="66C634A6"/>
    <w:rsid w:val="6D1D6D8A"/>
    <w:rsid w:val="744A2441"/>
    <w:rsid w:val="79421239"/>
    <w:rsid w:val="7D6D4CB8"/>
    <w:rsid w:val="7EBD4B8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3E1AE-E3FC-4C9A-A8D5-AD6108DC9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1454</Words>
  <Characters>8288</Characters>
  <Lines>69</Lines>
  <Paragraphs>19</Paragraphs>
  <TotalTime>2</TotalTime>
  <ScaleCrop>false</ScaleCrop>
  <LinksUpToDate>false</LinksUpToDate>
  <CharactersWithSpaces>9723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雨微</cp:lastModifiedBy>
  <dcterms:modified xsi:type="dcterms:W3CDTF">2019-10-12T03:10:40Z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