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E6" w:rsidRPr="0023483D" w:rsidRDefault="00F520E6">
      <w:pPr>
        <w:rPr>
          <w:rFonts w:ascii="Times New Roman" w:eastAsia="宋体" w:hAnsi="Times New Roman" w:cs="Times New Roman"/>
          <w:u w:val="single"/>
        </w:rPr>
      </w:pPr>
    </w:p>
    <w:p w:rsidR="00EF3D44" w:rsidRDefault="00EF3D44" w:rsidP="00EF3D44">
      <w:pPr>
        <w:pStyle w:val="a7"/>
        <w:rPr>
          <w:b/>
          <w:bCs/>
          <w:sz w:val="52"/>
        </w:rPr>
      </w:pPr>
      <w:r>
        <w:rPr>
          <w:b/>
          <w:bCs/>
          <w:sz w:val="52"/>
        </w:rPr>
        <w:t>DB36</w:t>
      </w:r>
    </w:p>
    <w:p w:rsidR="00EF3D44" w:rsidRDefault="00EF3D44" w:rsidP="00EF3D44">
      <w:pPr>
        <w:rPr>
          <w:rFonts w:ascii="Calibri" w:eastAsia="宋体" w:hAnsi="Calibri" w:cs="Times New Roman"/>
          <w:b/>
          <w:bCs/>
          <w:spacing w:val="440"/>
          <w:sz w:val="36"/>
        </w:rPr>
      </w:pPr>
      <w:r>
        <w:rPr>
          <w:rFonts w:ascii="Calibri" w:eastAsia="宋体" w:hAnsi="Calibri" w:cs="Times New Roman" w:hint="eastAsia"/>
          <w:b/>
          <w:bCs/>
          <w:spacing w:val="440"/>
          <w:sz w:val="36"/>
        </w:rPr>
        <w:t>江西省地方标准</w:t>
      </w:r>
    </w:p>
    <w:p w:rsidR="00EF3D44" w:rsidRDefault="00EF3D44" w:rsidP="00EF3D44">
      <w:pPr>
        <w:rPr>
          <w:rFonts w:ascii="Calibri" w:eastAsia="宋体" w:hAnsi="Calibri" w:cs="Times New Roman"/>
        </w:rPr>
      </w:pPr>
    </w:p>
    <w:p w:rsidR="00EF3D44" w:rsidRDefault="00EF3D44" w:rsidP="00EF3D44">
      <w:pPr>
        <w:jc w:val="right"/>
        <w:rPr>
          <w:rFonts w:ascii="宋体" w:eastAsia="宋体" w:hAnsi="宋体" w:cs="Times New Roman"/>
          <w:sz w:val="24"/>
        </w:rPr>
      </w:pPr>
      <w:r>
        <w:rPr>
          <w:rFonts w:ascii="Calibri" w:eastAsia="宋体" w:hAnsi="Calibri" w:cs="Times New Roman"/>
          <w:sz w:val="24"/>
        </w:rPr>
        <w:t>DB36/</w:t>
      </w:r>
      <w:r>
        <w:rPr>
          <w:rFonts w:ascii="宋体" w:eastAsia="宋体" w:hAnsi="宋体" w:cs="Times New Roman" w:hint="eastAsia"/>
          <w:sz w:val="24"/>
        </w:rPr>
        <w:t>×××××—</w:t>
      </w:r>
      <w:r>
        <w:rPr>
          <w:rFonts w:ascii="宋体" w:hAnsi="宋体" w:hint="eastAsia"/>
          <w:sz w:val="24"/>
        </w:rPr>
        <w:t>2018</w:t>
      </w:r>
    </w:p>
    <w:p w:rsidR="00EF3D44" w:rsidRDefault="00EF3D44" w:rsidP="00EF3D44">
      <w:pPr>
        <w:rPr>
          <w:rFonts w:ascii="Calibri" w:eastAsia="宋体" w:hAnsi="Calibri" w:cs="Times New Roman"/>
          <w:u w:val="single"/>
        </w:rPr>
      </w:pPr>
    </w:p>
    <w:p w:rsidR="00EF3D44" w:rsidRDefault="00EF3D44" w:rsidP="00EF3D44">
      <w:pPr>
        <w:rPr>
          <w:rFonts w:ascii="Calibri" w:eastAsia="宋体" w:hAnsi="Calibri" w:cs="Times New Roman"/>
        </w:rPr>
      </w:pPr>
    </w:p>
    <w:p w:rsidR="00EF3D44" w:rsidRDefault="00EF3D44" w:rsidP="00EF3D44">
      <w:pPr>
        <w:jc w:val="center"/>
        <w:rPr>
          <w:rFonts w:ascii="Calibri" w:eastAsia="宋体" w:hAnsi="Calibri" w:cs="Times New Roman"/>
          <w:b/>
          <w:bCs/>
          <w:sz w:val="44"/>
        </w:rPr>
      </w:pPr>
    </w:p>
    <w:p w:rsidR="00EF3D44" w:rsidRDefault="00EF3D44" w:rsidP="00EF3D44">
      <w:pPr>
        <w:jc w:val="center"/>
        <w:rPr>
          <w:rFonts w:ascii="Calibri" w:eastAsia="宋体" w:hAnsi="Calibri" w:cs="Times New Roman"/>
          <w:b/>
          <w:bCs/>
          <w:sz w:val="44"/>
        </w:rPr>
      </w:pPr>
    </w:p>
    <w:p w:rsidR="00EF3D44" w:rsidRDefault="00EF3D44" w:rsidP="00EF3D44">
      <w:pPr>
        <w:jc w:val="center"/>
        <w:rPr>
          <w:rFonts w:ascii="Calibri" w:eastAsia="宋体" w:hAnsi="Calibri" w:cs="Times New Roman"/>
          <w:b/>
          <w:bCs/>
          <w:sz w:val="32"/>
        </w:rPr>
      </w:pPr>
      <w:r w:rsidRPr="0023483D">
        <w:rPr>
          <w:rFonts w:ascii="Times New Roman" w:hAnsi="Times New Roman" w:cs="Times New Roman"/>
          <w:b/>
          <w:sz w:val="52"/>
          <w:szCs w:val="52"/>
        </w:rPr>
        <w:t>根部施药防治柑橘木虱</w:t>
      </w:r>
      <w:r w:rsidR="00A60653">
        <w:rPr>
          <w:rFonts w:ascii="Times New Roman" w:hAnsi="Times New Roman" w:cs="Times New Roman" w:hint="eastAsia"/>
          <w:b/>
          <w:sz w:val="52"/>
          <w:szCs w:val="52"/>
        </w:rPr>
        <w:t>技术</w:t>
      </w:r>
      <w:r w:rsidRPr="0023483D">
        <w:rPr>
          <w:rFonts w:ascii="Times New Roman" w:hAnsi="Times New Roman" w:cs="Times New Roman"/>
          <w:b/>
          <w:sz w:val="52"/>
          <w:szCs w:val="52"/>
        </w:rPr>
        <w:t>规程</w:t>
      </w:r>
    </w:p>
    <w:p w:rsidR="00EF3D44" w:rsidRDefault="00EF3D44" w:rsidP="00EF3D44">
      <w:pPr>
        <w:jc w:val="center"/>
        <w:rPr>
          <w:rFonts w:ascii="Calibri" w:eastAsia="宋体" w:hAnsi="Calibri" w:cs="Times New Roman"/>
          <w:b/>
          <w:bCs/>
          <w:sz w:val="32"/>
        </w:rPr>
      </w:pPr>
    </w:p>
    <w:p w:rsidR="00EF3D44" w:rsidRDefault="00EF3D44" w:rsidP="00EF3D44">
      <w:pPr>
        <w:jc w:val="center"/>
        <w:rPr>
          <w:rFonts w:ascii="宋体" w:eastAsia="宋体" w:hAnsi="宋体" w:cs="Times New Roman"/>
          <w:sz w:val="32"/>
        </w:rPr>
      </w:pPr>
      <w:r>
        <w:rPr>
          <w:rFonts w:ascii="Calibri" w:eastAsia="宋体" w:hAnsi="Calibri" w:cs="Times New Roman" w:hint="eastAsia"/>
          <w:b/>
          <w:bCs/>
          <w:sz w:val="32"/>
        </w:rPr>
        <w:t>（送审稿）</w:t>
      </w: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rPr>
          <w:rFonts w:ascii="宋体" w:eastAsia="宋体" w:hAnsi="宋体" w:cs="Times New Roman"/>
        </w:rPr>
      </w:pPr>
    </w:p>
    <w:p w:rsidR="00EF3D44" w:rsidRDefault="00EF3D44" w:rsidP="00EF3D44">
      <w:pPr>
        <w:jc w:val="center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201</w:t>
      </w:r>
      <w:r>
        <w:rPr>
          <w:rFonts w:ascii="宋体" w:hAnsi="宋体" w:hint="eastAsia"/>
        </w:rPr>
        <w:t>8</w:t>
      </w:r>
      <w:r>
        <w:rPr>
          <w:rFonts w:ascii="宋体" w:eastAsia="宋体" w:hAnsi="宋体" w:cs="Times New Roman" w:hint="eastAsia"/>
        </w:rPr>
        <w:t>—××—××发布                201</w:t>
      </w:r>
      <w:r>
        <w:rPr>
          <w:rFonts w:ascii="宋体" w:hAnsi="宋体" w:hint="eastAsia"/>
        </w:rPr>
        <w:t>8</w:t>
      </w:r>
      <w:r>
        <w:rPr>
          <w:rFonts w:ascii="宋体" w:eastAsia="宋体" w:hAnsi="宋体" w:cs="Times New Roman" w:hint="eastAsia"/>
        </w:rPr>
        <w:t>—××—××实施</w:t>
      </w:r>
    </w:p>
    <w:p w:rsidR="00EF3D44" w:rsidRDefault="00EF3D44" w:rsidP="00EF3D44">
      <w:pPr>
        <w:rPr>
          <w:rFonts w:ascii="Calibri" w:eastAsia="宋体" w:hAnsi="Calibri" w:cs="Times New Roman"/>
          <w:u w:val="single"/>
        </w:rPr>
      </w:pPr>
    </w:p>
    <w:p w:rsidR="00F520E6" w:rsidRPr="0023483D" w:rsidRDefault="00EF3D44" w:rsidP="00B74419">
      <w:pPr>
        <w:jc w:val="center"/>
        <w:rPr>
          <w:rFonts w:ascii="Times New Roman" w:eastAsia="宋体" w:hAnsi="Times New Roman" w:cs="Times New Roman"/>
        </w:rPr>
      </w:pPr>
      <w:r>
        <w:rPr>
          <w:rFonts w:ascii="Calibri" w:eastAsia="宋体" w:hAnsi="Calibri" w:cs="Times New Roman" w:hint="eastAsia"/>
          <w:b/>
          <w:bCs/>
          <w:spacing w:val="100"/>
          <w:sz w:val="32"/>
        </w:rPr>
        <w:t>江西省</w:t>
      </w:r>
      <w:r w:rsidR="00B74419">
        <w:rPr>
          <w:rFonts w:ascii="Calibri" w:eastAsia="宋体" w:hAnsi="Calibri" w:cs="Times New Roman" w:hint="eastAsia"/>
          <w:b/>
          <w:bCs/>
          <w:spacing w:val="100"/>
          <w:sz w:val="32"/>
        </w:rPr>
        <w:t>市场监督管理</w:t>
      </w:r>
      <w:r>
        <w:rPr>
          <w:rFonts w:ascii="Calibri" w:eastAsia="宋体" w:hAnsi="Calibri" w:cs="Times New Roman" w:hint="eastAsia"/>
          <w:b/>
          <w:bCs/>
          <w:spacing w:val="100"/>
          <w:sz w:val="32"/>
        </w:rPr>
        <w:t>局</w:t>
      </w:r>
      <w:r>
        <w:rPr>
          <w:rFonts w:ascii="Calibri" w:eastAsia="宋体" w:hAnsi="Calibri" w:cs="Times New Roman" w:hint="eastAsia"/>
          <w:b/>
          <w:bCs/>
          <w:spacing w:val="100"/>
          <w:sz w:val="24"/>
        </w:rPr>
        <w:t>发布</w:t>
      </w:r>
    </w:p>
    <w:p w:rsidR="00F520E6" w:rsidRPr="0023483D" w:rsidRDefault="00F520E6">
      <w:pPr>
        <w:jc w:val="center"/>
        <w:rPr>
          <w:rFonts w:ascii="Times New Roman" w:eastAsia="宋体" w:hAnsi="Times New Roman" w:cs="Times New Roman"/>
          <w:b/>
          <w:bCs/>
          <w:spacing w:val="100"/>
          <w:sz w:val="32"/>
        </w:rPr>
      </w:pPr>
    </w:p>
    <w:p w:rsidR="00F520E6" w:rsidRPr="0023483D" w:rsidRDefault="0021192F">
      <w:pPr>
        <w:jc w:val="center"/>
        <w:rPr>
          <w:rFonts w:ascii="Times New Roman" w:eastAsia="宋体" w:hAnsi="Times New Roman" w:cs="Times New Roman"/>
          <w:b/>
          <w:bCs/>
          <w:sz w:val="28"/>
        </w:rPr>
      </w:pPr>
      <w:r w:rsidRPr="0023483D">
        <w:rPr>
          <w:rFonts w:ascii="Times New Roman" w:eastAsia="宋体" w:hAnsi="Times New Roman" w:cs="Times New Roman"/>
          <w:b/>
          <w:bCs/>
          <w:sz w:val="28"/>
        </w:rPr>
        <w:lastRenderedPageBreak/>
        <w:t>前言</w:t>
      </w:r>
    </w:p>
    <w:p w:rsidR="00F520E6" w:rsidRPr="0023483D" w:rsidRDefault="00F520E6">
      <w:pPr>
        <w:jc w:val="center"/>
        <w:rPr>
          <w:rFonts w:ascii="Times New Roman" w:eastAsia="宋体" w:hAnsi="Times New Roman" w:cs="Times New Roman"/>
          <w:b/>
          <w:bCs/>
        </w:rPr>
      </w:pPr>
    </w:p>
    <w:p w:rsidR="00F520E6" w:rsidRPr="0023483D" w:rsidRDefault="0021192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3483D">
        <w:rPr>
          <w:rFonts w:ascii="Times New Roman" w:eastAsia="宋体" w:hAnsi="Times New Roman" w:cs="Times New Roman"/>
          <w:sz w:val="24"/>
          <w:szCs w:val="24"/>
        </w:rPr>
        <w:t>本标准的格式根据</w:t>
      </w:r>
      <w:r w:rsidRPr="0023483D">
        <w:rPr>
          <w:rFonts w:ascii="Times New Roman" w:eastAsia="宋体" w:hAnsi="Times New Roman" w:cs="Times New Roman"/>
          <w:sz w:val="24"/>
          <w:szCs w:val="24"/>
        </w:rPr>
        <w:t>GB/T 1.1—2009</w:t>
      </w:r>
      <w:r w:rsidRPr="0023483D">
        <w:rPr>
          <w:rFonts w:ascii="Times New Roman" w:eastAsia="宋体" w:hAnsi="Times New Roman" w:cs="Times New Roman"/>
          <w:sz w:val="24"/>
          <w:szCs w:val="24"/>
        </w:rPr>
        <w:t>《标准化工作导则第</w:t>
      </w:r>
      <w:r w:rsidRPr="0023483D">
        <w:rPr>
          <w:rFonts w:ascii="Times New Roman" w:eastAsia="宋体" w:hAnsi="Times New Roman" w:cs="Times New Roman"/>
          <w:sz w:val="24"/>
          <w:szCs w:val="24"/>
        </w:rPr>
        <w:t>1</w:t>
      </w:r>
      <w:r w:rsidRPr="0023483D">
        <w:rPr>
          <w:rFonts w:ascii="Times New Roman" w:eastAsia="宋体" w:hAnsi="Times New Roman" w:cs="Times New Roman"/>
          <w:sz w:val="24"/>
          <w:szCs w:val="24"/>
        </w:rPr>
        <w:t>部分：标准的结构和编写》编制。</w:t>
      </w:r>
    </w:p>
    <w:p w:rsidR="00F520E6" w:rsidRPr="0023483D" w:rsidRDefault="0021192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3483D">
        <w:rPr>
          <w:rFonts w:ascii="Times New Roman" w:eastAsia="宋体" w:hAnsi="Times New Roman" w:cs="Times New Roman"/>
          <w:sz w:val="24"/>
          <w:szCs w:val="24"/>
        </w:rPr>
        <w:t>本标准由江西省</w:t>
      </w:r>
      <w:r w:rsidR="00B74419">
        <w:rPr>
          <w:rFonts w:ascii="Times New Roman" w:eastAsia="宋体" w:hAnsi="Times New Roman" w:cs="Times New Roman" w:hint="eastAsia"/>
          <w:sz w:val="24"/>
          <w:szCs w:val="24"/>
        </w:rPr>
        <w:t>农业农村厅</w:t>
      </w:r>
      <w:r w:rsidRPr="0023483D">
        <w:rPr>
          <w:rFonts w:ascii="Times New Roman" w:eastAsia="宋体" w:hAnsi="Times New Roman" w:cs="Times New Roman"/>
          <w:sz w:val="24"/>
          <w:szCs w:val="24"/>
        </w:rPr>
        <w:t>提出。</w:t>
      </w:r>
    </w:p>
    <w:p w:rsidR="00F520E6" w:rsidRPr="0023483D" w:rsidRDefault="0021192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3483D">
        <w:rPr>
          <w:rFonts w:ascii="Times New Roman" w:eastAsia="宋体" w:hAnsi="Times New Roman" w:cs="Times New Roman"/>
          <w:sz w:val="24"/>
          <w:szCs w:val="24"/>
        </w:rPr>
        <w:t>本标准由</w:t>
      </w:r>
      <w:r w:rsidRPr="0023483D">
        <w:rPr>
          <w:rFonts w:ascii="Times New Roman" w:hAnsi="Times New Roman" w:cs="Times New Roman"/>
          <w:sz w:val="24"/>
          <w:szCs w:val="24"/>
        </w:rPr>
        <w:t>国家脐橙工程技术研究中心</w:t>
      </w:r>
      <w:r w:rsidRPr="0023483D">
        <w:rPr>
          <w:rFonts w:ascii="Times New Roman" w:eastAsia="宋体" w:hAnsi="Times New Roman" w:cs="Times New Roman"/>
          <w:sz w:val="24"/>
          <w:szCs w:val="24"/>
        </w:rPr>
        <w:t>负责起草。</w:t>
      </w:r>
    </w:p>
    <w:p w:rsidR="00F520E6" w:rsidRPr="0023483D" w:rsidRDefault="0021192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3483D">
        <w:rPr>
          <w:rFonts w:ascii="Times New Roman" w:eastAsia="宋体" w:hAnsi="Times New Roman" w:cs="Times New Roman"/>
          <w:sz w:val="24"/>
          <w:szCs w:val="24"/>
        </w:rPr>
        <w:t>本标准主要起草人：</w:t>
      </w:r>
      <w:r w:rsidR="0002155F" w:rsidRPr="0023483D">
        <w:rPr>
          <w:rFonts w:ascii="Times New Roman" w:eastAsia="宋体" w:hAnsi="Times New Roman" w:cs="Times New Roman"/>
          <w:sz w:val="24"/>
          <w:szCs w:val="24"/>
        </w:rPr>
        <w:t>胡威、徐汉虹、</w:t>
      </w:r>
      <w:r w:rsidR="00D0152E" w:rsidRPr="0023483D">
        <w:rPr>
          <w:rFonts w:ascii="Times New Roman" w:eastAsia="宋体" w:hAnsi="Times New Roman" w:cs="Times New Roman"/>
          <w:sz w:val="24"/>
          <w:szCs w:val="24"/>
        </w:rPr>
        <w:t>钟八莲、</w:t>
      </w:r>
      <w:r w:rsidR="00D73166" w:rsidRPr="0023483D">
        <w:rPr>
          <w:rFonts w:ascii="Times New Roman" w:eastAsia="宋体" w:hAnsi="Times New Roman" w:cs="Times New Roman"/>
          <w:sz w:val="24"/>
          <w:szCs w:val="24"/>
        </w:rPr>
        <w:t>卢占军、</w:t>
      </w:r>
      <w:r w:rsidR="0002155F" w:rsidRPr="0023483D">
        <w:rPr>
          <w:rFonts w:ascii="Times New Roman" w:eastAsia="宋体" w:hAnsi="Times New Roman" w:cs="Times New Roman"/>
          <w:sz w:val="24"/>
          <w:szCs w:val="24"/>
        </w:rPr>
        <w:t>张宁、</w:t>
      </w:r>
      <w:r w:rsidRPr="0023483D">
        <w:rPr>
          <w:rFonts w:ascii="Times New Roman" w:eastAsia="宋体" w:hAnsi="Times New Roman" w:cs="Times New Roman"/>
          <w:sz w:val="24"/>
          <w:szCs w:val="24"/>
        </w:rPr>
        <w:t>姚锋先</w:t>
      </w: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rPr>
          <w:rFonts w:ascii="Times New Roman" w:eastAsia="宋体" w:hAnsi="Times New Roman" w:cs="Times New Roman"/>
        </w:rPr>
      </w:pPr>
    </w:p>
    <w:p w:rsidR="00F520E6" w:rsidRPr="0023483D" w:rsidRDefault="00F520E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520E6" w:rsidRPr="0023483D" w:rsidRDefault="0002155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3483D">
        <w:rPr>
          <w:rFonts w:ascii="Times New Roman" w:hAnsi="Times New Roman" w:cs="Times New Roman"/>
          <w:b/>
          <w:sz w:val="36"/>
          <w:szCs w:val="36"/>
        </w:rPr>
        <w:t>根部施药防治柑橘木虱</w:t>
      </w:r>
      <w:r w:rsidR="004464DB" w:rsidRPr="00A6065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技术</w:t>
      </w:r>
      <w:r w:rsidR="0021192F" w:rsidRPr="0023483D">
        <w:rPr>
          <w:rFonts w:ascii="Times New Roman" w:hAnsi="Times New Roman" w:cs="Times New Roman"/>
          <w:b/>
          <w:sz w:val="36"/>
          <w:szCs w:val="36"/>
        </w:rPr>
        <w:t>规程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23483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1  </w:t>
      </w:r>
      <w:r w:rsidRPr="0023483D">
        <w:rPr>
          <w:rFonts w:ascii="Times New Roman" w:hAnsi="Times New Roman" w:cs="Times New Roman"/>
          <w:b/>
          <w:sz w:val="32"/>
          <w:szCs w:val="32"/>
        </w:rPr>
        <w:t>范围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本标准规定了</w:t>
      </w:r>
      <w:r w:rsidR="0002155F" w:rsidRPr="0023483D">
        <w:rPr>
          <w:rFonts w:ascii="Times New Roman" w:hAnsi="Times New Roman" w:cs="Times New Roman"/>
          <w:sz w:val="24"/>
          <w:szCs w:val="24"/>
        </w:rPr>
        <w:t>根部施药</w:t>
      </w:r>
      <w:r w:rsidRPr="0023483D">
        <w:rPr>
          <w:rFonts w:ascii="Times New Roman" w:hAnsi="Times New Roman" w:cs="Times New Roman"/>
          <w:sz w:val="24"/>
          <w:szCs w:val="24"/>
        </w:rPr>
        <w:t>的术语和定义、</w:t>
      </w:r>
      <w:r w:rsidR="00FF5BC4" w:rsidRPr="0023483D">
        <w:rPr>
          <w:rFonts w:ascii="Times New Roman" w:hAnsi="Times New Roman" w:cs="Times New Roman"/>
          <w:sz w:val="24"/>
          <w:szCs w:val="24"/>
        </w:rPr>
        <w:t>施用的原则、对象、防治效果检查及安全注意事项。</w:t>
      </w:r>
    </w:p>
    <w:p w:rsidR="00F520E6" w:rsidRPr="0023483D" w:rsidRDefault="00624B4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24B40">
        <w:rPr>
          <w:rFonts w:ascii="Times New Roman" w:hAnsi="Times New Roman" w:cs="Times New Roman" w:hint="eastAsia"/>
          <w:sz w:val="24"/>
          <w:szCs w:val="24"/>
        </w:rPr>
        <w:t>本标准适用于柑橘木虱发生为害的柑橘产区</w:t>
      </w:r>
      <w:r w:rsidR="00FF5BC4" w:rsidRPr="0023483D">
        <w:rPr>
          <w:rFonts w:ascii="Times New Roman" w:hAnsi="Times New Roman" w:cs="Times New Roman"/>
          <w:sz w:val="24"/>
          <w:szCs w:val="24"/>
        </w:rPr>
        <w:t>。</w:t>
      </w:r>
    </w:p>
    <w:p w:rsidR="00FF5BC4" w:rsidRPr="0023483D" w:rsidRDefault="00FF5BC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23483D">
        <w:rPr>
          <w:rFonts w:ascii="Times New Roman" w:hAnsi="Times New Roman" w:cs="Times New Roman"/>
          <w:b/>
          <w:sz w:val="32"/>
          <w:szCs w:val="32"/>
        </w:rPr>
        <w:t xml:space="preserve">2  </w:t>
      </w:r>
      <w:r w:rsidRPr="0023483D">
        <w:rPr>
          <w:rFonts w:ascii="Times New Roman" w:hAnsi="Times New Roman" w:cs="Times New Roman"/>
          <w:b/>
          <w:sz w:val="32"/>
          <w:szCs w:val="32"/>
        </w:rPr>
        <w:t>规范性引用文件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下列文件中的条款通过本标准的引用而成为本标准的条款。凡是注明日期的引用文件，其随后所有的修改单（不包括勘误的内容）或修订版均不适用于本标准，然而，鼓励根据本标准达成协议的各方研究是否使用这些文件的最新版本。凡是不注明日期的引用文件，其最新版本适用于本标准。</w:t>
      </w:r>
    </w:p>
    <w:p w:rsidR="00F520E6" w:rsidRPr="0023483D" w:rsidRDefault="00817847" w:rsidP="00CA199F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3483D">
        <w:rPr>
          <w:rFonts w:ascii="Times New Roman" w:hAnsi="Times New Roman" w:cs="Times New Roman"/>
          <w:sz w:val="24"/>
          <w:szCs w:val="24"/>
        </w:rPr>
        <w:t>NY/T 1276-2007</w:t>
      </w:r>
      <w:r w:rsidR="00FF5BC4" w:rsidRPr="0023483D">
        <w:rPr>
          <w:rFonts w:ascii="Times New Roman" w:hAnsi="Times New Roman" w:cs="Times New Roman"/>
          <w:sz w:val="24"/>
          <w:szCs w:val="24"/>
        </w:rPr>
        <w:t>农药安全使用</w:t>
      </w:r>
      <w:r w:rsidRPr="0023483D">
        <w:rPr>
          <w:rFonts w:ascii="Times New Roman" w:hAnsi="Times New Roman" w:cs="Times New Roman"/>
          <w:sz w:val="24"/>
          <w:szCs w:val="24"/>
        </w:rPr>
        <w:t>规范总则</w:t>
      </w:r>
    </w:p>
    <w:p w:rsidR="00817847" w:rsidRPr="0023483D" w:rsidRDefault="0021192F" w:rsidP="0056725A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 xml:space="preserve">GB </w:t>
      </w:r>
      <w:r w:rsidR="00817847" w:rsidRPr="0023483D">
        <w:rPr>
          <w:rFonts w:ascii="Times New Roman" w:hAnsi="Times New Roman" w:cs="Times New Roman"/>
          <w:sz w:val="24"/>
          <w:szCs w:val="24"/>
        </w:rPr>
        <w:t>2763</w:t>
      </w:r>
      <w:r w:rsidRPr="0023483D">
        <w:rPr>
          <w:rFonts w:ascii="Times New Roman" w:hAnsi="Times New Roman" w:cs="Times New Roman"/>
          <w:sz w:val="24"/>
          <w:szCs w:val="24"/>
        </w:rPr>
        <w:t>-</w:t>
      </w:r>
      <w:r w:rsidR="00817847" w:rsidRPr="0023483D">
        <w:rPr>
          <w:rFonts w:ascii="Times New Roman" w:hAnsi="Times New Roman" w:cs="Times New Roman"/>
          <w:sz w:val="24"/>
          <w:szCs w:val="24"/>
        </w:rPr>
        <w:t>2016</w:t>
      </w:r>
      <w:r w:rsidR="00817847" w:rsidRPr="0023483D">
        <w:rPr>
          <w:rFonts w:ascii="Times New Roman" w:hAnsi="Times New Roman" w:cs="Times New Roman"/>
          <w:sz w:val="24"/>
          <w:szCs w:val="24"/>
        </w:rPr>
        <w:t>食品中农药最大残留限量</w:t>
      </w:r>
    </w:p>
    <w:p w:rsidR="0056725A" w:rsidRDefault="0056725A" w:rsidP="0056725A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GB/T 8321(</w:t>
      </w:r>
      <w:r w:rsidRPr="0023483D">
        <w:rPr>
          <w:rFonts w:ascii="Times New Roman" w:hAnsi="Times New Roman" w:cs="Times New Roman"/>
          <w:sz w:val="24"/>
          <w:szCs w:val="24"/>
        </w:rPr>
        <w:t>所有部分</w:t>
      </w:r>
      <w:r w:rsidRPr="0023483D">
        <w:rPr>
          <w:rFonts w:ascii="Times New Roman" w:hAnsi="Times New Roman" w:cs="Times New Roman"/>
          <w:sz w:val="24"/>
          <w:szCs w:val="24"/>
        </w:rPr>
        <w:t>)</w:t>
      </w:r>
      <w:r w:rsidRPr="0023483D">
        <w:rPr>
          <w:rFonts w:ascii="Times New Roman" w:hAnsi="Times New Roman" w:cs="Times New Roman"/>
          <w:sz w:val="24"/>
          <w:szCs w:val="24"/>
        </w:rPr>
        <w:t>农药合理使用准则</w:t>
      </w:r>
    </w:p>
    <w:p w:rsidR="0009472A" w:rsidRDefault="0009472A" w:rsidP="0056725A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 xml:space="preserve">NY/T </w:t>
      </w:r>
      <w:r w:rsidR="003F7D46">
        <w:rPr>
          <w:rFonts w:ascii="Times New Roman" w:hAnsi="Times New Roman" w:cs="Times New Roman" w:hint="eastAsia"/>
          <w:sz w:val="24"/>
          <w:szCs w:val="24"/>
        </w:rPr>
        <w:t>975</w:t>
      </w:r>
      <w:r w:rsidRPr="0023483D">
        <w:rPr>
          <w:rFonts w:ascii="Times New Roman" w:hAnsi="Times New Roman" w:cs="Times New Roman"/>
          <w:sz w:val="24"/>
          <w:szCs w:val="24"/>
        </w:rPr>
        <w:t>-200</w:t>
      </w:r>
      <w:r w:rsidR="003F7D46"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柑橘栽培技术规程</w:t>
      </w:r>
    </w:p>
    <w:p w:rsidR="00624B40" w:rsidRDefault="00624B40" w:rsidP="0056725A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 xml:space="preserve">GB/T </w:t>
      </w:r>
      <w:r>
        <w:rPr>
          <w:rFonts w:ascii="Times New Roman" w:hAnsi="Times New Roman" w:cs="Times New Roman" w:hint="eastAsia"/>
          <w:sz w:val="24"/>
          <w:szCs w:val="24"/>
        </w:rPr>
        <w:t>17187-2009</w:t>
      </w:r>
      <w:r w:rsidRPr="00624B40">
        <w:rPr>
          <w:rFonts w:ascii="Times New Roman" w:hAnsi="Times New Roman" w:cs="Times New Roman" w:hint="eastAsia"/>
          <w:sz w:val="24"/>
          <w:szCs w:val="24"/>
        </w:rPr>
        <w:t>农业灌溉设备滴头和滴灌管技术规范和试验方法</w:t>
      </w:r>
    </w:p>
    <w:p w:rsidR="00624B40" w:rsidRPr="00624B40" w:rsidRDefault="00624B40" w:rsidP="0056725A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SN/T 2118</w:t>
      </w:r>
      <w:r w:rsidR="0087201B">
        <w:rPr>
          <w:rFonts w:ascii="Times New Roman" w:hAnsi="Times New Roman" w:cs="Times New Roman" w:hint="eastAsia"/>
          <w:sz w:val="24"/>
          <w:szCs w:val="24"/>
        </w:rPr>
        <w:t>-2008</w:t>
      </w:r>
      <w:r w:rsidR="0087201B" w:rsidRPr="0087201B">
        <w:rPr>
          <w:rFonts w:ascii="Times New Roman" w:hAnsi="Times New Roman" w:cs="Times New Roman" w:hint="eastAsia"/>
          <w:sz w:val="24"/>
          <w:szCs w:val="24"/>
        </w:rPr>
        <w:t>引进天敌和生物防治物管理指南</w:t>
      </w:r>
    </w:p>
    <w:p w:rsidR="00F520E6" w:rsidRPr="0087201B" w:rsidRDefault="00F520E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23483D">
        <w:rPr>
          <w:rFonts w:ascii="Times New Roman" w:hAnsi="Times New Roman" w:cs="Times New Roman"/>
          <w:b/>
          <w:sz w:val="32"/>
          <w:szCs w:val="32"/>
        </w:rPr>
        <w:t xml:space="preserve">3  </w:t>
      </w:r>
      <w:r w:rsidRPr="0023483D">
        <w:rPr>
          <w:rFonts w:ascii="Times New Roman" w:hAnsi="Times New Roman" w:cs="Times New Roman"/>
          <w:b/>
          <w:sz w:val="32"/>
          <w:szCs w:val="32"/>
        </w:rPr>
        <w:t>术语和定义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下列术语和定义适用于本标准。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 w:rsidRPr="0023483D">
        <w:rPr>
          <w:rFonts w:ascii="Times New Roman" w:hAnsi="Times New Roman" w:cs="Times New Roman"/>
          <w:b/>
          <w:sz w:val="30"/>
          <w:szCs w:val="30"/>
        </w:rPr>
        <w:t xml:space="preserve">3.1  </w:t>
      </w:r>
      <w:r w:rsidR="00817847" w:rsidRPr="0023483D">
        <w:rPr>
          <w:rFonts w:ascii="Times New Roman" w:hAnsi="Times New Roman" w:cs="Times New Roman"/>
          <w:b/>
          <w:sz w:val="30"/>
          <w:szCs w:val="30"/>
        </w:rPr>
        <w:t>根部施药</w:t>
      </w:r>
    </w:p>
    <w:p w:rsidR="00F520E6" w:rsidRPr="0023483D" w:rsidRDefault="00D5233B" w:rsidP="00241E80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将农药施用于植物根部，用于防治植物病虫害的一种施药方式。</w:t>
      </w:r>
    </w:p>
    <w:p w:rsidR="00241E80" w:rsidRPr="0023483D" w:rsidRDefault="00DC2F0C" w:rsidP="00241E80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 w:rsidRPr="0023483D">
        <w:rPr>
          <w:rFonts w:ascii="Times New Roman" w:hAnsi="Times New Roman" w:cs="Times New Roman"/>
          <w:b/>
          <w:sz w:val="30"/>
          <w:szCs w:val="30"/>
        </w:rPr>
        <w:t xml:space="preserve">3.2  </w:t>
      </w:r>
      <w:r w:rsidRPr="0023483D">
        <w:rPr>
          <w:rFonts w:ascii="Times New Roman" w:hAnsi="Times New Roman" w:cs="Times New Roman"/>
          <w:b/>
          <w:sz w:val="30"/>
          <w:szCs w:val="30"/>
        </w:rPr>
        <w:t>安全间隔期</w:t>
      </w:r>
    </w:p>
    <w:p w:rsidR="00DC2F0C" w:rsidRDefault="00DC2F0C" w:rsidP="00FF72A4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最后一次施药至作物收获前的间隔天数。</w:t>
      </w:r>
    </w:p>
    <w:p w:rsidR="00FF72A4" w:rsidRPr="0023483D" w:rsidRDefault="00FF72A4" w:rsidP="00FF72A4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 w:rsidRPr="0023483D">
        <w:rPr>
          <w:rFonts w:ascii="Times New Roman" w:hAnsi="Times New Roman" w:cs="Times New Roman"/>
          <w:b/>
          <w:sz w:val="30"/>
          <w:szCs w:val="30"/>
        </w:rPr>
        <w:t>3.</w:t>
      </w:r>
      <w:r>
        <w:rPr>
          <w:rFonts w:ascii="Times New Roman" w:hAnsi="Times New Roman" w:cs="Times New Roman" w:hint="eastAsia"/>
          <w:b/>
          <w:sz w:val="30"/>
          <w:szCs w:val="30"/>
        </w:rPr>
        <w:t>3</w:t>
      </w:r>
      <w:r>
        <w:rPr>
          <w:rFonts w:ascii="Times New Roman" w:hAnsi="Times New Roman" w:cs="Times New Roman" w:hint="eastAsia"/>
          <w:b/>
          <w:sz w:val="30"/>
          <w:szCs w:val="30"/>
        </w:rPr>
        <w:t>柑橘木虱</w:t>
      </w:r>
    </w:p>
    <w:p w:rsidR="00BA282B" w:rsidRPr="00BA282B" w:rsidRDefault="00FF72A4" w:rsidP="00BA282B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柑橘木虱</w:t>
      </w:r>
      <w:r w:rsidRPr="008E542E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Diaphorinacitri</w:t>
      </w:r>
      <w:r w:rsidR="004D36B9" w:rsidRPr="008E542E">
        <w:rPr>
          <w:rStyle w:val="fontstyle01"/>
          <w:color w:val="000000" w:themeColor="text1"/>
        </w:rPr>
        <w:t>Kuwayama (Hemiptera: Psyllidae)</w:t>
      </w:r>
      <w:r>
        <w:rPr>
          <w:rFonts w:ascii="Times New Roman" w:hAnsi="Times New Roman" w:cs="Times New Roman" w:hint="eastAsia"/>
          <w:sz w:val="24"/>
          <w:szCs w:val="24"/>
        </w:rPr>
        <w:t>，属于半翅目</w:t>
      </w:r>
      <w:r w:rsidR="008E542E"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Hemiptera</w:t>
      </w:r>
      <w:r w:rsidR="008E542E"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 w:hint="eastAsia"/>
          <w:sz w:val="24"/>
          <w:szCs w:val="24"/>
        </w:rPr>
        <w:t>木虱科</w:t>
      </w:r>
      <w:r w:rsidR="008E542E"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Psyllidae</w:t>
      </w:r>
      <w:r w:rsidR="008E542E">
        <w:rPr>
          <w:rFonts w:ascii="Times New Roman" w:hAnsi="Times New Roman" w:cs="Times New Roman" w:hint="eastAsia"/>
          <w:sz w:val="24"/>
          <w:szCs w:val="24"/>
        </w:rPr>
        <w:t>）</w:t>
      </w:r>
      <w:r w:rsidR="005746B5">
        <w:rPr>
          <w:rFonts w:ascii="Times New Roman" w:hAnsi="Times New Roman" w:cs="Times New Roman" w:hint="eastAsia"/>
          <w:sz w:val="24"/>
          <w:szCs w:val="24"/>
        </w:rPr>
        <w:t>，危害柑橘、黄皮、九里香等芸香科植物，是传播柑橘黄龙病的主要自然虫媒。</w:t>
      </w:r>
      <w:r>
        <w:rPr>
          <w:rFonts w:ascii="Times New Roman" w:hAnsi="Times New Roman" w:cs="Times New Roman" w:hint="eastAsia"/>
          <w:sz w:val="24"/>
          <w:szCs w:val="24"/>
        </w:rPr>
        <w:t>柑橘木虱成虫</w:t>
      </w:r>
      <w:r w:rsidR="005746B5">
        <w:rPr>
          <w:rFonts w:ascii="Times New Roman" w:hAnsi="Times New Roman" w:cs="Times New Roman" w:hint="eastAsia"/>
          <w:sz w:val="24"/>
          <w:szCs w:val="24"/>
        </w:rPr>
        <w:t>青灰色有褐色斑纹，两对翅，前翅革质有褐色斑纹，后翅为透明膜质，体长</w:t>
      </w:r>
      <w:r w:rsidR="006C4867">
        <w:rPr>
          <w:rFonts w:ascii="Times New Roman" w:hAnsi="Times New Roman" w:cs="Times New Roman" w:hint="eastAsia"/>
          <w:sz w:val="24"/>
          <w:szCs w:val="24"/>
        </w:rPr>
        <w:t>3</w:t>
      </w:r>
      <w:r w:rsidR="005746B5">
        <w:rPr>
          <w:rFonts w:ascii="Times New Roman" w:hAnsi="Times New Roman" w:cs="Times New Roman" w:hint="eastAsia"/>
          <w:sz w:val="24"/>
          <w:szCs w:val="24"/>
        </w:rPr>
        <w:t>~</w:t>
      </w:r>
      <w:r w:rsidR="006C4867">
        <w:rPr>
          <w:rFonts w:ascii="Times New Roman" w:hAnsi="Times New Roman" w:cs="Times New Roman" w:hint="eastAsia"/>
          <w:sz w:val="24"/>
          <w:szCs w:val="24"/>
        </w:rPr>
        <w:t>4</w:t>
      </w:r>
      <w:r w:rsidR="005746B5">
        <w:rPr>
          <w:rFonts w:ascii="Times New Roman" w:hAnsi="Times New Roman" w:cs="Times New Roman" w:hint="eastAsia"/>
          <w:sz w:val="24"/>
          <w:szCs w:val="24"/>
        </w:rPr>
        <w:t>毫米。柑橘木虱成虫常停留在叶片背面</w:t>
      </w:r>
      <w:r w:rsidR="00BA282B">
        <w:rPr>
          <w:rFonts w:ascii="Times New Roman" w:hAnsi="Times New Roman" w:cs="Times New Roman" w:hint="eastAsia"/>
          <w:sz w:val="24"/>
          <w:szCs w:val="24"/>
        </w:rPr>
        <w:t>、</w:t>
      </w:r>
      <w:r w:rsidR="005746B5">
        <w:rPr>
          <w:rFonts w:ascii="Times New Roman" w:hAnsi="Times New Roman" w:cs="Times New Roman" w:hint="eastAsia"/>
          <w:sz w:val="24"/>
          <w:szCs w:val="24"/>
        </w:rPr>
        <w:t>尾部翘起</w:t>
      </w:r>
      <w:r w:rsidR="00BA282B">
        <w:rPr>
          <w:rFonts w:ascii="Times New Roman" w:hAnsi="Times New Roman" w:cs="Times New Roman" w:hint="eastAsia"/>
          <w:sz w:val="24"/>
          <w:szCs w:val="24"/>
        </w:rPr>
        <w:t>、</w:t>
      </w:r>
      <w:r w:rsidR="005746B5">
        <w:rPr>
          <w:rFonts w:ascii="Times New Roman" w:hAnsi="Times New Roman" w:cs="Times New Roman" w:hint="eastAsia"/>
          <w:sz w:val="24"/>
          <w:szCs w:val="24"/>
        </w:rPr>
        <w:t>与叶片呈</w:t>
      </w:r>
      <w:r w:rsidR="005746B5">
        <w:rPr>
          <w:rFonts w:ascii="Times New Roman" w:hAnsi="Times New Roman" w:cs="Times New Roman" w:hint="eastAsia"/>
          <w:sz w:val="24"/>
          <w:szCs w:val="24"/>
        </w:rPr>
        <w:t>45</w:t>
      </w:r>
      <w:r w:rsidR="00BA282B" w:rsidRPr="00BA282B">
        <w:rPr>
          <w:rFonts w:ascii="Times New Roman" w:hAnsi="Times New Roman" w:cs="Times New Roman" w:hint="eastAsia"/>
          <w:sz w:val="24"/>
          <w:szCs w:val="24"/>
          <w:vertAlign w:val="superscript"/>
        </w:rPr>
        <w:t>O</w:t>
      </w:r>
      <w:r w:rsidR="00BA282B">
        <w:rPr>
          <w:rFonts w:ascii="Times New Roman" w:hAnsi="Times New Roman" w:cs="Times New Roman" w:hint="eastAsia"/>
          <w:sz w:val="24"/>
          <w:szCs w:val="24"/>
        </w:rPr>
        <w:t>角取食汁液。</w:t>
      </w:r>
      <w:r w:rsidR="006C4867">
        <w:rPr>
          <w:rFonts w:ascii="Times New Roman" w:hAnsi="Times New Roman" w:cs="Times New Roman" w:hint="eastAsia"/>
          <w:sz w:val="24"/>
          <w:szCs w:val="24"/>
        </w:rPr>
        <w:t>柑橘木虱常将卵</w:t>
      </w:r>
      <w:r w:rsidR="008E542E">
        <w:rPr>
          <w:rFonts w:ascii="Times New Roman" w:hAnsi="Times New Roman" w:cs="Times New Roman" w:hint="eastAsia"/>
          <w:sz w:val="24"/>
          <w:szCs w:val="24"/>
        </w:rPr>
        <w:t>产</w:t>
      </w:r>
      <w:r w:rsidR="006C4867">
        <w:rPr>
          <w:rFonts w:ascii="Times New Roman" w:hAnsi="Times New Roman" w:cs="Times New Roman" w:hint="eastAsia"/>
          <w:sz w:val="24"/>
          <w:szCs w:val="24"/>
        </w:rPr>
        <w:t>在植物嫩梢处，卵长</w:t>
      </w:r>
      <w:r w:rsidR="006C4867">
        <w:rPr>
          <w:rFonts w:ascii="Times New Roman" w:hAnsi="Times New Roman" w:cs="Times New Roman" w:hint="eastAsia"/>
          <w:sz w:val="24"/>
          <w:szCs w:val="24"/>
        </w:rPr>
        <w:t>0.2</w:t>
      </w:r>
      <w:r w:rsidR="006C4867">
        <w:rPr>
          <w:rFonts w:ascii="Times New Roman" w:hAnsi="Times New Roman" w:cs="Times New Roman" w:hint="eastAsia"/>
          <w:sz w:val="24"/>
          <w:szCs w:val="24"/>
        </w:rPr>
        <w:t>毫米、呈橙黄色、芒果状、顶端尖细、末端钝园。</w:t>
      </w:r>
      <w:r w:rsidR="00BA282B">
        <w:rPr>
          <w:rFonts w:ascii="Times New Roman" w:hAnsi="Times New Roman" w:cs="Times New Roman" w:hint="eastAsia"/>
          <w:sz w:val="24"/>
          <w:szCs w:val="24"/>
        </w:rPr>
        <w:t>柑橘木虱若虫分五龄，</w:t>
      </w:r>
      <w:r w:rsidR="006C4867">
        <w:rPr>
          <w:rFonts w:ascii="Times New Roman" w:hAnsi="Times New Roman" w:cs="Times New Roman" w:hint="eastAsia"/>
          <w:sz w:val="24"/>
          <w:szCs w:val="24"/>
        </w:rPr>
        <w:t>一龄体长</w:t>
      </w:r>
      <w:r w:rsidR="006C4867">
        <w:rPr>
          <w:rFonts w:ascii="Times New Roman" w:hAnsi="Times New Roman" w:cs="Times New Roman" w:hint="eastAsia"/>
          <w:sz w:val="24"/>
          <w:szCs w:val="24"/>
        </w:rPr>
        <w:t>0.3</w:t>
      </w:r>
      <w:r w:rsidR="006C4867">
        <w:rPr>
          <w:rFonts w:ascii="Times New Roman" w:hAnsi="Times New Roman" w:cs="Times New Roman" w:hint="eastAsia"/>
          <w:sz w:val="24"/>
          <w:szCs w:val="24"/>
        </w:rPr>
        <w:t>毫米、二龄体长</w:t>
      </w:r>
      <w:r w:rsidR="006C4867">
        <w:rPr>
          <w:rFonts w:ascii="Times New Roman" w:hAnsi="Times New Roman" w:cs="Times New Roman" w:hint="eastAsia"/>
          <w:sz w:val="24"/>
          <w:szCs w:val="24"/>
        </w:rPr>
        <w:t>0.45</w:t>
      </w:r>
      <w:r w:rsidR="006C4867">
        <w:rPr>
          <w:rFonts w:ascii="Times New Roman" w:hAnsi="Times New Roman" w:cs="Times New Roman" w:hint="eastAsia"/>
          <w:sz w:val="24"/>
          <w:szCs w:val="24"/>
        </w:rPr>
        <w:t>毫米、三龄若虫体长</w:t>
      </w:r>
      <w:r w:rsidR="006C4867">
        <w:rPr>
          <w:rFonts w:ascii="Times New Roman" w:hAnsi="Times New Roman" w:cs="Times New Roman" w:hint="eastAsia"/>
          <w:sz w:val="24"/>
          <w:szCs w:val="24"/>
        </w:rPr>
        <w:t>0.7</w:t>
      </w:r>
      <w:r w:rsidR="006C4867">
        <w:rPr>
          <w:rFonts w:ascii="Times New Roman" w:hAnsi="Times New Roman" w:cs="Times New Roman" w:hint="eastAsia"/>
          <w:sz w:val="24"/>
          <w:szCs w:val="24"/>
        </w:rPr>
        <w:t>毫米、四龄若虫体长</w:t>
      </w:r>
      <w:r w:rsidR="006C4867">
        <w:rPr>
          <w:rFonts w:ascii="Times New Roman" w:hAnsi="Times New Roman" w:cs="Times New Roman" w:hint="eastAsia"/>
          <w:sz w:val="24"/>
          <w:szCs w:val="24"/>
        </w:rPr>
        <w:t>1.0</w:t>
      </w:r>
      <w:r w:rsidR="006C4867">
        <w:rPr>
          <w:rFonts w:ascii="Times New Roman" w:hAnsi="Times New Roman" w:cs="Times New Roman" w:hint="eastAsia"/>
          <w:sz w:val="24"/>
          <w:szCs w:val="24"/>
        </w:rPr>
        <w:t>毫米、五龄若虫体长</w:t>
      </w:r>
      <w:r w:rsidR="006C4867">
        <w:rPr>
          <w:rFonts w:ascii="Times New Roman" w:hAnsi="Times New Roman" w:cs="Times New Roman" w:hint="eastAsia"/>
          <w:sz w:val="24"/>
          <w:szCs w:val="24"/>
        </w:rPr>
        <w:t>1.</w:t>
      </w:r>
      <w:r w:rsidR="003F7D46">
        <w:rPr>
          <w:rFonts w:ascii="Times New Roman" w:hAnsi="Times New Roman" w:cs="Times New Roman" w:hint="eastAsia"/>
          <w:sz w:val="24"/>
          <w:szCs w:val="24"/>
        </w:rPr>
        <w:t>6</w:t>
      </w:r>
      <w:r w:rsidR="003F7D46">
        <w:rPr>
          <w:rFonts w:ascii="Times New Roman" w:hAnsi="Times New Roman" w:cs="Times New Roman" w:hint="eastAsia"/>
          <w:sz w:val="24"/>
          <w:szCs w:val="24"/>
        </w:rPr>
        <w:t>毫米。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23483D">
        <w:rPr>
          <w:rFonts w:ascii="Times New Roman" w:hAnsi="Times New Roman" w:cs="Times New Roman"/>
          <w:b/>
          <w:sz w:val="32"/>
          <w:szCs w:val="32"/>
        </w:rPr>
        <w:t xml:space="preserve">4  </w:t>
      </w:r>
      <w:r w:rsidR="00055C72" w:rsidRPr="0023483D">
        <w:rPr>
          <w:rFonts w:ascii="Times New Roman" w:hAnsi="Times New Roman" w:cs="Times New Roman"/>
          <w:b/>
          <w:sz w:val="32"/>
          <w:szCs w:val="32"/>
        </w:rPr>
        <w:t>防治对象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 w:rsidRPr="0023483D">
        <w:rPr>
          <w:rFonts w:ascii="Times New Roman" w:hAnsi="Times New Roman" w:cs="Times New Roman"/>
          <w:b/>
          <w:sz w:val="30"/>
          <w:szCs w:val="30"/>
        </w:rPr>
        <w:lastRenderedPageBreak/>
        <w:t xml:space="preserve">4.1  </w:t>
      </w:r>
      <w:r w:rsidR="00055C72" w:rsidRPr="0023483D">
        <w:rPr>
          <w:rFonts w:ascii="Times New Roman" w:hAnsi="Times New Roman" w:cs="Times New Roman"/>
          <w:b/>
          <w:sz w:val="30"/>
          <w:szCs w:val="30"/>
        </w:rPr>
        <w:t>主要防治对象</w:t>
      </w:r>
    </w:p>
    <w:p w:rsidR="00F520E6" w:rsidRPr="00FF72A4" w:rsidRDefault="00055C72" w:rsidP="00FF72A4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F72A4">
        <w:rPr>
          <w:rFonts w:ascii="Times New Roman" w:hAnsi="Times New Roman" w:cs="Times New Roman"/>
          <w:sz w:val="24"/>
          <w:szCs w:val="24"/>
        </w:rPr>
        <w:t>柑橘木虱</w:t>
      </w:r>
      <w:r w:rsidR="00D0152E" w:rsidRPr="00FF72A4">
        <w:rPr>
          <w:rFonts w:ascii="Times New Roman" w:hAnsi="Times New Roman" w:cs="Times New Roman"/>
          <w:sz w:val="24"/>
          <w:szCs w:val="24"/>
        </w:rPr>
        <w:t>若虫、成虫</w:t>
      </w:r>
      <w:r w:rsidR="00D26A06">
        <w:rPr>
          <w:rFonts w:ascii="Times New Roman" w:hAnsi="Times New Roman" w:cs="Times New Roman" w:hint="eastAsia"/>
          <w:sz w:val="24"/>
          <w:szCs w:val="24"/>
        </w:rPr>
        <w:t>。</w:t>
      </w:r>
    </w:p>
    <w:p w:rsidR="00F520E6" w:rsidRPr="0023483D" w:rsidRDefault="0021192F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 w:rsidRPr="0023483D">
        <w:rPr>
          <w:rFonts w:ascii="Times New Roman" w:hAnsi="Times New Roman" w:cs="Times New Roman"/>
          <w:b/>
          <w:sz w:val="30"/>
          <w:szCs w:val="30"/>
        </w:rPr>
        <w:t xml:space="preserve">4.2  </w:t>
      </w:r>
      <w:r w:rsidR="00055C72" w:rsidRPr="0023483D">
        <w:rPr>
          <w:rFonts w:ascii="Times New Roman" w:hAnsi="Times New Roman" w:cs="Times New Roman"/>
          <w:b/>
          <w:sz w:val="30"/>
          <w:szCs w:val="30"/>
        </w:rPr>
        <w:t>兼防对象</w:t>
      </w:r>
    </w:p>
    <w:p w:rsidR="00F520E6" w:rsidRDefault="008525C4" w:rsidP="000A1D9E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柑橘粉虱、柑橘潜叶蛾、黑刺粉虱、蚜虫</w:t>
      </w:r>
      <w:r w:rsidR="00055C72" w:rsidRPr="0023483D">
        <w:rPr>
          <w:rFonts w:ascii="Times New Roman" w:hAnsi="Times New Roman" w:cs="Times New Roman"/>
          <w:sz w:val="24"/>
          <w:szCs w:val="24"/>
        </w:rPr>
        <w:t>等害虫</w:t>
      </w:r>
      <w:r w:rsidR="0021192F" w:rsidRPr="0023483D">
        <w:rPr>
          <w:rFonts w:ascii="Times New Roman" w:hAnsi="Times New Roman" w:cs="Times New Roman"/>
          <w:sz w:val="24"/>
          <w:szCs w:val="24"/>
        </w:rPr>
        <w:t>。</w:t>
      </w:r>
    </w:p>
    <w:p w:rsidR="001A6C51" w:rsidRPr="0023483D" w:rsidRDefault="001A6C51" w:rsidP="001A6C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5</w:t>
      </w:r>
      <w:r>
        <w:rPr>
          <w:rFonts w:ascii="Times New Roman" w:hAnsi="Times New Roman" w:cs="Times New Roman" w:hint="eastAsia"/>
          <w:b/>
          <w:sz w:val="32"/>
          <w:szCs w:val="32"/>
        </w:rPr>
        <w:t>根部施药范围</w:t>
      </w:r>
    </w:p>
    <w:p w:rsidR="00F520E6" w:rsidRPr="0023483D" w:rsidRDefault="001A6C51" w:rsidP="00C41902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根部施药的</w:t>
      </w:r>
      <w:r w:rsidR="00D7189B">
        <w:rPr>
          <w:rFonts w:ascii="Times New Roman" w:hAnsi="Times New Roman" w:cs="Times New Roman" w:hint="eastAsia"/>
          <w:sz w:val="24"/>
          <w:szCs w:val="24"/>
        </w:rPr>
        <w:t>果树</w:t>
      </w:r>
      <w:r w:rsidR="0076777A">
        <w:rPr>
          <w:rFonts w:ascii="Times New Roman" w:hAnsi="Times New Roman" w:cs="Times New Roman" w:hint="eastAsia"/>
          <w:sz w:val="24"/>
          <w:szCs w:val="24"/>
        </w:rPr>
        <w:t>指芸香科</w:t>
      </w:r>
      <w:r>
        <w:rPr>
          <w:rFonts w:ascii="Times New Roman" w:hAnsi="Times New Roman" w:cs="Times New Roman" w:hint="eastAsia"/>
          <w:sz w:val="24"/>
          <w:szCs w:val="24"/>
        </w:rPr>
        <w:t>柑橘属</w:t>
      </w:r>
      <w:r w:rsidR="0076777A">
        <w:rPr>
          <w:rFonts w:ascii="Times New Roman" w:hAnsi="Times New Roman" w:cs="Times New Roman" w:hint="eastAsia"/>
          <w:sz w:val="24"/>
          <w:szCs w:val="24"/>
        </w:rPr>
        <w:t>柑橘</w:t>
      </w:r>
      <w:r w:rsidR="00D7189B">
        <w:rPr>
          <w:rFonts w:ascii="Times New Roman" w:hAnsi="Times New Roman" w:cs="Times New Roman" w:hint="eastAsia"/>
          <w:sz w:val="24"/>
          <w:szCs w:val="24"/>
        </w:rPr>
        <w:t>种</w:t>
      </w:r>
      <w:r w:rsidR="0076777A">
        <w:rPr>
          <w:rFonts w:ascii="Times New Roman" w:hAnsi="Times New Roman" w:cs="Times New Roman" w:hint="eastAsia"/>
          <w:sz w:val="24"/>
          <w:szCs w:val="24"/>
        </w:rPr>
        <w:t>，</w:t>
      </w:r>
      <w:r w:rsidR="00D7189B">
        <w:rPr>
          <w:rFonts w:ascii="Times New Roman" w:hAnsi="Times New Roman" w:cs="Times New Roman" w:hint="eastAsia"/>
          <w:sz w:val="24"/>
          <w:szCs w:val="24"/>
        </w:rPr>
        <w:t>主要</w:t>
      </w:r>
      <w:r w:rsidR="0076777A">
        <w:rPr>
          <w:rFonts w:ascii="Times New Roman" w:hAnsi="Times New Roman" w:cs="Times New Roman" w:hint="eastAsia"/>
          <w:sz w:val="24"/>
          <w:szCs w:val="24"/>
        </w:rPr>
        <w:t>包括</w:t>
      </w:r>
      <w:r w:rsidR="00D463FA">
        <w:rPr>
          <w:rFonts w:ascii="Times New Roman" w:hAnsi="Times New Roman" w:cs="Times New Roman" w:hint="eastAsia"/>
          <w:sz w:val="24"/>
          <w:szCs w:val="24"/>
        </w:rPr>
        <w:t>脐橙、</w:t>
      </w:r>
      <w:r w:rsidR="004464DB">
        <w:rPr>
          <w:rFonts w:ascii="Times New Roman" w:hAnsi="Times New Roman" w:cs="Times New Roman" w:hint="eastAsia"/>
          <w:sz w:val="24"/>
          <w:szCs w:val="24"/>
        </w:rPr>
        <w:t>温州蜜柑、柚、柠檬、杂柑</w:t>
      </w:r>
      <w:r w:rsidR="0076777A">
        <w:rPr>
          <w:rFonts w:ascii="Times New Roman" w:hAnsi="Times New Roman" w:cs="Times New Roman" w:hint="eastAsia"/>
          <w:sz w:val="24"/>
          <w:szCs w:val="24"/>
        </w:rPr>
        <w:t>等柑橘品种。</w:t>
      </w:r>
    </w:p>
    <w:p w:rsidR="00F520E6" w:rsidRPr="0023483D" w:rsidRDefault="00D463FA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6</w:t>
      </w:r>
      <w:r w:rsidR="000A1D9E" w:rsidRPr="0023483D">
        <w:rPr>
          <w:rFonts w:ascii="Times New Roman" w:hAnsi="Times New Roman" w:cs="Times New Roman"/>
          <w:b/>
          <w:sz w:val="32"/>
          <w:szCs w:val="32"/>
        </w:rPr>
        <w:t>防治策略</w:t>
      </w:r>
    </w:p>
    <w:p w:rsidR="000A1D9E" w:rsidRPr="0023483D" w:rsidRDefault="008E542E" w:rsidP="005806E1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遵循“预防为主、综合治理”的植保方针，</w:t>
      </w:r>
      <w:r w:rsidR="000A1D9E" w:rsidRPr="0023483D">
        <w:rPr>
          <w:rFonts w:ascii="Times New Roman" w:hAnsi="Times New Roman" w:cs="Times New Roman"/>
          <w:sz w:val="24"/>
          <w:szCs w:val="24"/>
        </w:rPr>
        <w:t>以合理栽培为基础，利用根部施药方法，结合</w:t>
      </w:r>
      <w:r w:rsidR="00D463FA">
        <w:rPr>
          <w:rFonts w:ascii="Times New Roman" w:hAnsi="Times New Roman" w:cs="Times New Roman" w:hint="eastAsia"/>
          <w:sz w:val="24"/>
          <w:szCs w:val="24"/>
        </w:rPr>
        <w:t>农田管理</w:t>
      </w:r>
      <w:r w:rsidR="00BF2DFF">
        <w:rPr>
          <w:rFonts w:ascii="Times New Roman" w:hAnsi="Times New Roman" w:cs="Times New Roman" w:hint="eastAsia"/>
          <w:sz w:val="24"/>
          <w:szCs w:val="24"/>
        </w:rPr>
        <w:t>、</w:t>
      </w:r>
      <w:r w:rsidR="000A1D9E" w:rsidRPr="0023483D">
        <w:rPr>
          <w:rFonts w:ascii="Times New Roman" w:hAnsi="Times New Roman" w:cs="Times New Roman"/>
          <w:sz w:val="24"/>
          <w:szCs w:val="24"/>
        </w:rPr>
        <w:t>生物防治</w:t>
      </w:r>
      <w:r w:rsidR="00BF2DFF">
        <w:rPr>
          <w:rFonts w:ascii="Times New Roman" w:hAnsi="Times New Roman" w:cs="Times New Roman" w:hint="eastAsia"/>
          <w:sz w:val="24"/>
          <w:szCs w:val="24"/>
        </w:rPr>
        <w:t>以及</w:t>
      </w:r>
      <w:r w:rsidR="00614C3A">
        <w:rPr>
          <w:rFonts w:ascii="Times New Roman" w:hAnsi="Times New Roman" w:cs="Times New Roman" w:hint="eastAsia"/>
          <w:sz w:val="24"/>
          <w:szCs w:val="24"/>
        </w:rPr>
        <w:t>适量叶面喷洒农药和</w:t>
      </w:r>
      <w:r w:rsidR="00BF2DFF">
        <w:rPr>
          <w:rFonts w:ascii="Times New Roman" w:hAnsi="Times New Roman" w:cs="Times New Roman" w:hint="eastAsia"/>
          <w:sz w:val="24"/>
          <w:szCs w:val="24"/>
        </w:rPr>
        <w:t>冬季清园的</w:t>
      </w:r>
      <w:r w:rsidR="000A1D9E" w:rsidRPr="0023483D">
        <w:rPr>
          <w:rFonts w:ascii="Times New Roman" w:hAnsi="Times New Roman" w:cs="Times New Roman"/>
          <w:sz w:val="24"/>
          <w:szCs w:val="24"/>
        </w:rPr>
        <w:t>措施把柑橘木虱的危害控制在经济</w:t>
      </w:r>
      <w:r>
        <w:rPr>
          <w:rFonts w:ascii="Times New Roman" w:hAnsi="Times New Roman" w:cs="Times New Roman" w:hint="eastAsia"/>
          <w:sz w:val="24"/>
          <w:szCs w:val="24"/>
        </w:rPr>
        <w:t>损害允许水平</w:t>
      </w:r>
      <w:r w:rsidR="000A1D9E" w:rsidRPr="0023483D">
        <w:rPr>
          <w:rFonts w:ascii="Times New Roman" w:hAnsi="Times New Roman" w:cs="Times New Roman"/>
          <w:sz w:val="24"/>
          <w:szCs w:val="24"/>
        </w:rPr>
        <w:t>以下。</w:t>
      </w:r>
    </w:p>
    <w:p w:rsidR="00D0152E" w:rsidRPr="0023483D" w:rsidRDefault="00DF5E66" w:rsidP="00D0152E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6</w:t>
      </w:r>
      <w:r w:rsidR="00D0152E" w:rsidRPr="0023483D">
        <w:rPr>
          <w:rFonts w:ascii="Times New Roman" w:hAnsi="Times New Roman" w:cs="Times New Roman"/>
          <w:b/>
          <w:sz w:val="30"/>
          <w:szCs w:val="30"/>
        </w:rPr>
        <w:t xml:space="preserve">.1  </w:t>
      </w:r>
      <w:r w:rsidR="00D0152E" w:rsidRPr="0023483D">
        <w:rPr>
          <w:rFonts w:ascii="Times New Roman" w:hAnsi="Times New Roman" w:cs="Times New Roman"/>
          <w:b/>
          <w:sz w:val="30"/>
          <w:szCs w:val="30"/>
        </w:rPr>
        <w:t>根部施药防治</w:t>
      </w:r>
    </w:p>
    <w:p w:rsidR="00D0152E" w:rsidRPr="0023483D" w:rsidRDefault="00DF5E66" w:rsidP="00D0152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6</w:t>
      </w:r>
      <w:r w:rsidR="00D0152E" w:rsidRPr="0023483D">
        <w:rPr>
          <w:rFonts w:ascii="Times New Roman" w:hAnsi="Times New Roman" w:cs="Times New Roman"/>
          <w:b/>
          <w:sz w:val="28"/>
          <w:szCs w:val="28"/>
        </w:rPr>
        <w:t xml:space="preserve">.1.1  </w:t>
      </w:r>
      <w:r w:rsidR="00D0152E" w:rsidRPr="0023483D">
        <w:rPr>
          <w:rFonts w:ascii="Times New Roman" w:hAnsi="Times New Roman" w:cs="Times New Roman"/>
          <w:b/>
          <w:sz w:val="28"/>
          <w:szCs w:val="28"/>
        </w:rPr>
        <w:t>原则</w:t>
      </w:r>
    </w:p>
    <w:p w:rsidR="00B544E8" w:rsidRDefault="00D0152E" w:rsidP="00D0152E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农药使用应符合</w:t>
      </w:r>
      <w:r w:rsidRPr="0023483D">
        <w:rPr>
          <w:rFonts w:ascii="Times New Roman" w:hAnsi="Times New Roman" w:cs="Times New Roman"/>
          <w:sz w:val="24"/>
          <w:szCs w:val="24"/>
        </w:rPr>
        <w:t>NY/T 1276-2007</w:t>
      </w:r>
      <w:r w:rsidRPr="0023483D">
        <w:rPr>
          <w:rFonts w:ascii="Times New Roman" w:hAnsi="Times New Roman" w:cs="Times New Roman"/>
          <w:sz w:val="24"/>
          <w:szCs w:val="24"/>
        </w:rPr>
        <w:t>和</w:t>
      </w:r>
      <w:r w:rsidRPr="0023483D">
        <w:rPr>
          <w:rFonts w:ascii="Times New Roman" w:hAnsi="Times New Roman" w:cs="Times New Roman"/>
          <w:sz w:val="24"/>
          <w:szCs w:val="24"/>
        </w:rPr>
        <w:t>GB/T 8321</w:t>
      </w:r>
      <w:r w:rsidRPr="0023483D">
        <w:rPr>
          <w:rFonts w:ascii="Times New Roman" w:hAnsi="Times New Roman" w:cs="Times New Roman"/>
          <w:sz w:val="24"/>
          <w:szCs w:val="24"/>
        </w:rPr>
        <w:t>的规定，禁止使用国家规定的禁用和限用农药，使柑橘果实符合</w:t>
      </w:r>
      <w:r w:rsidRPr="0023483D">
        <w:rPr>
          <w:rFonts w:ascii="Times New Roman" w:hAnsi="Times New Roman" w:cs="Times New Roman"/>
          <w:sz w:val="24"/>
          <w:szCs w:val="24"/>
        </w:rPr>
        <w:t>GB 2763-2016</w:t>
      </w:r>
      <w:r w:rsidRPr="0023483D">
        <w:rPr>
          <w:rFonts w:ascii="Times New Roman" w:hAnsi="Times New Roman" w:cs="Times New Roman"/>
          <w:sz w:val="24"/>
          <w:szCs w:val="24"/>
        </w:rPr>
        <w:t>。</w:t>
      </w:r>
    </w:p>
    <w:p w:rsidR="00D0152E" w:rsidRPr="0023483D" w:rsidRDefault="00B544E8" w:rsidP="00D0152E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禁止使用农药按《中华人民共和国农业部公告第</w:t>
      </w:r>
      <w:r>
        <w:rPr>
          <w:rFonts w:ascii="Times New Roman" w:hAnsi="Times New Roman" w:cs="Times New Roman" w:hint="eastAsia"/>
          <w:sz w:val="24"/>
          <w:szCs w:val="24"/>
        </w:rPr>
        <w:t>199</w:t>
      </w:r>
      <w:r>
        <w:rPr>
          <w:rFonts w:ascii="Times New Roman" w:hAnsi="Times New Roman" w:cs="Times New Roman" w:hint="eastAsia"/>
          <w:sz w:val="24"/>
          <w:szCs w:val="24"/>
        </w:rPr>
        <w:t>号》、《中华人民共和国农业部公告第</w:t>
      </w:r>
      <w:r>
        <w:rPr>
          <w:rFonts w:ascii="Times New Roman" w:hAnsi="Times New Roman" w:cs="Times New Roman" w:hint="eastAsia"/>
          <w:sz w:val="24"/>
          <w:szCs w:val="24"/>
        </w:rPr>
        <w:t>1586</w:t>
      </w:r>
      <w:r>
        <w:rPr>
          <w:rFonts w:ascii="Times New Roman" w:hAnsi="Times New Roman" w:cs="Times New Roman" w:hint="eastAsia"/>
          <w:sz w:val="24"/>
          <w:szCs w:val="24"/>
        </w:rPr>
        <w:t>号》、《中华人民共和国农业部公告第</w:t>
      </w:r>
      <w:r>
        <w:rPr>
          <w:rFonts w:ascii="Times New Roman" w:hAnsi="Times New Roman" w:cs="Times New Roman" w:hint="eastAsia"/>
          <w:sz w:val="24"/>
          <w:szCs w:val="24"/>
        </w:rPr>
        <w:t>2552</w:t>
      </w:r>
      <w:r>
        <w:rPr>
          <w:rFonts w:ascii="Times New Roman" w:hAnsi="Times New Roman" w:cs="Times New Roman" w:hint="eastAsia"/>
          <w:sz w:val="24"/>
          <w:szCs w:val="24"/>
        </w:rPr>
        <w:t>号》和国家规定禁止使用的农药执行，见附录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，该名单将随着新规定而修订。</w:t>
      </w:r>
    </w:p>
    <w:p w:rsidR="00D0152E" w:rsidRPr="00D7189B" w:rsidRDefault="00DF5E66" w:rsidP="00D0152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189B">
        <w:rPr>
          <w:rFonts w:ascii="Times New Roman" w:hAnsi="Times New Roman" w:cs="Times New Roman" w:hint="eastAsia"/>
          <w:b/>
          <w:sz w:val="28"/>
          <w:szCs w:val="28"/>
        </w:rPr>
        <w:t>6</w:t>
      </w:r>
      <w:r w:rsidR="00D0152E" w:rsidRPr="00D7189B">
        <w:rPr>
          <w:rFonts w:ascii="Times New Roman" w:hAnsi="Times New Roman" w:cs="Times New Roman"/>
          <w:b/>
          <w:sz w:val="28"/>
          <w:szCs w:val="28"/>
        </w:rPr>
        <w:t xml:space="preserve">.1.2  </w:t>
      </w:r>
      <w:r w:rsidR="00D0152E" w:rsidRPr="00D7189B">
        <w:rPr>
          <w:rFonts w:ascii="Times New Roman" w:hAnsi="Times New Roman" w:cs="Times New Roman"/>
          <w:b/>
          <w:sz w:val="28"/>
          <w:szCs w:val="28"/>
        </w:rPr>
        <w:t>根部施药方法</w:t>
      </w:r>
    </w:p>
    <w:p w:rsidR="00D0152E" w:rsidRPr="0023483D" w:rsidRDefault="00DF5E66" w:rsidP="00D0152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 w:rsidR="00D0152E" w:rsidRPr="001A6C51">
        <w:rPr>
          <w:rFonts w:ascii="Times New Roman" w:hAnsi="Times New Roman" w:cs="Times New Roman"/>
          <w:sz w:val="28"/>
          <w:szCs w:val="28"/>
        </w:rPr>
        <w:t>.1.2.1</w:t>
      </w:r>
      <w:r w:rsidR="00B53888" w:rsidRPr="0023483D">
        <w:rPr>
          <w:rFonts w:ascii="Times New Roman" w:hAnsi="Times New Roman" w:cs="Times New Roman"/>
          <w:sz w:val="28"/>
          <w:szCs w:val="28"/>
        </w:rPr>
        <w:t>滴灌</w:t>
      </w:r>
    </w:p>
    <w:p w:rsidR="00B53888" w:rsidRDefault="00B53888" w:rsidP="00317E3F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利用滴灌系统，将</w:t>
      </w:r>
      <w:r w:rsidR="00D46E4F">
        <w:rPr>
          <w:rFonts w:ascii="Times New Roman" w:hAnsi="Times New Roman" w:cs="Times New Roman" w:hint="eastAsia"/>
          <w:sz w:val="24"/>
          <w:szCs w:val="24"/>
        </w:rPr>
        <w:t>压力补偿式</w:t>
      </w:r>
      <w:r w:rsidRPr="0023483D">
        <w:rPr>
          <w:rFonts w:ascii="Times New Roman" w:hAnsi="Times New Roman" w:cs="Times New Roman"/>
          <w:sz w:val="24"/>
          <w:szCs w:val="24"/>
        </w:rPr>
        <w:t>滴头分别放置于柑橘树冠滴水线东、南、西、北四个方向，以每小时</w:t>
      </w:r>
      <w:r w:rsidR="00413AF2" w:rsidRPr="0023483D">
        <w:rPr>
          <w:rFonts w:ascii="Times New Roman" w:hAnsi="Times New Roman" w:cs="Times New Roman"/>
          <w:sz w:val="24"/>
          <w:szCs w:val="24"/>
        </w:rPr>
        <w:t>1-</w:t>
      </w:r>
      <w:r w:rsidRPr="0023483D">
        <w:rPr>
          <w:rFonts w:ascii="Times New Roman" w:hAnsi="Times New Roman" w:cs="Times New Roman"/>
          <w:sz w:val="24"/>
          <w:szCs w:val="24"/>
        </w:rPr>
        <w:t>2</w:t>
      </w:r>
      <w:r w:rsidRPr="0023483D">
        <w:rPr>
          <w:rFonts w:ascii="Times New Roman" w:hAnsi="Times New Roman" w:cs="Times New Roman"/>
          <w:sz w:val="24"/>
          <w:szCs w:val="24"/>
        </w:rPr>
        <w:t>升水的流速滴灌施药。</w:t>
      </w:r>
      <w:r w:rsidR="00413AF2" w:rsidRPr="0023483D">
        <w:rPr>
          <w:rFonts w:ascii="Times New Roman" w:hAnsi="Times New Roman" w:cs="Times New Roman"/>
          <w:sz w:val="24"/>
          <w:szCs w:val="24"/>
        </w:rPr>
        <w:t>滴灌施药流速不能太快，流速过快会导致药剂流失</w:t>
      </w:r>
      <w:r w:rsidR="0023483D" w:rsidRPr="0023483D">
        <w:rPr>
          <w:rFonts w:ascii="Times New Roman" w:hAnsi="Times New Roman" w:cs="Times New Roman"/>
          <w:sz w:val="24"/>
          <w:szCs w:val="24"/>
        </w:rPr>
        <w:t>，不能超过</w:t>
      </w:r>
      <w:r w:rsidR="0023483D" w:rsidRPr="0023483D">
        <w:rPr>
          <w:rFonts w:ascii="Times New Roman" w:hAnsi="Times New Roman" w:cs="Times New Roman"/>
          <w:sz w:val="24"/>
          <w:szCs w:val="24"/>
        </w:rPr>
        <w:t>2</w:t>
      </w:r>
      <w:r w:rsidR="0023483D" w:rsidRPr="0023483D">
        <w:rPr>
          <w:rFonts w:ascii="Times New Roman" w:hAnsi="Times New Roman" w:cs="Times New Roman"/>
          <w:sz w:val="24"/>
          <w:szCs w:val="24"/>
        </w:rPr>
        <w:t>升水每</w:t>
      </w:r>
      <w:r w:rsidR="00FF42E7">
        <w:rPr>
          <w:rFonts w:ascii="Times New Roman" w:hAnsi="Times New Roman" w:cs="Times New Roman" w:hint="eastAsia"/>
          <w:sz w:val="24"/>
          <w:szCs w:val="24"/>
        </w:rPr>
        <w:t>小时</w:t>
      </w:r>
      <w:r w:rsidR="0023483D" w:rsidRPr="0023483D">
        <w:rPr>
          <w:rFonts w:ascii="Times New Roman" w:hAnsi="Times New Roman" w:cs="Times New Roman"/>
          <w:sz w:val="24"/>
          <w:szCs w:val="24"/>
        </w:rPr>
        <w:t>的流速</w:t>
      </w:r>
      <w:r w:rsidR="00413AF2" w:rsidRPr="0023483D">
        <w:rPr>
          <w:rFonts w:ascii="Times New Roman" w:hAnsi="Times New Roman" w:cs="Times New Roman"/>
          <w:sz w:val="24"/>
          <w:szCs w:val="24"/>
        </w:rPr>
        <w:t>。</w:t>
      </w:r>
      <w:r w:rsidR="000F6915">
        <w:rPr>
          <w:rFonts w:ascii="Times New Roman" w:hAnsi="Times New Roman" w:cs="Times New Roman" w:hint="eastAsia"/>
          <w:sz w:val="24"/>
          <w:szCs w:val="24"/>
        </w:rPr>
        <w:t>滴灌系统的滴头、滴灌管及其配套接头和技术要求应符合</w:t>
      </w:r>
      <w:r w:rsidR="000F6915" w:rsidRPr="0023483D">
        <w:rPr>
          <w:rFonts w:ascii="Times New Roman" w:hAnsi="Times New Roman" w:cs="Times New Roman"/>
          <w:sz w:val="24"/>
          <w:szCs w:val="24"/>
        </w:rPr>
        <w:t xml:space="preserve">GB/T </w:t>
      </w:r>
      <w:r w:rsidR="000F6915">
        <w:rPr>
          <w:rFonts w:ascii="Times New Roman" w:hAnsi="Times New Roman" w:cs="Times New Roman" w:hint="eastAsia"/>
          <w:sz w:val="24"/>
          <w:szCs w:val="24"/>
        </w:rPr>
        <w:t>17187-2009</w:t>
      </w:r>
      <w:r w:rsidR="000F6915">
        <w:rPr>
          <w:rFonts w:ascii="Times New Roman" w:hAnsi="Times New Roman" w:cs="Times New Roman" w:hint="eastAsia"/>
          <w:sz w:val="24"/>
          <w:szCs w:val="24"/>
        </w:rPr>
        <w:t>的规定。</w:t>
      </w:r>
    </w:p>
    <w:p w:rsidR="00317E3F" w:rsidRDefault="00DF5E66" w:rsidP="00317E3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 w:rsidR="00317E3F" w:rsidRPr="001A6C51">
        <w:rPr>
          <w:rFonts w:ascii="Times New Roman" w:hAnsi="Times New Roman" w:cs="Times New Roman"/>
          <w:sz w:val="28"/>
          <w:szCs w:val="28"/>
        </w:rPr>
        <w:t>.1.2.</w:t>
      </w:r>
      <w:r w:rsidR="00317E3F" w:rsidRPr="001A6C51">
        <w:rPr>
          <w:rFonts w:ascii="Times New Roman" w:hAnsi="Times New Roman" w:cs="Times New Roman" w:hint="eastAsia"/>
          <w:sz w:val="28"/>
          <w:szCs w:val="28"/>
        </w:rPr>
        <w:t>2</w:t>
      </w:r>
      <w:r w:rsidR="00317E3F">
        <w:rPr>
          <w:rFonts w:ascii="Times New Roman" w:hAnsi="Times New Roman" w:cs="Times New Roman" w:hint="eastAsia"/>
          <w:sz w:val="28"/>
          <w:szCs w:val="28"/>
        </w:rPr>
        <w:t>微喷</w:t>
      </w:r>
    </w:p>
    <w:p w:rsidR="00317E3F" w:rsidRDefault="00317E3F" w:rsidP="00C73596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利用微喷系统，在</w:t>
      </w:r>
      <w:r w:rsidRPr="0023483D">
        <w:rPr>
          <w:rFonts w:ascii="Times New Roman" w:hAnsi="Times New Roman" w:cs="Times New Roman"/>
          <w:sz w:val="24"/>
          <w:szCs w:val="24"/>
        </w:rPr>
        <w:t>柑橘树</w:t>
      </w:r>
      <w:r>
        <w:rPr>
          <w:rFonts w:ascii="Times New Roman" w:hAnsi="Times New Roman" w:cs="Times New Roman" w:hint="eastAsia"/>
          <w:sz w:val="24"/>
          <w:szCs w:val="24"/>
        </w:rPr>
        <w:t>两侧、树</w:t>
      </w:r>
      <w:r w:rsidRPr="0023483D">
        <w:rPr>
          <w:rFonts w:ascii="Times New Roman" w:hAnsi="Times New Roman" w:cs="Times New Roman"/>
          <w:sz w:val="24"/>
          <w:szCs w:val="24"/>
        </w:rPr>
        <w:t>冠滴水线</w:t>
      </w:r>
      <w:r>
        <w:rPr>
          <w:rFonts w:ascii="Times New Roman" w:hAnsi="Times New Roman" w:cs="Times New Roman" w:hint="eastAsia"/>
          <w:sz w:val="24"/>
          <w:szCs w:val="24"/>
        </w:rPr>
        <w:t>以内设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个</w:t>
      </w:r>
      <w:r w:rsidR="00621454">
        <w:rPr>
          <w:rFonts w:ascii="Times New Roman" w:hAnsi="Times New Roman" w:cs="Times New Roman" w:hint="eastAsia"/>
          <w:sz w:val="24"/>
          <w:szCs w:val="24"/>
        </w:rPr>
        <w:t>距地</w:t>
      </w:r>
      <w:r w:rsidR="00621454">
        <w:rPr>
          <w:rFonts w:ascii="Times New Roman" w:hAnsi="Times New Roman" w:cs="Times New Roman" w:hint="eastAsia"/>
          <w:sz w:val="24"/>
          <w:szCs w:val="24"/>
        </w:rPr>
        <w:t>20</w:t>
      </w:r>
      <w:r w:rsidR="00621454">
        <w:rPr>
          <w:rFonts w:ascii="Times New Roman" w:hAnsi="Times New Roman" w:cs="Times New Roman" w:hint="eastAsia"/>
          <w:sz w:val="24"/>
          <w:szCs w:val="24"/>
        </w:rPr>
        <w:t>厘米、</w:t>
      </w:r>
      <w:r w:rsidR="007612E5">
        <w:rPr>
          <w:rFonts w:ascii="Times New Roman" w:hAnsi="Times New Roman" w:cs="Times New Roman" w:hint="eastAsia"/>
          <w:sz w:val="24"/>
          <w:szCs w:val="24"/>
        </w:rPr>
        <w:t>喷水范围为</w:t>
      </w:r>
      <w:r w:rsidR="007612E5">
        <w:rPr>
          <w:rFonts w:ascii="Times New Roman" w:hAnsi="Times New Roman" w:cs="Times New Roman" w:hint="eastAsia"/>
          <w:sz w:val="24"/>
          <w:szCs w:val="24"/>
        </w:rPr>
        <w:t>1-2</w:t>
      </w:r>
      <w:r w:rsidR="007612E5">
        <w:rPr>
          <w:rFonts w:ascii="Times New Roman" w:hAnsi="Times New Roman" w:cs="Times New Roman" w:hint="eastAsia"/>
          <w:sz w:val="24"/>
          <w:szCs w:val="24"/>
        </w:rPr>
        <w:t>平方</w:t>
      </w:r>
      <w:r w:rsidR="008E542E">
        <w:rPr>
          <w:rFonts w:ascii="Times New Roman" w:hAnsi="Times New Roman" w:cs="Times New Roman" w:hint="eastAsia"/>
          <w:sz w:val="24"/>
          <w:szCs w:val="24"/>
        </w:rPr>
        <w:t>米</w:t>
      </w:r>
      <w:r w:rsidR="007612E5">
        <w:rPr>
          <w:rFonts w:ascii="Times New Roman" w:hAnsi="Times New Roman" w:cs="Times New Roman" w:hint="eastAsia"/>
          <w:sz w:val="24"/>
          <w:szCs w:val="24"/>
        </w:rPr>
        <w:t>的</w:t>
      </w:r>
      <w:r w:rsidR="00D46E4F">
        <w:rPr>
          <w:rFonts w:ascii="Times New Roman" w:hAnsi="Times New Roman" w:cs="Times New Roman" w:hint="eastAsia"/>
          <w:sz w:val="24"/>
          <w:szCs w:val="24"/>
        </w:rPr>
        <w:t>压力补偿式</w:t>
      </w:r>
      <w:r w:rsidR="007612E5">
        <w:rPr>
          <w:rFonts w:ascii="Times New Roman" w:hAnsi="Times New Roman" w:cs="Times New Roman" w:hint="eastAsia"/>
          <w:sz w:val="24"/>
          <w:szCs w:val="24"/>
        </w:rPr>
        <w:t>微喷头，</w:t>
      </w:r>
      <w:r>
        <w:rPr>
          <w:rFonts w:ascii="Times New Roman" w:hAnsi="Times New Roman" w:cs="Times New Roman" w:hint="eastAsia"/>
          <w:sz w:val="24"/>
          <w:szCs w:val="24"/>
        </w:rPr>
        <w:t>确保微喷范围在树冠以内。以每小时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="00C73596">
        <w:rPr>
          <w:rFonts w:ascii="Times New Roman" w:hAnsi="Times New Roman" w:cs="Times New Roman" w:hint="eastAsia"/>
          <w:sz w:val="24"/>
          <w:szCs w:val="24"/>
        </w:rPr>
        <w:t>-5</w:t>
      </w:r>
      <w:r w:rsidR="00C73596">
        <w:rPr>
          <w:rFonts w:ascii="Times New Roman" w:hAnsi="Times New Roman" w:cs="Times New Roman" w:hint="eastAsia"/>
          <w:sz w:val="24"/>
          <w:szCs w:val="24"/>
        </w:rPr>
        <w:t>升水的流速微喷施药。</w:t>
      </w:r>
    </w:p>
    <w:p w:rsidR="00C73596" w:rsidRDefault="00DF5E66" w:rsidP="00C7359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 w:rsidR="00C73596" w:rsidRPr="001A6C51">
        <w:rPr>
          <w:rFonts w:ascii="Times New Roman" w:hAnsi="Times New Roman" w:cs="Times New Roman"/>
          <w:sz w:val="28"/>
          <w:szCs w:val="28"/>
        </w:rPr>
        <w:t>.1.2.</w:t>
      </w:r>
      <w:r w:rsidR="001A6C51" w:rsidRPr="001A6C51">
        <w:rPr>
          <w:rFonts w:ascii="Times New Roman" w:hAnsi="Times New Roman" w:cs="Times New Roman" w:hint="eastAsia"/>
          <w:sz w:val="28"/>
          <w:szCs w:val="28"/>
        </w:rPr>
        <w:t>3</w:t>
      </w:r>
      <w:r w:rsidR="00C73596">
        <w:rPr>
          <w:rFonts w:ascii="Times New Roman" w:hAnsi="Times New Roman" w:cs="Times New Roman" w:hint="eastAsia"/>
          <w:sz w:val="28"/>
          <w:szCs w:val="28"/>
        </w:rPr>
        <w:t>浇灌</w:t>
      </w:r>
    </w:p>
    <w:p w:rsidR="00C73596" w:rsidRPr="000A7FF7" w:rsidRDefault="00C73596" w:rsidP="001A6C51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对于没有建立滴灌</w:t>
      </w:r>
      <w:r w:rsidR="00624B40">
        <w:rPr>
          <w:rFonts w:ascii="Times New Roman" w:hAnsi="Times New Roman" w:cs="Times New Roman" w:hint="eastAsia"/>
          <w:sz w:val="24"/>
          <w:szCs w:val="24"/>
        </w:rPr>
        <w:t>系统</w:t>
      </w:r>
      <w:r>
        <w:rPr>
          <w:rFonts w:ascii="Times New Roman" w:hAnsi="Times New Roman" w:cs="Times New Roman" w:hint="eastAsia"/>
          <w:sz w:val="24"/>
          <w:szCs w:val="24"/>
        </w:rPr>
        <w:t>和微喷</w:t>
      </w:r>
      <w:r w:rsidR="00624B40">
        <w:rPr>
          <w:rFonts w:ascii="Times New Roman" w:hAnsi="Times New Roman" w:cs="Times New Roman" w:hint="eastAsia"/>
          <w:sz w:val="24"/>
          <w:szCs w:val="24"/>
        </w:rPr>
        <w:t>系统</w:t>
      </w:r>
      <w:r>
        <w:rPr>
          <w:rFonts w:ascii="Times New Roman" w:hAnsi="Times New Roman" w:cs="Times New Roman" w:hint="eastAsia"/>
          <w:sz w:val="24"/>
          <w:szCs w:val="24"/>
        </w:rPr>
        <w:t>的果园，可以采用浇灌方式进行根部施药</w:t>
      </w:r>
      <w:r w:rsidR="000A7FF7">
        <w:rPr>
          <w:rFonts w:ascii="Times New Roman" w:hAnsi="Times New Roman" w:cs="Times New Roman" w:hint="eastAsia"/>
          <w:sz w:val="24"/>
          <w:szCs w:val="24"/>
        </w:rPr>
        <w:t>，浇灌时需沿着</w:t>
      </w:r>
      <w:r w:rsidR="000A7FF7" w:rsidRPr="0023483D">
        <w:rPr>
          <w:rFonts w:ascii="Times New Roman" w:hAnsi="Times New Roman" w:cs="Times New Roman"/>
          <w:sz w:val="24"/>
          <w:szCs w:val="24"/>
        </w:rPr>
        <w:t>树冠滴水线</w:t>
      </w:r>
      <w:r w:rsidR="000A7FF7">
        <w:rPr>
          <w:rFonts w:ascii="Times New Roman" w:hAnsi="Times New Roman" w:cs="Times New Roman" w:hint="eastAsia"/>
          <w:sz w:val="24"/>
          <w:szCs w:val="24"/>
        </w:rPr>
        <w:t>均匀浇灌，防止药剂流失。对于</w:t>
      </w:r>
      <w:r w:rsidR="001A6C51">
        <w:rPr>
          <w:rFonts w:ascii="Times New Roman" w:hAnsi="Times New Roman" w:cs="Times New Roman" w:hint="eastAsia"/>
          <w:sz w:val="24"/>
          <w:szCs w:val="24"/>
        </w:rPr>
        <w:t>保水性较差、易形成径</w:t>
      </w:r>
      <w:r w:rsidR="001A6C51">
        <w:rPr>
          <w:rFonts w:ascii="Times New Roman" w:hAnsi="Times New Roman" w:cs="Times New Roman" w:hint="eastAsia"/>
          <w:sz w:val="24"/>
          <w:szCs w:val="24"/>
        </w:rPr>
        <w:lastRenderedPageBreak/>
        <w:t>流的果园，在浇灌前</w:t>
      </w:r>
      <w:r w:rsidR="000A7FF7">
        <w:rPr>
          <w:rFonts w:ascii="Times New Roman" w:hAnsi="Times New Roman" w:cs="Times New Roman" w:hint="eastAsia"/>
          <w:sz w:val="24"/>
          <w:szCs w:val="24"/>
        </w:rPr>
        <w:t>沿着</w:t>
      </w:r>
      <w:r w:rsidR="000A7FF7" w:rsidRPr="0023483D">
        <w:rPr>
          <w:rFonts w:ascii="Times New Roman" w:hAnsi="Times New Roman" w:cs="Times New Roman"/>
          <w:sz w:val="24"/>
          <w:szCs w:val="24"/>
        </w:rPr>
        <w:t>树冠滴水线</w:t>
      </w:r>
      <w:r w:rsidR="000A7FF7">
        <w:rPr>
          <w:rFonts w:ascii="Times New Roman" w:hAnsi="Times New Roman" w:cs="Times New Roman" w:hint="eastAsia"/>
          <w:sz w:val="24"/>
          <w:szCs w:val="24"/>
        </w:rPr>
        <w:t>周围</w:t>
      </w:r>
      <w:r w:rsidR="000A7FF7" w:rsidRPr="00C73596">
        <w:rPr>
          <w:rFonts w:ascii="Times New Roman" w:hAnsi="Times New Roman" w:cs="Times New Roman" w:hint="eastAsia"/>
          <w:sz w:val="24"/>
          <w:szCs w:val="24"/>
        </w:rPr>
        <w:t>筑</w:t>
      </w:r>
      <w:r w:rsidR="000A7FF7">
        <w:rPr>
          <w:rFonts w:ascii="Times New Roman" w:hAnsi="Times New Roman" w:cs="Times New Roman" w:hint="eastAsia"/>
          <w:sz w:val="24"/>
          <w:szCs w:val="24"/>
        </w:rPr>
        <w:t>好</w:t>
      </w:r>
      <w:r w:rsidR="000A7FF7" w:rsidRPr="00C73596">
        <w:rPr>
          <w:rFonts w:ascii="Times New Roman" w:hAnsi="Times New Roman" w:cs="Times New Roman" w:hint="eastAsia"/>
          <w:sz w:val="24"/>
          <w:szCs w:val="24"/>
        </w:rPr>
        <w:t>树盘</w:t>
      </w:r>
      <w:r w:rsidR="000A7FF7">
        <w:rPr>
          <w:rFonts w:ascii="Times New Roman" w:hAnsi="Times New Roman" w:cs="Times New Roman" w:hint="eastAsia"/>
          <w:sz w:val="24"/>
          <w:szCs w:val="24"/>
        </w:rPr>
        <w:t>后</w:t>
      </w:r>
      <w:r w:rsidR="00C00BC4">
        <w:rPr>
          <w:rFonts w:ascii="Times New Roman" w:hAnsi="Times New Roman" w:cs="Times New Roman" w:hint="eastAsia"/>
          <w:sz w:val="24"/>
          <w:szCs w:val="24"/>
        </w:rPr>
        <w:t>再</w:t>
      </w:r>
      <w:r w:rsidR="000A7FF7">
        <w:rPr>
          <w:rFonts w:ascii="Times New Roman" w:hAnsi="Times New Roman" w:cs="Times New Roman" w:hint="eastAsia"/>
          <w:sz w:val="24"/>
          <w:szCs w:val="24"/>
        </w:rPr>
        <w:t>进行浇灌</w:t>
      </w:r>
      <w:r w:rsidR="001A6C51">
        <w:rPr>
          <w:rFonts w:ascii="Times New Roman" w:hAnsi="Times New Roman" w:cs="Times New Roman" w:hint="eastAsia"/>
          <w:sz w:val="24"/>
          <w:szCs w:val="24"/>
        </w:rPr>
        <w:t>。</w:t>
      </w:r>
    </w:p>
    <w:p w:rsidR="0023483D" w:rsidRPr="00D7189B" w:rsidRDefault="00DF5E66" w:rsidP="0023483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189B">
        <w:rPr>
          <w:rFonts w:ascii="Times New Roman" w:hAnsi="Times New Roman" w:cs="Times New Roman" w:hint="eastAsia"/>
          <w:b/>
          <w:sz w:val="28"/>
          <w:szCs w:val="28"/>
        </w:rPr>
        <w:t>6</w:t>
      </w:r>
      <w:r w:rsidR="0023483D" w:rsidRPr="00D7189B">
        <w:rPr>
          <w:rFonts w:ascii="Times New Roman" w:hAnsi="Times New Roman" w:cs="Times New Roman"/>
          <w:b/>
          <w:sz w:val="28"/>
          <w:szCs w:val="28"/>
        </w:rPr>
        <w:t>.1.3</w:t>
      </w:r>
      <w:r w:rsidR="0023483D" w:rsidRPr="00D7189B">
        <w:rPr>
          <w:rFonts w:ascii="Times New Roman" w:hAnsi="Times New Roman" w:cs="Times New Roman"/>
          <w:b/>
          <w:sz w:val="28"/>
          <w:szCs w:val="28"/>
        </w:rPr>
        <w:t>根部施药条件</w:t>
      </w:r>
    </w:p>
    <w:p w:rsidR="00D7189B" w:rsidRDefault="0023483D" w:rsidP="00D7189B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根部施药</w:t>
      </w:r>
      <w:r w:rsidRPr="0023483D">
        <w:rPr>
          <w:rFonts w:ascii="Times New Roman" w:hAnsi="Times New Roman" w:cs="Times New Roman" w:hint="eastAsia"/>
          <w:sz w:val="24"/>
          <w:szCs w:val="24"/>
        </w:rPr>
        <w:t>的药剂量与土壤的湿润条件相关，</w:t>
      </w:r>
      <w:r>
        <w:rPr>
          <w:rFonts w:ascii="Times New Roman" w:hAnsi="Times New Roman" w:cs="Times New Roman" w:hint="eastAsia"/>
          <w:sz w:val="24"/>
          <w:szCs w:val="24"/>
        </w:rPr>
        <w:t>土壤的含水量在</w:t>
      </w:r>
      <w:r>
        <w:rPr>
          <w:rFonts w:ascii="Times New Roman" w:hAnsi="Times New Roman" w:cs="Times New Roman" w:hint="eastAsia"/>
          <w:sz w:val="24"/>
          <w:szCs w:val="24"/>
        </w:rPr>
        <w:t>60%</w:t>
      </w:r>
      <w:r>
        <w:rPr>
          <w:rFonts w:ascii="Times New Roman" w:hAnsi="Times New Roman" w:cs="Times New Roman" w:hint="eastAsia"/>
          <w:sz w:val="24"/>
          <w:szCs w:val="24"/>
        </w:rPr>
        <w:t>到</w:t>
      </w:r>
      <w:r>
        <w:rPr>
          <w:rFonts w:ascii="Times New Roman" w:hAnsi="Times New Roman" w:cs="Times New Roman" w:hint="eastAsia"/>
          <w:sz w:val="24"/>
          <w:szCs w:val="24"/>
        </w:rPr>
        <w:t>80%</w:t>
      </w:r>
      <w:r>
        <w:rPr>
          <w:rFonts w:ascii="Times New Roman" w:hAnsi="Times New Roman" w:cs="Times New Roman" w:hint="eastAsia"/>
          <w:sz w:val="24"/>
          <w:szCs w:val="24"/>
        </w:rPr>
        <w:t>之间。</w:t>
      </w:r>
    </w:p>
    <w:p w:rsidR="00D7189B" w:rsidRDefault="0023483D" w:rsidP="00D7189B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当土壤含水量低于</w:t>
      </w:r>
      <w:r>
        <w:rPr>
          <w:rFonts w:ascii="Times New Roman" w:hAnsi="Times New Roman" w:cs="Times New Roman" w:hint="eastAsia"/>
          <w:sz w:val="24"/>
          <w:szCs w:val="24"/>
        </w:rPr>
        <w:t>60%</w:t>
      </w:r>
      <w:r>
        <w:rPr>
          <w:rFonts w:ascii="Times New Roman" w:hAnsi="Times New Roman" w:cs="Times New Roman" w:hint="eastAsia"/>
          <w:sz w:val="24"/>
          <w:szCs w:val="24"/>
        </w:rPr>
        <w:t>时，需在施药前喷水湿润土壤，使表层土壤（</w:t>
      </w:r>
      <w:r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厘米以内）含水量达到</w:t>
      </w:r>
      <w:r>
        <w:rPr>
          <w:rFonts w:ascii="Times New Roman" w:hAnsi="Times New Roman" w:cs="Times New Roman" w:hint="eastAsia"/>
          <w:sz w:val="24"/>
          <w:szCs w:val="24"/>
        </w:rPr>
        <w:t>60%</w:t>
      </w:r>
      <w:r>
        <w:rPr>
          <w:rFonts w:ascii="Times New Roman" w:hAnsi="Times New Roman" w:cs="Times New Roman" w:hint="eastAsia"/>
          <w:sz w:val="24"/>
          <w:szCs w:val="24"/>
        </w:rPr>
        <w:t>到</w:t>
      </w:r>
      <w:r>
        <w:rPr>
          <w:rFonts w:ascii="Times New Roman" w:hAnsi="Times New Roman" w:cs="Times New Roman" w:hint="eastAsia"/>
          <w:sz w:val="24"/>
          <w:szCs w:val="24"/>
        </w:rPr>
        <w:t>80%</w:t>
      </w:r>
      <w:r>
        <w:rPr>
          <w:rFonts w:ascii="Times New Roman" w:hAnsi="Times New Roman" w:cs="Times New Roman" w:hint="eastAsia"/>
          <w:sz w:val="24"/>
          <w:szCs w:val="24"/>
        </w:rPr>
        <w:t>之间。</w:t>
      </w:r>
    </w:p>
    <w:p w:rsidR="0023483D" w:rsidRPr="0023483D" w:rsidRDefault="0023483D" w:rsidP="00D7189B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当土壤</w:t>
      </w:r>
      <w:r w:rsidR="00317E3F">
        <w:rPr>
          <w:rFonts w:ascii="Times New Roman" w:hAnsi="Times New Roman" w:cs="Times New Roman" w:hint="eastAsia"/>
          <w:sz w:val="24"/>
          <w:szCs w:val="24"/>
        </w:rPr>
        <w:t>含水量大于</w:t>
      </w:r>
      <w:r w:rsidR="00317E3F">
        <w:rPr>
          <w:rFonts w:ascii="Times New Roman" w:hAnsi="Times New Roman" w:cs="Times New Roman" w:hint="eastAsia"/>
          <w:sz w:val="24"/>
          <w:szCs w:val="24"/>
        </w:rPr>
        <w:t>80%</w:t>
      </w:r>
      <w:r w:rsidR="00317E3F">
        <w:rPr>
          <w:rFonts w:ascii="Times New Roman" w:hAnsi="Times New Roman" w:cs="Times New Roman" w:hint="eastAsia"/>
          <w:sz w:val="24"/>
          <w:szCs w:val="24"/>
        </w:rPr>
        <w:t>时，停止根部施药，待土壤含水量降到</w:t>
      </w:r>
      <w:r w:rsidR="00317E3F">
        <w:rPr>
          <w:rFonts w:ascii="Times New Roman" w:hAnsi="Times New Roman" w:cs="Times New Roman" w:hint="eastAsia"/>
          <w:sz w:val="24"/>
          <w:szCs w:val="24"/>
        </w:rPr>
        <w:t>80%</w:t>
      </w:r>
      <w:r w:rsidR="00317E3F">
        <w:rPr>
          <w:rFonts w:ascii="Times New Roman" w:hAnsi="Times New Roman" w:cs="Times New Roman" w:hint="eastAsia"/>
          <w:sz w:val="24"/>
          <w:szCs w:val="24"/>
        </w:rPr>
        <w:t>以下，再进行根部施药。</w:t>
      </w:r>
    </w:p>
    <w:p w:rsidR="00D0152E" w:rsidRPr="0023483D" w:rsidRDefault="00DF5E66" w:rsidP="00D0152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7189B">
        <w:rPr>
          <w:rFonts w:ascii="Times New Roman" w:hAnsi="Times New Roman" w:cs="Times New Roman" w:hint="eastAsia"/>
          <w:b/>
          <w:sz w:val="28"/>
          <w:szCs w:val="28"/>
        </w:rPr>
        <w:t>6</w:t>
      </w:r>
      <w:r w:rsidR="00D0152E" w:rsidRPr="00D7189B">
        <w:rPr>
          <w:rFonts w:ascii="Times New Roman" w:hAnsi="Times New Roman" w:cs="Times New Roman"/>
          <w:b/>
          <w:sz w:val="28"/>
          <w:szCs w:val="28"/>
        </w:rPr>
        <w:t>.</w:t>
      </w:r>
      <w:r w:rsidR="001A6C51" w:rsidRPr="00D7189B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D0152E" w:rsidRPr="00D7189B">
        <w:rPr>
          <w:rFonts w:ascii="Times New Roman" w:hAnsi="Times New Roman" w:cs="Times New Roman"/>
          <w:b/>
          <w:sz w:val="28"/>
          <w:szCs w:val="28"/>
        </w:rPr>
        <w:t>.</w:t>
      </w:r>
      <w:r w:rsidR="001A6C51" w:rsidRPr="00D7189B">
        <w:rPr>
          <w:rFonts w:ascii="Times New Roman" w:hAnsi="Times New Roman" w:cs="Times New Roman" w:hint="eastAsia"/>
          <w:b/>
          <w:sz w:val="28"/>
          <w:szCs w:val="28"/>
        </w:rPr>
        <w:t xml:space="preserve">4 </w:t>
      </w:r>
      <w:r w:rsidR="00D0152E" w:rsidRPr="00D7189B">
        <w:rPr>
          <w:rFonts w:ascii="Times New Roman" w:hAnsi="Times New Roman" w:cs="Times New Roman"/>
          <w:b/>
          <w:sz w:val="28"/>
          <w:szCs w:val="28"/>
        </w:rPr>
        <w:t>根部施药药剂选择</w:t>
      </w:r>
    </w:p>
    <w:p w:rsidR="00D0152E" w:rsidRPr="0023483D" w:rsidRDefault="001A6C51" w:rsidP="00D015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6C51">
        <w:rPr>
          <w:rFonts w:ascii="Times New Roman" w:hAnsi="Times New Roman" w:cs="Times New Roman" w:hint="eastAsia"/>
          <w:sz w:val="24"/>
          <w:szCs w:val="24"/>
        </w:rPr>
        <w:t>柑橘木虱</w:t>
      </w:r>
      <w:r>
        <w:rPr>
          <w:rFonts w:ascii="Times New Roman" w:hAnsi="Times New Roman" w:cs="Times New Roman" w:hint="eastAsia"/>
          <w:sz w:val="24"/>
          <w:szCs w:val="24"/>
        </w:rPr>
        <w:t>主要危害柑橘嫩梢，</w:t>
      </w:r>
      <w:r w:rsidR="00D0152E" w:rsidRPr="001A6C51">
        <w:rPr>
          <w:rFonts w:ascii="Times New Roman" w:hAnsi="Times New Roman" w:cs="Times New Roman"/>
          <w:sz w:val="24"/>
          <w:szCs w:val="24"/>
        </w:rPr>
        <w:t>根部</w:t>
      </w:r>
      <w:r w:rsidR="00D0152E" w:rsidRPr="0023483D">
        <w:rPr>
          <w:rFonts w:ascii="Times New Roman" w:hAnsi="Times New Roman" w:cs="Times New Roman"/>
          <w:sz w:val="24"/>
          <w:szCs w:val="24"/>
        </w:rPr>
        <w:t>施药药剂以内吸性</w:t>
      </w:r>
      <w:r>
        <w:rPr>
          <w:rFonts w:ascii="Times New Roman" w:hAnsi="Times New Roman" w:cs="Times New Roman" w:hint="eastAsia"/>
          <w:sz w:val="24"/>
          <w:szCs w:val="24"/>
        </w:rPr>
        <w:t>强的</w:t>
      </w:r>
      <w:r w:rsidR="00D0152E" w:rsidRPr="0023483D">
        <w:rPr>
          <w:rFonts w:ascii="Times New Roman" w:hAnsi="Times New Roman" w:cs="Times New Roman"/>
          <w:sz w:val="24"/>
          <w:szCs w:val="24"/>
        </w:rPr>
        <w:t>农药为主，药剂选择见附录</w:t>
      </w:r>
      <w:r w:rsidR="00B544E8">
        <w:rPr>
          <w:rFonts w:ascii="Times New Roman" w:hAnsi="Times New Roman" w:cs="Times New Roman" w:hint="eastAsia"/>
          <w:sz w:val="24"/>
          <w:szCs w:val="24"/>
        </w:rPr>
        <w:t>B</w:t>
      </w:r>
      <w:r w:rsidR="00D0152E" w:rsidRPr="0023483D">
        <w:rPr>
          <w:rFonts w:ascii="Times New Roman" w:hAnsi="Times New Roman" w:cs="Times New Roman"/>
          <w:sz w:val="24"/>
          <w:szCs w:val="24"/>
        </w:rPr>
        <w:t>(</w:t>
      </w:r>
      <w:r w:rsidR="00D0152E" w:rsidRPr="0023483D">
        <w:rPr>
          <w:rFonts w:ascii="Times New Roman" w:hAnsi="Times New Roman" w:cs="Times New Roman"/>
          <w:sz w:val="24"/>
          <w:szCs w:val="24"/>
        </w:rPr>
        <w:t>资料性附录</w:t>
      </w:r>
      <w:r w:rsidR="00D0152E" w:rsidRPr="0023483D">
        <w:rPr>
          <w:rFonts w:ascii="Times New Roman" w:hAnsi="Times New Roman" w:cs="Times New Roman"/>
          <w:sz w:val="24"/>
          <w:szCs w:val="24"/>
        </w:rPr>
        <w:t>)</w:t>
      </w:r>
    </w:p>
    <w:p w:rsidR="00D0152E" w:rsidRPr="00D7189B" w:rsidRDefault="00DF5E66" w:rsidP="00D0152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189B">
        <w:rPr>
          <w:rFonts w:ascii="Times New Roman" w:hAnsi="Times New Roman" w:cs="Times New Roman" w:hint="eastAsia"/>
          <w:b/>
          <w:sz w:val="28"/>
          <w:szCs w:val="28"/>
        </w:rPr>
        <w:t>6</w:t>
      </w:r>
      <w:r w:rsidR="001A6C51" w:rsidRPr="00D7189B">
        <w:rPr>
          <w:rFonts w:ascii="Times New Roman" w:hAnsi="Times New Roman" w:cs="Times New Roman"/>
          <w:b/>
          <w:sz w:val="28"/>
          <w:szCs w:val="28"/>
        </w:rPr>
        <w:t>.</w:t>
      </w:r>
      <w:r w:rsidR="001A6C51" w:rsidRPr="00D7189B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1A6C51" w:rsidRPr="00D7189B">
        <w:rPr>
          <w:rFonts w:ascii="Times New Roman" w:hAnsi="Times New Roman" w:cs="Times New Roman"/>
          <w:b/>
          <w:sz w:val="28"/>
          <w:szCs w:val="28"/>
        </w:rPr>
        <w:t>.</w:t>
      </w:r>
      <w:r w:rsidR="001A6C51" w:rsidRPr="00D7189B">
        <w:rPr>
          <w:rFonts w:ascii="Times New Roman" w:hAnsi="Times New Roman" w:cs="Times New Roman" w:hint="eastAsia"/>
          <w:b/>
          <w:sz w:val="28"/>
          <w:szCs w:val="28"/>
        </w:rPr>
        <w:t xml:space="preserve">5 </w:t>
      </w:r>
      <w:r w:rsidR="00D0152E" w:rsidRPr="00D7189B">
        <w:rPr>
          <w:rFonts w:ascii="Times New Roman" w:hAnsi="Times New Roman" w:cs="Times New Roman"/>
          <w:b/>
          <w:sz w:val="28"/>
          <w:szCs w:val="28"/>
        </w:rPr>
        <w:t>根部施药</w:t>
      </w:r>
      <w:r w:rsidR="001A6C51" w:rsidRPr="00D7189B">
        <w:rPr>
          <w:rFonts w:ascii="Times New Roman" w:hAnsi="Times New Roman" w:cs="Times New Roman" w:hint="eastAsia"/>
          <w:b/>
          <w:sz w:val="28"/>
          <w:szCs w:val="28"/>
        </w:rPr>
        <w:t>剂量</w:t>
      </w:r>
    </w:p>
    <w:p w:rsidR="00DF5E66" w:rsidRDefault="001A6C51" w:rsidP="00DF5E66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根部施药剂量需要根据树龄大小决定</w:t>
      </w:r>
      <w:r w:rsidR="00DF5E66">
        <w:rPr>
          <w:rFonts w:ascii="Times New Roman" w:hAnsi="Times New Roman" w:cs="Times New Roman" w:hint="eastAsia"/>
          <w:sz w:val="24"/>
          <w:szCs w:val="24"/>
        </w:rPr>
        <w:t>。</w:t>
      </w:r>
    </w:p>
    <w:p w:rsidR="00DF5E66" w:rsidRDefault="001A6C51" w:rsidP="00DF5E66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1</w:t>
      </w:r>
      <w:r w:rsidR="003967C0">
        <w:rPr>
          <w:rFonts w:ascii="Times New Roman" w:hAnsi="Times New Roman" w:cs="Times New Roman" w:hint="eastAsia"/>
          <w:sz w:val="24"/>
          <w:szCs w:val="24"/>
        </w:rPr>
        <w:t>~</w:t>
      </w:r>
      <w:r w:rsidRPr="002348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年生</w:t>
      </w:r>
      <w:r>
        <w:rPr>
          <w:rFonts w:ascii="Times New Roman" w:hAnsi="Times New Roman" w:cs="Times New Roman" w:hint="eastAsia"/>
          <w:sz w:val="24"/>
          <w:szCs w:val="24"/>
        </w:rPr>
        <w:t>柑橘树每株</w:t>
      </w:r>
      <w:r w:rsidR="004C2E81">
        <w:rPr>
          <w:rFonts w:ascii="Times New Roman" w:hAnsi="Times New Roman" w:cs="Times New Roman" w:hint="eastAsia"/>
          <w:sz w:val="24"/>
          <w:szCs w:val="24"/>
        </w:rPr>
        <w:t>用药量</w:t>
      </w:r>
      <w:r w:rsidR="00624B40">
        <w:rPr>
          <w:rFonts w:ascii="Times New Roman" w:hAnsi="Times New Roman" w:cs="Times New Roman" w:hint="eastAsia"/>
          <w:sz w:val="24"/>
          <w:szCs w:val="24"/>
        </w:rPr>
        <w:t>为</w:t>
      </w:r>
      <w:r w:rsidR="003967C0" w:rsidRPr="0023483D">
        <w:rPr>
          <w:rFonts w:ascii="Times New Roman" w:hAnsi="Times New Roman" w:cs="Times New Roman"/>
          <w:sz w:val="24"/>
          <w:szCs w:val="24"/>
        </w:rPr>
        <w:t>70%</w:t>
      </w:r>
      <w:r w:rsidR="003967C0" w:rsidRPr="0023483D">
        <w:rPr>
          <w:rFonts w:ascii="Times New Roman" w:hAnsi="Times New Roman" w:cs="Times New Roman"/>
          <w:sz w:val="24"/>
          <w:szCs w:val="24"/>
        </w:rPr>
        <w:t>噻虫嗪可湿性粉剂</w:t>
      </w:r>
      <w:r w:rsidR="00624B40">
        <w:rPr>
          <w:rFonts w:ascii="Times New Roman" w:hAnsi="Times New Roman" w:cs="Times New Roman" w:hint="eastAsia"/>
          <w:sz w:val="24"/>
          <w:szCs w:val="24"/>
        </w:rPr>
        <w:t>或</w:t>
      </w:r>
      <w:r w:rsidR="00DF5E66" w:rsidRPr="0023483D">
        <w:rPr>
          <w:rFonts w:ascii="Times New Roman" w:hAnsi="Times New Roman" w:cs="Times New Roman"/>
          <w:sz w:val="24"/>
          <w:szCs w:val="24"/>
        </w:rPr>
        <w:t>50%</w:t>
      </w:r>
      <w:r w:rsidR="00DF5E66" w:rsidRPr="0023483D">
        <w:rPr>
          <w:rFonts w:ascii="Times New Roman" w:hAnsi="Times New Roman" w:cs="Times New Roman"/>
          <w:sz w:val="24"/>
          <w:szCs w:val="24"/>
        </w:rPr>
        <w:t>氟啶虫胺腈水分散粒剂</w:t>
      </w:r>
      <w:r w:rsidR="003967C0">
        <w:rPr>
          <w:rFonts w:ascii="Times New Roman" w:hAnsi="Times New Roman" w:cs="Times New Roman" w:hint="eastAsia"/>
          <w:sz w:val="24"/>
          <w:szCs w:val="24"/>
        </w:rPr>
        <w:t>为</w:t>
      </w:r>
      <w:r w:rsidR="003967C0">
        <w:rPr>
          <w:rFonts w:ascii="Times New Roman" w:hAnsi="Times New Roman" w:cs="Times New Roman" w:hint="eastAsia"/>
          <w:sz w:val="24"/>
          <w:szCs w:val="24"/>
        </w:rPr>
        <w:t>1g~1.5g</w:t>
      </w:r>
      <w:r w:rsidR="008E542E">
        <w:rPr>
          <w:rFonts w:ascii="Times New Roman" w:hAnsi="Times New Roman" w:cs="Times New Roman" w:hint="eastAsia"/>
          <w:sz w:val="24"/>
          <w:szCs w:val="24"/>
        </w:rPr>
        <w:t>，</w:t>
      </w:r>
      <w:r w:rsidR="003967C0" w:rsidRPr="0023483D">
        <w:rPr>
          <w:rFonts w:ascii="Times New Roman" w:hAnsi="Times New Roman" w:cs="Times New Roman"/>
          <w:sz w:val="24"/>
          <w:szCs w:val="24"/>
        </w:rPr>
        <w:t>20%</w:t>
      </w:r>
      <w:r w:rsidR="003967C0" w:rsidRPr="0023483D">
        <w:rPr>
          <w:rFonts w:ascii="Times New Roman" w:hAnsi="Times New Roman" w:cs="Times New Roman"/>
          <w:sz w:val="24"/>
          <w:szCs w:val="24"/>
        </w:rPr>
        <w:t>呋虫胺可溶粒剂</w:t>
      </w:r>
      <w:r w:rsidR="003967C0">
        <w:rPr>
          <w:rFonts w:ascii="Times New Roman" w:hAnsi="Times New Roman" w:cs="Times New Roman" w:hint="eastAsia"/>
          <w:sz w:val="24"/>
          <w:szCs w:val="24"/>
        </w:rPr>
        <w:t>2g~2.5g</w:t>
      </w:r>
      <w:r w:rsidR="00DF5E66">
        <w:rPr>
          <w:rFonts w:ascii="Times New Roman" w:hAnsi="Times New Roman" w:cs="Times New Roman" w:hint="eastAsia"/>
          <w:sz w:val="24"/>
          <w:szCs w:val="24"/>
        </w:rPr>
        <w:t>。</w:t>
      </w:r>
    </w:p>
    <w:p w:rsidR="00DF5E66" w:rsidRDefault="003967C0" w:rsidP="00DF5E66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~</w:t>
      </w:r>
      <w:r w:rsidRPr="0023483D">
        <w:rPr>
          <w:rFonts w:ascii="Times New Roman" w:hAnsi="Times New Roman" w:cs="Times New Roman"/>
          <w:sz w:val="24"/>
          <w:szCs w:val="24"/>
        </w:rPr>
        <w:t>5</w:t>
      </w:r>
      <w:r w:rsidRPr="0023483D">
        <w:rPr>
          <w:rFonts w:ascii="Times New Roman" w:hAnsi="Times New Roman" w:cs="Times New Roman"/>
          <w:sz w:val="24"/>
          <w:szCs w:val="24"/>
        </w:rPr>
        <w:t>年生</w:t>
      </w:r>
      <w:r>
        <w:rPr>
          <w:rFonts w:ascii="Times New Roman" w:hAnsi="Times New Roman" w:cs="Times New Roman" w:hint="eastAsia"/>
          <w:sz w:val="24"/>
          <w:szCs w:val="24"/>
        </w:rPr>
        <w:t>柑橘</w:t>
      </w:r>
      <w:r w:rsidRPr="0023483D">
        <w:rPr>
          <w:rFonts w:ascii="Times New Roman" w:hAnsi="Times New Roman" w:cs="Times New Roman"/>
          <w:sz w:val="24"/>
          <w:szCs w:val="24"/>
        </w:rPr>
        <w:t>树</w:t>
      </w:r>
      <w:r>
        <w:rPr>
          <w:rFonts w:ascii="Times New Roman" w:hAnsi="Times New Roman" w:cs="Times New Roman" w:hint="eastAsia"/>
          <w:sz w:val="24"/>
          <w:szCs w:val="24"/>
        </w:rPr>
        <w:t>用药量</w:t>
      </w:r>
      <w:r w:rsidR="00624B40">
        <w:rPr>
          <w:rFonts w:ascii="Times New Roman" w:hAnsi="Times New Roman" w:cs="Times New Roman" w:hint="eastAsia"/>
          <w:sz w:val="24"/>
          <w:szCs w:val="24"/>
        </w:rPr>
        <w:t>为</w:t>
      </w:r>
      <w:r w:rsidRPr="0023483D">
        <w:rPr>
          <w:rFonts w:ascii="Times New Roman" w:hAnsi="Times New Roman" w:cs="Times New Roman"/>
          <w:sz w:val="24"/>
          <w:szCs w:val="24"/>
        </w:rPr>
        <w:t>70%</w:t>
      </w:r>
      <w:r w:rsidRPr="0023483D">
        <w:rPr>
          <w:rFonts w:ascii="Times New Roman" w:hAnsi="Times New Roman" w:cs="Times New Roman"/>
          <w:sz w:val="24"/>
          <w:szCs w:val="24"/>
        </w:rPr>
        <w:t>噻虫嗪可湿性粉剂</w:t>
      </w:r>
      <w:r w:rsidR="00624B40">
        <w:rPr>
          <w:rFonts w:ascii="Times New Roman" w:hAnsi="Times New Roman" w:cs="Times New Roman" w:hint="eastAsia"/>
          <w:sz w:val="24"/>
          <w:szCs w:val="24"/>
        </w:rPr>
        <w:t>或</w:t>
      </w:r>
      <w:r w:rsidR="00DF5E66" w:rsidRPr="0023483D">
        <w:rPr>
          <w:rFonts w:ascii="Times New Roman" w:hAnsi="Times New Roman" w:cs="Times New Roman"/>
          <w:sz w:val="24"/>
          <w:szCs w:val="24"/>
        </w:rPr>
        <w:t>50%</w:t>
      </w:r>
      <w:r w:rsidR="00DF5E66" w:rsidRPr="0023483D">
        <w:rPr>
          <w:rFonts w:ascii="Times New Roman" w:hAnsi="Times New Roman" w:cs="Times New Roman"/>
          <w:sz w:val="24"/>
          <w:szCs w:val="24"/>
        </w:rPr>
        <w:t>氟啶虫胺腈水分散粒剂</w:t>
      </w:r>
      <w:r>
        <w:rPr>
          <w:rFonts w:ascii="Times New Roman" w:hAnsi="Times New Roman" w:cs="Times New Roman" w:hint="eastAsia"/>
          <w:sz w:val="24"/>
          <w:szCs w:val="24"/>
        </w:rPr>
        <w:t>为</w:t>
      </w:r>
      <w:r>
        <w:rPr>
          <w:rFonts w:ascii="Times New Roman" w:hAnsi="Times New Roman" w:cs="Times New Roman" w:hint="eastAsia"/>
          <w:sz w:val="24"/>
          <w:szCs w:val="24"/>
        </w:rPr>
        <w:t>3g~4g</w:t>
      </w:r>
      <w:r w:rsidR="008E542E">
        <w:rPr>
          <w:rFonts w:ascii="Times New Roman" w:hAnsi="Times New Roman" w:cs="Times New Roman" w:hint="eastAsia"/>
          <w:sz w:val="24"/>
          <w:szCs w:val="24"/>
        </w:rPr>
        <w:t>，</w:t>
      </w:r>
      <w:r w:rsidRPr="0023483D">
        <w:rPr>
          <w:rFonts w:ascii="Times New Roman" w:hAnsi="Times New Roman" w:cs="Times New Roman"/>
          <w:sz w:val="24"/>
          <w:szCs w:val="24"/>
        </w:rPr>
        <w:t>20%</w:t>
      </w:r>
      <w:r w:rsidRPr="0023483D">
        <w:rPr>
          <w:rFonts w:ascii="Times New Roman" w:hAnsi="Times New Roman" w:cs="Times New Roman"/>
          <w:sz w:val="24"/>
          <w:szCs w:val="24"/>
        </w:rPr>
        <w:t>呋虫胺可溶粒剂</w:t>
      </w:r>
      <w:r>
        <w:rPr>
          <w:rFonts w:ascii="Times New Roman" w:hAnsi="Times New Roman" w:cs="Times New Roman" w:hint="eastAsia"/>
          <w:sz w:val="24"/>
          <w:szCs w:val="24"/>
        </w:rPr>
        <w:t>4g~5g</w:t>
      </w:r>
      <w:r w:rsidR="00DF5E66">
        <w:rPr>
          <w:rFonts w:ascii="Times New Roman" w:hAnsi="Times New Roman" w:cs="Times New Roman" w:hint="eastAsia"/>
          <w:sz w:val="24"/>
          <w:szCs w:val="24"/>
        </w:rPr>
        <w:t>。</w:t>
      </w:r>
    </w:p>
    <w:p w:rsidR="00DF5E66" w:rsidRDefault="009B3C16" w:rsidP="00DF5E66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5~8</w:t>
      </w:r>
      <w:r w:rsidRPr="0023483D">
        <w:rPr>
          <w:rFonts w:ascii="Times New Roman" w:hAnsi="Times New Roman" w:cs="Times New Roman"/>
          <w:sz w:val="24"/>
          <w:szCs w:val="24"/>
        </w:rPr>
        <w:t>年生</w:t>
      </w:r>
      <w:r>
        <w:rPr>
          <w:rFonts w:ascii="Times New Roman" w:hAnsi="Times New Roman" w:cs="Times New Roman" w:hint="eastAsia"/>
          <w:sz w:val="24"/>
          <w:szCs w:val="24"/>
        </w:rPr>
        <w:t>柑橘</w:t>
      </w:r>
      <w:r w:rsidRPr="0023483D">
        <w:rPr>
          <w:rFonts w:ascii="Times New Roman" w:hAnsi="Times New Roman" w:cs="Times New Roman"/>
          <w:sz w:val="24"/>
          <w:szCs w:val="24"/>
        </w:rPr>
        <w:t>树</w:t>
      </w:r>
      <w:r>
        <w:rPr>
          <w:rFonts w:ascii="Times New Roman" w:hAnsi="Times New Roman" w:cs="Times New Roman" w:hint="eastAsia"/>
          <w:sz w:val="24"/>
          <w:szCs w:val="24"/>
        </w:rPr>
        <w:t>用药量</w:t>
      </w:r>
      <w:r w:rsidR="00624B40">
        <w:rPr>
          <w:rFonts w:ascii="Times New Roman" w:hAnsi="Times New Roman" w:cs="Times New Roman" w:hint="eastAsia"/>
          <w:sz w:val="24"/>
          <w:szCs w:val="24"/>
        </w:rPr>
        <w:t>为</w:t>
      </w:r>
      <w:r w:rsidR="00DF5E66" w:rsidRPr="0023483D">
        <w:rPr>
          <w:rFonts w:ascii="Times New Roman" w:hAnsi="Times New Roman" w:cs="Times New Roman"/>
          <w:sz w:val="24"/>
          <w:szCs w:val="24"/>
        </w:rPr>
        <w:t>70%</w:t>
      </w:r>
      <w:r w:rsidR="00DF5E66" w:rsidRPr="0023483D">
        <w:rPr>
          <w:rFonts w:ascii="Times New Roman" w:hAnsi="Times New Roman" w:cs="Times New Roman"/>
          <w:sz w:val="24"/>
          <w:szCs w:val="24"/>
        </w:rPr>
        <w:t>噻虫嗪可湿性粉剂</w:t>
      </w:r>
      <w:r w:rsidR="00624B40">
        <w:rPr>
          <w:rFonts w:ascii="Times New Roman" w:hAnsi="Times New Roman" w:cs="Times New Roman" w:hint="eastAsia"/>
          <w:sz w:val="24"/>
          <w:szCs w:val="24"/>
        </w:rPr>
        <w:t>或</w:t>
      </w:r>
      <w:r w:rsidR="00DF5E66" w:rsidRPr="0023483D">
        <w:rPr>
          <w:rFonts w:ascii="Times New Roman" w:hAnsi="Times New Roman" w:cs="Times New Roman"/>
          <w:sz w:val="24"/>
          <w:szCs w:val="24"/>
        </w:rPr>
        <w:t>50%</w:t>
      </w:r>
      <w:r w:rsidR="00DF5E66" w:rsidRPr="0023483D">
        <w:rPr>
          <w:rFonts w:ascii="Times New Roman" w:hAnsi="Times New Roman" w:cs="Times New Roman"/>
          <w:sz w:val="24"/>
          <w:szCs w:val="24"/>
        </w:rPr>
        <w:t>氟啶虫胺腈水分散粒剂</w:t>
      </w:r>
      <w:r>
        <w:rPr>
          <w:rFonts w:ascii="Times New Roman" w:hAnsi="Times New Roman" w:cs="Times New Roman" w:hint="eastAsia"/>
          <w:sz w:val="24"/>
          <w:szCs w:val="24"/>
        </w:rPr>
        <w:t>为</w:t>
      </w:r>
      <w:r>
        <w:rPr>
          <w:rFonts w:ascii="Times New Roman" w:hAnsi="Times New Roman" w:cs="Times New Roman" w:hint="eastAsia"/>
          <w:sz w:val="24"/>
          <w:szCs w:val="24"/>
        </w:rPr>
        <w:t>4g~5g</w:t>
      </w:r>
      <w:r w:rsidR="008E542E">
        <w:rPr>
          <w:rFonts w:ascii="Times New Roman" w:hAnsi="Times New Roman" w:cs="Times New Roman" w:hint="eastAsia"/>
          <w:sz w:val="24"/>
          <w:szCs w:val="24"/>
        </w:rPr>
        <w:t>，</w:t>
      </w:r>
      <w:r w:rsidRPr="0023483D">
        <w:rPr>
          <w:rFonts w:ascii="Times New Roman" w:hAnsi="Times New Roman" w:cs="Times New Roman"/>
          <w:sz w:val="24"/>
          <w:szCs w:val="24"/>
        </w:rPr>
        <w:t>20%</w:t>
      </w:r>
      <w:r w:rsidRPr="0023483D">
        <w:rPr>
          <w:rFonts w:ascii="Times New Roman" w:hAnsi="Times New Roman" w:cs="Times New Roman"/>
          <w:sz w:val="24"/>
          <w:szCs w:val="24"/>
        </w:rPr>
        <w:t>呋虫胺可溶粒剂</w:t>
      </w:r>
      <w:r>
        <w:rPr>
          <w:rFonts w:ascii="Times New Roman" w:hAnsi="Times New Roman" w:cs="Times New Roman" w:hint="eastAsia"/>
          <w:sz w:val="24"/>
          <w:szCs w:val="24"/>
        </w:rPr>
        <w:t>7g~8g</w:t>
      </w:r>
      <w:r w:rsidR="00DF5E66">
        <w:rPr>
          <w:rFonts w:ascii="Times New Roman" w:hAnsi="Times New Roman" w:cs="Times New Roman" w:hint="eastAsia"/>
          <w:sz w:val="24"/>
          <w:szCs w:val="24"/>
        </w:rPr>
        <w:t>。</w:t>
      </w:r>
    </w:p>
    <w:p w:rsidR="001A6C51" w:rsidRDefault="00DF5E66" w:rsidP="00DF5E66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23483D"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以上树龄的柑橘</w:t>
      </w:r>
      <w:r w:rsidRPr="0023483D">
        <w:rPr>
          <w:rFonts w:ascii="Times New Roman" w:hAnsi="Times New Roman" w:cs="Times New Roman"/>
          <w:sz w:val="24"/>
          <w:szCs w:val="24"/>
        </w:rPr>
        <w:t>树</w:t>
      </w:r>
      <w:r>
        <w:rPr>
          <w:rFonts w:ascii="Times New Roman" w:hAnsi="Times New Roman" w:cs="Times New Roman" w:hint="eastAsia"/>
          <w:sz w:val="24"/>
          <w:szCs w:val="24"/>
        </w:rPr>
        <w:t>用药量</w:t>
      </w:r>
      <w:r w:rsidR="00624B40">
        <w:rPr>
          <w:rFonts w:ascii="Times New Roman" w:hAnsi="Times New Roman" w:cs="Times New Roman" w:hint="eastAsia"/>
          <w:sz w:val="24"/>
          <w:szCs w:val="24"/>
        </w:rPr>
        <w:t>为</w:t>
      </w:r>
      <w:r w:rsidRPr="0023483D">
        <w:rPr>
          <w:rFonts w:ascii="Times New Roman" w:hAnsi="Times New Roman" w:cs="Times New Roman"/>
          <w:sz w:val="24"/>
          <w:szCs w:val="24"/>
        </w:rPr>
        <w:t>70%</w:t>
      </w:r>
      <w:r w:rsidRPr="0023483D">
        <w:rPr>
          <w:rFonts w:ascii="Times New Roman" w:hAnsi="Times New Roman" w:cs="Times New Roman"/>
          <w:sz w:val="24"/>
          <w:szCs w:val="24"/>
        </w:rPr>
        <w:t>噻虫嗪可湿性粉剂</w:t>
      </w:r>
      <w:r w:rsidR="00624B40">
        <w:rPr>
          <w:rFonts w:ascii="Times New Roman" w:hAnsi="Times New Roman" w:cs="Times New Roman" w:hint="eastAsia"/>
          <w:sz w:val="24"/>
          <w:szCs w:val="24"/>
        </w:rPr>
        <w:t>或</w:t>
      </w:r>
      <w:r w:rsidRPr="0023483D">
        <w:rPr>
          <w:rFonts w:ascii="Times New Roman" w:hAnsi="Times New Roman" w:cs="Times New Roman"/>
          <w:sz w:val="24"/>
          <w:szCs w:val="24"/>
        </w:rPr>
        <w:t>50%</w:t>
      </w:r>
      <w:r w:rsidRPr="0023483D">
        <w:rPr>
          <w:rFonts w:ascii="Times New Roman" w:hAnsi="Times New Roman" w:cs="Times New Roman"/>
          <w:sz w:val="24"/>
          <w:szCs w:val="24"/>
        </w:rPr>
        <w:t>氟啶虫胺腈水分散粒剂</w:t>
      </w:r>
      <w:r>
        <w:rPr>
          <w:rFonts w:ascii="Times New Roman" w:hAnsi="Times New Roman" w:cs="Times New Roman" w:hint="eastAsia"/>
          <w:sz w:val="24"/>
          <w:szCs w:val="24"/>
        </w:rPr>
        <w:t>为</w:t>
      </w:r>
      <w:r>
        <w:rPr>
          <w:rFonts w:ascii="Times New Roman" w:hAnsi="Times New Roman" w:cs="Times New Roman" w:hint="eastAsia"/>
          <w:sz w:val="24"/>
          <w:szCs w:val="24"/>
        </w:rPr>
        <w:t>8g~10g</w:t>
      </w:r>
      <w:r w:rsidR="008E542E">
        <w:rPr>
          <w:rFonts w:ascii="Times New Roman" w:hAnsi="Times New Roman" w:cs="Times New Roman" w:hint="eastAsia"/>
          <w:sz w:val="24"/>
          <w:szCs w:val="24"/>
        </w:rPr>
        <w:t>，</w:t>
      </w:r>
      <w:r w:rsidRPr="0023483D">
        <w:rPr>
          <w:rFonts w:ascii="Times New Roman" w:hAnsi="Times New Roman" w:cs="Times New Roman"/>
          <w:sz w:val="24"/>
          <w:szCs w:val="24"/>
        </w:rPr>
        <w:t>20%</w:t>
      </w:r>
      <w:r w:rsidRPr="0023483D">
        <w:rPr>
          <w:rFonts w:ascii="Times New Roman" w:hAnsi="Times New Roman" w:cs="Times New Roman"/>
          <w:sz w:val="24"/>
          <w:szCs w:val="24"/>
        </w:rPr>
        <w:t>呋虫胺可溶粒剂</w:t>
      </w:r>
      <w:r>
        <w:rPr>
          <w:rFonts w:ascii="Times New Roman" w:hAnsi="Times New Roman" w:cs="Times New Roman" w:hint="eastAsia"/>
          <w:sz w:val="24"/>
          <w:szCs w:val="24"/>
        </w:rPr>
        <w:t>10g~12g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A43DD8" w:rsidRPr="00D7189B" w:rsidRDefault="00A43DD8" w:rsidP="00A43DD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189B">
        <w:rPr>
          <w:rFonts w:ascii="Times New Roman" w:hAnsi="Times New Roman" w:cs="Times New Roman" w:hint="eastAsia"/>
          <w:b/>
          <w:sz w:val="28"/>
          <w:szCs w:val="28"/>
        </w:rPr>
        <w:t>6</w:t>
      </w:r>
      <w:r w:rsidRPr="00D7189B">
        <w:rPr>
          <w:rFonts w:ascii="Times New Roman" w:hAnsi="Times New Roman" w:cs="Times New Roman"/>
          <w:b/>
          <w:sz w:val="28"/>
          <w:szCs w:val="28"/>
        </w:rPr>
        <w:t>.</w:t>
      </w:r>
      <w:r w:rsidRPr="00D7189B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Pr="00D7189B">
        <w:rPr>
          <w:rFonts w:ascii="Times New Roman" w:hAnsi="Times New Roman" w:cs="Times New Roman"/>
          <w:b/>
          <w:sz w:val="28"/>
          <w:szCs w:val="28"/>
        </w:rPr>
        <w:t>.</w:t>
      </w:r>
      <w:r w:rsidRPr="00D7189B">
        <w:rPr>
          <w:rFonts w:ascii="Times New Roman" w:hAnsi="Times New Roman" w:cs="Times New Roman" w:hint="eastAsia"/>
          <w:b/>
          <w:sz w:val="28"/>
          <w:szCs w:val="28"/>
        </w:rPr>
        <w:t xml:space="preserve">6 </w:t>
      </w:r>
      <w:r w:rsidRPr="00D7189B">
        <w:rPr>
          <w:rFonts w:ascii="Times New Roman" w:hAnsi="Times New Roman" w:cs="Times New Roman"/>
          <w:b/>
          <w:sz w:val="28"/>
          <w:szCs w:val="28"/>
        </w:rPr>
        <w:t>安全间隔期</w:t>
      </w:r>
    </w:p>
    <w:p w:rsidR="00A43DD8" w:rsidRDefault="00A43DD8" w:rsidP="00A43DD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施药量、树龄大小和环境条件等因素均能影响农药在果实中的残留量，</w:t>
      </w:r>
      <w:r w:rsidR="008E542E">
        <w:rPr>
          <w:rFonts w:ascii="Times New Roman" w:hAnsi="Times New Roman" w:cs="Times New Roman" w:hint="eastAsia"/>
          <w:sz w:val="24"/>
          <w:szCs w:val="24"/>
        </w:rPr>
        <w:t>施用</w:t>
      </w:r>
      <w:r>
        <w:rPr>
          <w:rFonts w:ascii="Times New Roman" w:hAnsi="Times New Roman" w:cs="Times New Roman" w:hint="eastAsia"/>
          <w:sz w:val="24"/>
          <w:szCs w:val="24"/>
        </w:rPr>
        <w:t>在</w:t>
      </w:r>
      <w:r>
        <w:rPr>
          <w:rFonts w:ascii="Times New Roman" w:hAnsi="Times New Roman" w:cs="Times New Roman" w:hint="eastAsia"/>
          <w:sz w:val="28"/>
          <w:szCs w:val="28"/>
        </w:rPr>
        <w:t>6</w:t>
      </w:r>
      <w:r w:rsidRPr="001A6C51">
        <w:rPr>
          <w:rFonts w:ascii="Times New Roman" w:hAnsi="Times New Roman" w:cs="Times New Roman"/>
          <w:sz w:val="28"/>
          <w:szCs w:val="28"/>
        </w:rPr>
        <w:t>.</w:t>
      </w:r>
      <w:r w:rsidRPr="001A6C51">
        <w:rPr>
          <w:rFonts w:ascii="Times New Roman" w:hAnsi="Times New Roman" w:cs="Times New Roman" w:hint="eastAsia"/>
          <w:sz w:val="28"/>
          <w:szCs w:val="28"/>
        </w:rPr>
        <w:t>1</w:t>
      </w:r>
      <w:r w:rsidRPr="001A6C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 w:rsidR="008E542E" w:rsidRPr="00CA199F">
        <w:rPr>
          <w:rFonts w:ascii="Times New Roman" w:hAnsi="Times New Roman" w:cs="Times New Roman" w:hint="eastAsia"/>
          <w:sz w:val="24"/>
          <w:szCs w:val="24"/>
        </w:rPr>
        <w:t>中</w:t>
      </w:r>
      <w:r w:rsidRPr="00CA199F">
        <w:rPr>
          <w:rFonts w:ascii="Times New Roman" w:hAnsi="Times New Roman" w:cs="Times New Roman" w:hint="eastAsia"/>
          <w:sz w:val="24"/>
          <w:szCs w:val="24"/>
        </w:rPr>
        <w:t>规定</w:t>
      </w:r>
      <w:r w:rsidR="008E542E" w:rsidRPr="00CA199F"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 w:hint="eastAsia"/>
          <w:sz w:val="24"/>
          <w:szCs w:val="24"/>
        </w:rPr>
        <w:t>药剂量，</w:t>
      </w:r>
      <w:r w:rsidRPr="0023483D">
        <w:rPr>
          <w:rFonts w:ascii="Times New Roman" w:hAnsi="Times New Roman" w:cs="Times New Roman"/>
          <w:sz w:val="24"/>
          <w:szCs w:val="24"/>
        </w:rPr>
        <w:t>最后一次根部施药时间距离果实采收</w:t>
      </w:r>
      <w:r>
        <w:rPr>
          <w:rFonts w:ascii="Times New Roman" w:hAnsi="Times New Roman" w:cs="Times New Roman" w:hint="eastAsia"/>
          <w:sz w:val="24"/>
          <w:szCs w:val="24"/>
        </w:rPr>
        <w:t>应</w:t>
      </w:r>
      <w:r w:rsidRPr="0023483D">
        <w:rPr>
          <w:rFonts w:ascii="Times New Roman" w:hAnsi="Times New Roman" w:cs="Times New Roman"/>
          <w:sz w:val="24"/>
          <w:szCs w:val="24"/>
        </w:rPr>
        <w:t>不少于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23483D">
        <w:rPr>
          <w:rFonts w:ascii="Times New Roman" w:hAnsi="Times New Roman" w:cs="Times New Roman"/>
          <w:sz w:val="24"/>
          <w:szCs w:val="24"/>
        </w:rPr>
        <w:t>0</w:t>
      </w:r>
      <w:r w:rsidRPr="0023483D">
        <w:rPr>
          <w:rFonts w:ascii="Times New Roman" w:hAnsi="Times New Roman" w:cs="Times New Roman"/>
          <w:sz w:val="24"/>
          <w:szCs w:val="24"/>
        </w:rPr>
        <w:t>天。</w:t>
      </w:r>
    </w:p>
    <w:p w:rsidR="0009472A" w:rsidRPr="0023483D" w:rsidRDefault="0009472A" w:rsidP="0009472A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6</w:t>
      </w:r>
      <w:r w:rsidRPr="0023483D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 w:hint="eastAsia"/>
          <w:b/>
          <w:sz w:val="30"/>
          <w:szCs w:val="30"/>
        </w:rPr>
        <w:t>2</w:t>
      </w:r>
      <w:r>
        <w:rPr>
          <w:rFonts w:ascii="Times New Roman" w:hAnsi="Times New Roman" w:cs="Times New Roman" w:hint="eastAsia"/>
          <w:b/>
          <w:sz w:val="30"/>
          <w:szCs w:val="30"/>
        </w:rPr>
        <w:t>田间管理</w:t>
      </w:r>
    </w:p>
    <w:p w:rsidR="00A43DD8" w:rsidRPr="0009472A" w:rsidRDefault="00BF2DFF" w:rsidP="000947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选择抗性强、丰产、质优的品种栽培，并根据柑橘树不同生长</w:t>
      </w:r>
      <w:r w:rsidR="008E542E">
        <w:rPr>
          <w:rFonts w:ascii="Times New Roman" w:hAnsi="Times New Roman" w:cs="Times New Roman" w:hint="eastAsia"/>
          <w:sz w:val="24"/>
          <w:szCs w:val="24"/>
        </w:rPr>
        <w:t>时期</w:t>
      </w:r>
      <w:r>
        <w:rPr>
          <w:rFonts w:ascii="Times New Roman" w:hAnsi="Times New Roman" w:cs="Times New Roman" w:hint="eastAsia"/>
          <w:sz w:val="24"/>
          <w:szCs w:val="24"/>
        </w:rPr>
        <w:t>的需求，</w:t>
      </w:r>
      <w:r w:rsidR="00635586">
        <w:rPr>
          <w:rFonts w:ascii="Times New Roman" w:hAnsi="Times New Roman" w:cs="Times New Roman" w:hint="eastAsia"/>
          <w:sz w:val="24"/>
          <w:szCs w:val="24"/>
        </w:rPr>
        <w:t>加强培养管理，</w:t>
      </w:r>
      <w:r w:rsidR="00CA199F">
        <w:rPr>
          <w:rFonts w:ascii="Times New Roman" w:hAnsi="Times New Roman" w:cs="Times New Roman" w:hint="eastAsia"/>
          <w:sz w:val="24"/>
          <w:szCs w:val="24"/>
        </w:rPr>
        <w:t>健</w:t>
      </w:r>
      <w:r w:rsidR="00635586">
        <w:rPr>
          <w:rFonts w:ascii="Times New Roman" w:hAnsi="Times New Roman" w:cs="Times New Roman" w:hint="eastAsia"/>
          <w:sz w:val="24"/>
          <w:szCs w:val="24"/>
        </w:rPr>
        <w:t>壮树势，</w:t>
      </w:r>
      <w:r>
        <w:rPr>
          <w:rFonts w:ascii="Times New Roman" w:hAnsi="Times New Roman" w:cs="Times New Roman" w:hint="eastAsia"/>
          <w:sz w:val="24"/>
          <w:szCs w:val="24"/>
        </w:rPr>
        <w:t>多施有机肥</w:t>
      </w:r>
      <w:r w:rsidR="00635586"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 w:hint="eastAsia"/>
          <w:sz w:val="24"/>
          <w:szCs w:val="24"/>
        </w:rPr>
        <w:t>生物菌肥，合理施用无机肥，使果园抽梢整齐</w:t>
      </w:r>
      <w:r w:rsidR="00725205">
        <w:rPr>
          <w:rFonts w:ascii="Times New Roman" w:hAnsi="Times New Roman" w:cs="Times New Roman" w:hint="eastAsia"/>
          <w:sz w:val="24"/>
          <w:szCs w:val="24"/>
        </w:rPr>
        <w:t>，统一放梢</w:t>
      </w:r>
      <w:r w:rsidR="00EC6308"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 w:hint="eastAsia"/>
          <w:sz w:val="24"/>
          <w:szCs w:val="24"/>
        </w:rPr>
        <w:t>对于</w:t>
      </w:r>
      <w:r w:rsidR="00EC6308">
        <w:rPr>
          <w:rFonts w:ascii="Times New Roman" w:hAnsi="Times New Roman" w:cs="Times New Roman" w:hint="eastAsia"/>
          <w:sz w:val="24"/>
          <w:szCs w:val="24"/>
        </w:rPr>
        <w:t>夏梢和</w:t>
      </w:r>
      <w:r>
        <w:rPr>
          <w:rFonts w:ascii="Times New Roman" w:hAnsi="Times New Roman" w:cs="Times New Roman" w:hint="eastAsia"/>
          <w:sz w:val="24"/>
          <w:szCs w:val="24"/>
        </w:rPr>
        <w:t>发梢不整齐的</w:t>
      </w:r>
      <w:r w:rsidR="00EC6308">
        <w:rPr>
          <w:rFonts w:ascii="Times New Roman" w:hAnsi="Times New Roman" w:cs="Times New Roman" w:hint="eastAsia"/>
          <w:sz w:val="24"/>
          <w:szCs w:val="24"/>
        </w:rPr>
        <w:t>零星</w:t>
      </w:r>
      <w:r w:rsidR="00614C3A">
        <w:rPr>
          <w:rFonts w:ascii="Times New Roman" w:hAnsi="Times New Roman" w:cs="Times New Roman" w:hint="eastAsia"/>
          <w:sz w:val="24"/>
          <w:szCs w:val="24"/>
        </w:rPr>
        <w:t>嫩</w:t>
      </w:r>
      <w:r>
        <w:rPr>
          <w:rFonts w:ascii="Times New Roman" w:hAnsi="Times New Roman" w:cs="Times New Roman" w:hint="eastAsia"/>
          <w:sz w:val="24"/>
          <w:szCs w:val="24"/>
        </w:rPr>
        <w:t>梢，可以通过人工抹</w:t>
      </w:r>
      <w:r w:rsidR="00614C3A">
        <w:rPr>
          <w:rFonts w:ascii="Times New Roman" w:hAnsi="Times New Roman" w:cs="Times New Roman" w:hint="eastAsia"/>
          <w:sz w:val="24"/>
          <w:szCs w:val="24"/>
        </w:rPr>
        <w:t>除</w:t>
      </w:r>
      <w:r>
        <w:rPr>
          <w:rFonts w:ascii="Times New Roman" w:hAnsi="Times New Roman" w:cs="Times New Roman" w:hint="eastAsia"/>
          <w:sz w:val="24"/>
          <w:szCs w:val="24"/>
        </w:rPr>
        <w:t>的方式</w:t>
      </w:r>
      <w:r w:rsidR="00614C3A">
        <w:rPr>
          <w:rFonts w:ascii="Times New Roman" w:hAnsi="Times New Roman" w:cs="Times New Roman" w:hint="eastAsia"/>
          <w:sz w:val="24"/>
          <w:szCs w:val="24"/>
        </w:rPr>
        <w:t>，</w:t>
      </w:r>
      <w:r w:rsidR="00EC6308">
        <w:rPr>
          <w:rFonts w:ascii="Times New Roman" w:hAnsi="Times New Roman" w:cs="Times New Roman" w:hint="eastAsia"/>
          <w:sz w:val="24"/>
          <w:szCs w:val="24"/>
        </w:rPr>
        <w:t>降低害虫基数，</w:t>
      </w:r>
      <w:r w:rsidR="00614C3A">
        <w:rPr>
          <w:rFonts w:ascii="Times New Roman" w:hAnsi="Times New Roman" w:cs="Times New Roman" w:hint="eastAsia"/>
          <w:sz w:val="24"/>
          <w:szCs w:val="24"/>
        </w:rPr>
        <w:t>便于统一防控病虫害</w:t>
      </w:r>
      <w:r w:rsidR="00725205">
        <w:rPr>
          <w:rFonts w:ascii="Times New Roman" w:hAnsi="Times New Roman" w:cs="Times New Roman" w:hint="eastAsia"/>
          <w:sz w:val="24"/>
          <w:szCs w:val="24"/>
        </w:rPr>
        <w:t>，减少用药次数</w:t>
      </w:r>
      <w:r w:rsidR="00614C3A">
        <w:rPr>
          <w:rFonts w:ascii="Times New Roman" w:hAnsi="Times New Roman" w:cs="Times New Roman" w:hint="eastAsia"/>
          <w:sz w:val="24"/>
          <w:szCs w:val="24"/>
        </w:rPr>
        <w:t>。</w:t>
      </w:r>
    </w:p>
    <w:p w:rsidR="00F520E6" w:rsidRPr="0023483D" w:rsidRDefault="00614C3A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6</w:t>
      </w:r>
      <w:r w:rsidR="0021192F" w:rsidRPr="0023483D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 w:hint="eastAsia"/>
          <w:b/>
          <w:sz w:val="30"/>
          <w:szCs w:val="30"/>
        </w:rPr>
        <w:t>3</w:t>
      </w:r>
      <w:r w:rsidR="001361EF" w:rsidRPr="0023483D">
        <w:rPr>
          <w:rFonts w:ascii="Times New Roman" w:hAnsi="Times New Roman" w:cs="Times New Roman"/>
          <w:b/>
          <w:sz w:val="30"/>
          <w:szCs w:val="30"/>
        </w:rPr>
        <w:t>生物防治</w:t>
      </w:r>
    </w:p>
    <w:p w:rsidR="00F520E6" w:rsidRPr="0023483D" w:rsidRDefault="00614C3A" w:rsidP="00614C3A">
      <w:pPr>
        <w:spacing w:line="276" w:lineRule="auto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  <w:r w:rsidRPr="00614C3A">
        <w:rPr>
          <w:rFonts w:ascii="Times New Roman" w:hAnsi="Times New Roman" w:cs="Times New Roman" w:hint="eastAsia"/>
          <w:sz w:val="24"/>
          <w:szCs w:val="24"/>
        </w:rPr>
        <w:t>根部施药</w:t>
      </w:r>
      <w:r>
        <w:rPr>
          <w:rFonts w:ascii="Times New Roman" w:hAnsi="Times New Roman" w:cs="Times New Roman" w:hint="eastAsia"/>
          <w:sz w:val="24"/>
          <w:szCs w:val="24"/>
        </w:rPr>
        <w:t>减少了昆虫天敌与药剂接触的机会，尽量利用草蛉、瓢虫、寄生蜂等</w:t>
      </w:r>
      <w:r w:rsidR="001361EF" w:rsidRPr="0023483D">
        <w:rPr>
          <w:rFonts w:ascii="Times New Roman" w:hAnsi="Times New Roman" w:cs="Times New Roman"/>
          <w:sz w:val="24"/>
          <w:szCs w:val="24"/>
        </w:rPr>
        <w:t>捕食性昆虫和寄生性昆虫等天敌控制</w:t>
      </w:r>
      <w:r>
        <w:rPr>
          <w:rFonts w:ascii="Times New Roman" w:hAnsi="Times New Roman" w:cs="Times New Roman" w:hint="eastAsia"/>
          <w:sz w:val="24"/>
          <w:szCs w:val="24"/>
        </w:rPr>
        <w:t>柑橘木虱等</w:t>
      </w:r>
      <w:r>
        <w:rPr>
          <w:rFonts w:ascii="Times New Roman" w:hAnsi="Times New Roman" w:cs="Times New Roman"/>
          <w:sz w:val="24"/>
          <w:szCs w:val="24"/>
        </w:rPr>
        <w:t>害虫</w:t>
      </w:r>
      <w:r w:rsidR="0021192F" w:rsidRPr="0023483D"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 w:hint="eastAsia"/>
          <w:sz w:val="24"/>
          <w:szCs w:val="24"/>
        </w:rPr>
        <w:t>天敌的引进和管理执行</w:t>
      </w:r>
      <w:bookmarkStart w:id="1" w:name="OLE_LINK1"/>
      <w:bookmarkStart w:id="2" w:name="OLE_LINK2"/>
      <w:r>
        <w:rPr>
          <w:rFonts w:ascii="Times New Roman" w:hAnsi="Times New Roman" w:cs="Times New Roman" w:hint="eastAsia"/>
          <w:sz w:val="24"/>
          <w:szCs w:val="24"/>
        </w:rPr>
        <w:t>SN/T 2118</w:t>
      </w:r>
      <w:bookmarkEnd w:id="1"/>
      <w:bookmarkEnd w:id="2"/>
      <w:r w:rsidR="0087201B">
        <w:rPr>
          <w:rFonts w:ascii="Times New Roman" w:hAnsi="Times New Roman" w:cs="Times New Roman" w:hint="eastAsia"/>
          <w:sz w:val="24"/>
          <w:szCs w:val="24"/>
        </w:rPr>
        <w:t>-2008</w:t>
      </w:r>
      <w:r>
        <w:rPr>
          <w:rFonts w:ascii="Times New Roman" w:hAnsi="Times New Roman" w:cs="Times New Roman" w:hint="eastAsia"/>
          <w:sz w:val="24"/>
          <w:szCs w:val="24"/>
        </w:rPr>
        <w:t>的规定。</w:t>
      </w:r>
    </w:p>
    <w:p w:rsidR="003D77C5" w:rsidRDefault="00614C3A" w:rsidP="003D77C5">
      <w:pPr>
        <w:spacing w:line="276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lastRenderedPageBreak/>
        <w:t>6</w:t>
      </w:r>
      <w:r w:rsidRPr="0023483D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 w:hint="eastAsia"/>
          <w:b/>
          <w:sz w:val="30"/>
          <w:szCs w:val="30"/>
        </w:rPr>
        <w:t>4</w:t>
      </w:r>
      <w:r>
        <w:rPr>
          <w:rFonts w:ascii="Times New Roman" w:hAnsi="Times New Roman" w:cs="Times New Roman" w:hint="eastAsia"/>
          <w:b/>
          <w:sz w:val="30"/>
          <w:szCs w:val="30"/>
        </w:rPr>
        <w:t>叶面喷洒防治</w:t>
      </w:r>
    </w:p>
    <w:p w:rsidR="00927FD5" w:rsidRDefault="003F7D46" w:rsidP="003F7D46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F7D46">
        <w:rPr>
          <w:rFonts w:ascii="Times New Roman" w:hAnsi="Times New Roman" w:cs="Times New Roman" w:hint="eastAsia"/>
          <w:sz w:val="24"/>
          <w:szCs w:val="24"/>
        </w:rPr>
        <w:t>根部施药</w:t>
      </w:r>
      <w:r>
        <w:rPr>
          <w:rFonts w:ascii="Times New Roman" w:hAnsi="Times New Roman" w:cs="Times New Roman" w:hint="eastAsia"/>
          <w:sz w:val="24"/>
          <w:szCs w:val="24"/>
        </w:rPr>
        <w:t>防治对象主要为柑橘木虱以及兼防</w:t>
      </w:r>
      <w:r w:rsidRPr="0023483D">
        <w:rPr>
          <w:rFonts w:ascii="Times New Roman" w:hAnsi="Times New Roman" w:cs="Times New Roman"/>
          <w:sz w:val="24"/>
          <w:szCs w:val="24"/>
        </w:rPr>
        <w:t>柑橘粉虱、柑橘潜叶蛾、黑刺粉虱、蚜虫等害虫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 w:rsidR="00707FAE">
        <w:rPr>
          <w:rFonts w:ascii="Times New Roman" w:hAnsi="Times New Roman" w:cs="Times New Roman" w:hint="eastAsia"/>
          <w:sz w:val="24"/>
          <w:szCs w:val="24"/>
        </w:rPr>
        <w:t>其他</w:t>
      </w:r>
      <w:r w:rsidR="00927FD5">
        <w:rPr>
          <w:rFonts w:ascii="Times New Roman" w:hAnsi="Times New Roman" w:cs="Times New Roman" w:hint="eastAsia"/>
          <w:sz w:val="24"/>
          <w:szCs w:val="24"/>
        </w:rPr>
        <w:t>虫害防治严格控制安全间隔期、施药次数和施药量以及</w:t>
      </w:r>
      <w:r w:rsidR="008E542E">
        <w:rPr>
          <w:rFonts w:ascii="Times New Roman" w:hAnsi="Times New Roman" w:cs="Times New Roman" w:hint="eastAsia"/>
          <w:sz w:val="24"/>
          <w:szCs w:val="24"/>
        </w:rPr>
        <w:t>交替使用</w:t>
      </w:r>
      <w:r w:rsidR="00927FD5">
        <w:rPr>
          <w:rFonts w:ascii="Times New Roman" w:hAnsi="Times New Roman" w:cs="Times New Roman" w:hint="eastAsia"/>
          <w:sz w:val="24"/>
          <w:szCs w:val="24"/>
        </w:rPr>
        <w:t>不同作用机理</w:t>
      </w:r>
      <w:r w:rsidR="00D36A42">
        <w:rPr>
          <w:rFonts w:ascii="Times New Roman" w:hAnsi="Times New Roman" w:cs="Times New Roman" w:hint="eastAsia"/>
          <w:sz w:val="24"/>
          <w:szCs w:val="24"/>
        </w:rPr>
        <w:t>或具有负交互抗性</w:t>
      </w:r>
      <w:r w:rsidR="00927FD5">
        <w:rPr>
          <w:rFonts w:ascii="Times New Roman" w:hAnsi="Times New Roman" w:cs="Times New Roman" w:hint="eastAsia"/>
          <w:sz w:val="24"/>
          <w:szCs w:val="24"/>
        </w:rPr>
        <w:t>的农药，</w:t>
      </w:r>
      <w:r w:rsidR="00D36A42">
        <w:rPr>
          <w:rFonts w:ascii="Times New Roman" w:hAnsi="Times New Roman" w:cs="Times New Roman" w:hint="eastAsia"/>
          <w:sz w:val="24"/>
          <w:szCs w:val="24"/>
        </w:rPr>
        <w:t>防止和延迟病虫害产生</w:t>
      </w:r>
      <w:r w:rsidR="00927FD5">
        <w:rPr>
          <w:rFonts w:ascii="Times New Roman" w:hAnsi="Times New Roman" w:cs="Times New Roman" w:hint="eastAsia"/>
          <w:sz w:val="24"/>
          <w:szCs w:val="24"/>
        </w:rPr>
        <w:t>抗药性，</w:t>
      </w:r>
      <w:r>
        <w:rPr>
          <w:rFonts w:ascii="Times New Roman" w:hAnsi="Times New Roman" w:cs="Times New Roman" w:hint="eastAsia"/>
          <w:sz w:val="24"/>
          <w:szCs w:val="24"/>
        </w:rPr>
        <w:t>病虫害</w:t>
      </w:r>
      <w:r w:rsidR="0077667A">
        <w:rPr>
          <w:rFonts w:ascii="Times New Roman" w:hAnsi="Times New Roman" w:cs="Times New Roman" w:hint="eastAsia"/>
          <w:sz w:val="24"/>
          <w:szCs w:val="24"/>
        </w:rPr>
        <w:t>按</w:t>
      </w:r>
      <w:r w:rsidR="00E40471">
        <w:rPr>
          <w:rFonts w:ascii="Times New Roman" w:hAnsi="Times New Roman" w:cs="Times New Roman" w:hint="eastAsia"/>
          <w:sz w:val="24"/>
          <w:szCs w:val="24"/>
        </w:rPr>
        <w:t>NY/T 975-2006</w:t>
      </w:r>
      <w:r w:rsidR="0077667A">
        <w:rPr>
          <w:rFonts w:ascii="Times New Roman" w:hAnsi="Times New Roman" w:cs="Times New Roman" w:hint="eastAsia"/>
          <w:sz w:val="24"/>
          <w:szCs w:val="24"/>
        </w:rPr>
        <w:t>规定</w:t>
      </w:r>
      <w:r w:rsidR="00894936">
        <w:rPr>
          <w:rFonts w:ascii="Times New Roman" w:hAnsi="Times New Roman" w:cs="Times New Roman" w:hint="eastAsia"/>
          <w:sz w:val="24"/>
          <w:szCs w:val="24"/>
        </w:rPr>
        <w:t>进行防治。</w:t>
      </w:r>
    </w:p>
    <w:p w:rsidR="003F7D46" w:rsidRPr="003F7D46" w:rsidRDefault="003F7D46" w:rsidP="003F7D46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614C3A" w:rsidRPr="0023483D" w:rsidRDefault="00614C3A" w:rsidP="003D77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 xml:space="preserve">6.5  </w:t>
      </w:r>
      <w:r>
        <w:rPr>
          <w:rFonts w:ascii="Times New Roman" w:hAnsi="Times New Roman" w:cs="Times New Roman" w:hint="eastAsia"/>
          <w:b/>
          <w:sz w:val="30"/>
          <w:szCs w:val="30"/>
        </w:rPr>
        <w:t>冬季清园</w:t>
      </w:r>
    </w:p>
    <w:p w:rsidR="00D77C72" w:rsidRDefault="00AB1252" w:rsidP="00D77C72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AB1252">
        <w:rPr>
          <w:rFonts w:ascii="Times New Roman" w:hAnsi="Times New Roman" w:cs="Times New Roman" w:hint="eastAsia"/>
          <w:sz w:val="24"/>
          <w:szCs w:val="24"/>
        </w:rPr>
        <w:t>在</w:t>
      </w:r>
      <w:r w:rsidR="008E542E">
        <w:rPr>
          <w:rFonts w:ascii="Times New Roman" w:hAnsi="Times New Roman" w:cs="Times New Roman" w:hint="eastAsia"/>
          <w:sz w:val="24"/>
          <w:szCs w:val="24"/>
        </w:rPr>
        <w:t>果实</w:t>
      </w:r>
      <w:r w:rsidRPr="00AB1252">
        <w:rPr>
          <w:rFonts w:ascii="Times New Roman" w:hAnsi="Times New Roman" w:cs="Times New Roman" w:hint="eastAsia"/>
          <w:sz w:val="24"/>
          <w:szCs w:val="24"/>
        </w:rPr>
        <w:t>采收后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="00D37159">
        <w:rPr>
          <w:rFonts w:ascii="Times New Roman" w:hAnsi="Times New Roman" w:cs="Times New Roman" w:hint="eastAsia"/>
          <w:sz w:val="24"/>
          <w:szCs w:val="24"/>
        </w:rPr>
        <w:t>及时</w:t>
      </w:r>
      <w:r w:rsidR="005A3D0D">
        <w:rPr>
          <w:rFonts w:ascii="Times New Roman" w:hAnsi="Times New Roman" w:cs="Times New Roman" w:hint="eastAsia"/>
          <w:sz w:val="24"/>
          <w:szCs w:val="24"/>
        </w:rPr>
        <w:t>清除病虫枝</w:t>
      </w:r>
      <w:r w:rsidR="00922FD5">
        <w:rPr>
          <w:rFonts w:ascii="Times New Roman" w:hAnsi="Times New Roman" w:cs="Times New Roman" w:hint="eastAsia"/>
          <w:sz w:val="24"/>
          <w:szCs w:val="24"/>
        </w:rPr>
        <w:t>叶、密生枝</w:t>
      </w:r>
      <w:r w:rsidR="005A3D0D">
        <w:rPr>
          <w:rFonts w:ascii="Times New Roman" w:hAnsi="Times New Roman" w:cs="Times New Roman" w:hint="eastAsia"/>
          <w:sz w:val="24"/>
          <w:szCs w:val="24"/>
        </w:rPr>
        <w:t>，清理落叶、杂草</w:t>
      </w:r>
      <w:r w:rsidR="00922FD5">
        <w:rPr>
          <w:rFonts w:ascii="Times New Roman" w:hAnsi="Times New Roman" w:cs="Times New Roman" w:hint="eastAsia"/>
          <w:sz w:val="24"/>
          <w:szCs w:val="24"/>
        </w:rPr>
        <w:t>和烂果</w:t>
      </w:r>
      <w:r w:rsidR="005A3D0D">
        <w:rPr>
          <w:rFonts w:ascii="Times New Roman" w:hAnsi="Times New Roman" w:cs="Times New Roman" w:hint="eastAsia"/>
          <w:sz w:val="24"/>
          <w:szCs w:val="24"/>
        </w:rPr>
        <w:t>，深埋或烧毁，柑橘树</w:t>
      </w:r>
      <w:r w:rsidR="00D37159">
        <w:rPr>
          <w:rFonts w:ascii="Times New Roman" w:hAnsi="Times New Roman" w:cs="Times New Roman" w:hint="eastAsia"/>
          <w:sz w:val="24"/>
          <w:szCs w:val="24"/>
        </w:rPr>
        <w:t>1</w:t>
      </w:r>
      <w:r w:rsidR="00D37159">
        <w:rPr>
          <w:rFonts w:ascii="Times New Roman" w:hAnsi="Times New Roman" w:cs="Times New Roman" w:hint="eastAsia"/>
          <w:sz w:val="24"/>
          <w:szCs w:val="24"/>
        </w:rPr>
        <w:t>米以下的</w:t>
      </w:r>
      <w:r w:rsidR="005A3D0D">
        <w:rPr>
          <w:rFonts w:ascii="Times New Roman" w:hAnsi="Times New Roman" w:cs="Times New Roman" w:hint="eastAsia"/>
          <w:sz w:val="24"/>
          <w:szCs w:val="24"/>
        </w:rPr>
        <w:t>主杆大枝用生石灰</w:t>
      </w:r>
      <w:r w:rsidR="005A3D0D">
        <w:rPr>
          <w:rFonts w:ascii="Times New Roman" w:hAnsi="Times New Roman" w:cs="Times New Roman" w:hint="eastAsia"/>
          <w:sz w:val="24"/>
          <w:szCs w:val="24"/>
        </w:rPr>
        <w:t>0.5kg</w:t>
      </w:r>
      <w:r w:rsidR="005A3D0D">
        <w:rPr>
          <w:rFonts w:ascii="Times New Roman" w:hAnsi="Times New Roman" w:cs="Times New Roman" w:hint="eastAsia"/>
          <w:sz w:val="24"/>
          <w:szCs w:val="24"/>
        </w:rPr>
        <w:t>，硫磺粉</w:t>
      </w:r>
      <w:r w:rsidR="005A3D0D">
        <w:rPr>
          <w:rFonts w:ascii="Times New Roman" w:hAnsi="Times New Roman" w:cs="Times New Roman" w:hint="eastAsia"/>
          <w:sz w:val="24"/>
          <w:szCs w:val="24"/>
        </w:rPr>
        <w:t>0.1kg</w:t>
      </w:r>
      <w:r w:rsidR="005A3D0D">
        <w:rPr>
          <w:rFonts w:ascii="Times New Roman" w:hAnsi="Times New Roman" w:cs="Times New Roman" w:hint="eastAsia"/>
          <w:sz w:val="24"/>
          <w:szCs w:val="24"/>
        </w:rPr>
        <w:t>，水</w:t>
      </w:r>
      <w:r w:rsidR="005A3D0D">
        <w:rPr>
          <w:rFonts w:ascii="Times New Roman" w:hAnsi="Times New Roman" w:cs="Times New Roman" w:hint="eastAsia"/>
          <w:sz w:val="24"/>
          <w:szCs w:val="24"/>
        </w:rPr>
        <w:t>3kg~4kg</w:t>
      </w:r>
      <w:r w:rsidR="005A3D0D">
        <w:rPr>
          <w:rFonts w:ascii="Times New Roman" w:hAnsi="Times New Roman" w:cs="Times New Roman" w:hint="eastAsia"/>
          <w:sz w:val="24"/>
          <w:szCs w:val="24"/>
        </w:rPr>
        <w:t>，加食盐</w:t>
      </w:r>
      <w:r w:rsidR="005A3D0D">
        <w:rPr>
          <w:rFonts w:ascii="Times New Roman" w:hAnsi="Times New Roman" w:cs="Times New Roman" w:hint="eastAsia"/>
          <w:sz w:val="24"/>
          <w:szCs w:val="24"/>
        </w:rPr>
        <w:t>20g</w:t>
      </w:r>
      <w:r w:rsidR="005A3D0D">
        <w:rPr>
          <w:rFonts w:ascii="Times New Roman" w:hAnsi="Times New Roman" w:cs="Times New Roman" w:hint="eastAsia"/>
          <w:sz w:val="24"/>
          <w:szCs w:val="24"/>
        </w:rPr>
        <w:t>，调匀涂刷。</w:t>
      </w:r>
    </w:p>
    <w:p w:rsidR="00DC2F0C" w:rsidRPr="00AB1252" w:rsidRDefault="008E542E" w:rsidP="00D77C72">
      <w:pPr>
        <w:spacing w:line="276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果</w:t>
      </w:r>
      <w:r w:rsidR="00922FD5">
        <w:rPr>
          <w:rFonts w:ascii="Times New Roman" w:hAnsi="Times New Roman" w:cs="Times New Roman" w:hint="eastAsia"/>
          <w:sz w:val="24"/>
          <w:szCs w:val="24"/>
        </w:rPr>
        <w:t>园</w:t>
      </w:r>
      <w:r>
        <w:rPr>
          <w:rFonts w:ascii="Times New Roman" w:hAnsi="Times New Roman" w:cs="Times New Roman" w:hint="eastAsia"/>
          <w:sz w:val="24"/>
          <w:szCs w:val="24"/>
        </w:rPr>
        <w:t>全面</w:t>
      </w:r>
      <w:r w:rsidR="00922FD5">
        <w:rPr>
          <w:rFonts w:ascii="Times New Roman" w:hAnsi="Times New Roman" w:cs="Times New Roman" w:hint="eastAsia"/>
          <w:sz w:val="24"/>
          <w:szCs w:val="24"/>
        </w:rPr>
        <w:t>均匀喷施</w:t>
      </w:r>
      <w:r w:rsidR="00EA0FE6">
        <w:rPr>
          <w:rFonts w:ascii="Times New Roman" w:hAnsi="Times New Roman" w:cs="Times New Roman" w:hint="eastAsia"/>
          <w:sz w:val="24"/>
          <w:szCs w:val="24"/>
        </w:rPr>
        <w:t>99%</w:t>
      </w:r>
      <w:r w:rsidR="00AB1252">
        <w:rPr>
          <w:rFonts w:ascii="Times New Roman" w:hAnsi="Times New Roman" w:cs="Times New Roman" w:hint="eastAsia"/>
          <w:sz w:val="24"/>
          <w:szCs w:val="24"/>
        </w:rPr>
        <w:t>机油</w:t>
      </w:r>
      <w:r w:rsidR="004C3C2D">
        <w:rPr>
          <w:rFonts w:ascii="Times New Roman" w:hAnsi="Times New Roman" w:cs="Times New Roman" w:hint="eastAsia"/>
          <w:sz w:val="24"/>
          <w:szCs w:val="24"/>
        </w:rPr>
        <w:t>乳剂</w:t>
      </w:r>
      <w:r w:rsidR="00D77C72">
        <w:rPr>
          <w:rFonts w:ascii="Times New Roman" w:hAnsi="Times New Roman" w:cs="Times New Roman" w:hint="eastAsia"/>
          <w:sz w:val="24"/>
          <w:szCs w:val="24"/>
        </w:rPr>
        <w:t>80</w:t>
      </w:r>
      <w:r w:rsidR="00D77C72">
        <w:rPr>
          <w:rFonts w:ascii="Times New Roman" w:hAnsi="Times New Roman" w:cs="Times New Roman" w:hint="eastAsia"/>
          <w:sz w:val="24"/>
          <w:szCs w:val="24"/>
        </w:rPr>
        <w:t>倍</w:t>
      </w:r>
      <w:r w:rsidR="00D77C72">
        <w:rPr>
          <w:rFonts w:ascii="Times New Roman" w:hAnsi="Times New Roman" w:cs="Times New Roman" w:hint="eastAsia"/>
          <w:sz w:val="24"/>
          <w:szCs w:val="24"/>
        </w:rPr>
        <w:t>~150</w:t>
      </w:r>
      <w:r w:rsidR="00D77C72">
        <w:rPr>
          <w:rFonts w:ascii="Times New Roman" w:hAnsi="Times New Roman" w:cs="Times New Roman" w:hint="eastAsia"/>
          <w:sz w:val="24"/>
          <w:szCs w:val="24"/>
        </w:rPr>
        <w:t>倍和</w:t>
      </w:r>
      <w:r w:rsidR="00EA0FE6">
        <w:rPr>
          <w:rFonts w:ascii="Times New Roman" w:hAnsi="Times New Roman" w:cs="Times New Roman" w:hint="eastAsia"/>
          <w:sz w:val="24"/>
          <w:szCs w:val="24"/>
        </w:rPr>
        <w:t>73%</w:t>
      </w:r>
      <w:r w:rsidR="00AB1252">
        <w:rPr>
          <w:rFonts w:ascii="Times New Roman" w:hAnsi="Times New Roman" w:cs="Times New Roman" w:hint="eastAsia"/>
          <w:sz w:val="24"/>
          <w:szCs w:val="24"/>
        </w:rPr>
        <w:t>克螨特</w:t>
      </w:r>
      <w:r w:rsidR="00D77C72">
        <w:rPr>
          <w:rFonts w:ascii="Times New Roman" w:hAnsi="Times New Roman" w:cs="Times New Roman" w:hint="eastAsia"/>
          <w:sz w:val="24"/>
          <w:szCs w:val="24"/>
        </w:rPr>
        <w:t>1500</w:t>
      </w:r>
      <w:r w:rsidR="00D77C72">
        <w:rPr>
          <w:rFonts w:ascii="Times New Roman" w:hAnsi="Times New Roman" w:cs="Times New Roman" w:hint="eastAsia"/>
          <w:sz w:val="24"/>
          <w:szCs w:val="24"/>
        </w:rPr>
        <w:t>倍</w:t>
      </w:r>
      <w:r w:rsidR="00D77C72">
        <w:rPr>
          <w:rFonts w:ascii="Times New Roman" w:hAnsi="Times New Roman" w:cs="Times New Roman" w:hint="eastAsia"/>
          <w:sz w:val="24"/>
          <w:szCs w:val="24"/>
        </w:rPr>
        <w:t>~2000</w:t>
      </w:r>
      <w:r w:rsidR="00D77C72">
        <w:rPr>
          <w:rFonts w:ascii="Times New Roman" w:hAnsi="Times New Roman" w:cs="Times New Roman" w:hint="eastAsia"/>
          <w:sz w:val="24"/>
          <w:szCs w:val="24"/>
        </w:rPr>
        <w:t>倍混合，</w:t>
      </w:r>
      <w:r w:rsidR="00EA0FE6"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 w:hint="eastAsia"/>
          <w:sz w:val="24"/>
          <w:szCs w:val="24"/>
        </w:rPr>
        <w:t>45%</w:t>
      </w:r>
      <w:r>
        <w:rPr>
          <w:rFonts w:ascii="Times New Roman" w:hAnsi="Times New Roman" w:cs="Times New Roman" w:hint="eastAsia"/>
          <w:sz w:val="24"/>
          <w:szCs w:val="24"/>
        </w:rPr>
        <w:t>晶体</w:t>
      </w:r>
      <w:r w:rsidR="00EA0FE6">
        <w:rPr>
          <w:rFonts w:ascii="Times New Roman" w:hAnsi="Times New Roman" w:cs="Times New Roman" w:hint="eastAsia"/>
          <w:sz w:val="24"/>
          <w:szCs w:val="24"/>
        </w:rPr>
        <w:t>石硫合剂</w:t>
      </w:r>
      <w:r w:rsidR="00EA0FE6">
        <w:rPr>
          <w:rFonts w:ascii="Times New Roman" w:hAnsi="Times New Roman" w:cs="Times New Roman" w:hint="eastAsia"/>
          <w:sz w:val="24"/>
          <w:szCs w:val="24"/>
        </w:rPr>
        <w:t>150~200</w:t>
      </w:r>
      <w:r w:rsidR="00EA0FE6">
        <w:rPr>
          <w:rFonts w:ascii="Times New Roman" w:hAnsi="Times New Roman" w:cs="Times New Roman" w:hint="eastAsia"/>
          <w:sz w:val="24"/>
          <w:szCs w:val="24"/>
        </w:rPr>
        <w:t>倍</w:t>
      </w:r>
      <w:r>
        <w:rPr>
          <w:rFonts w:ascii="Times New Roman" w:hAnsi="Times New Roman" w:cs="Times New Roman" w:hint="eastAsia"/>
          <w:sz w:val="24"/>
          <w:szCs w:val="24"/>
        </w:rPr>
        <w:t>液</w:t>
      </w:r>
      <w:r w:rsidR="00EA0FE6">
        <w:rPr>
          <w:rFonts w:ascii="Times New Roman" w:hAnsi="Times New Roman" w:cs="Times New Roman" w:hint="eastAsia"/>
          <w:sz w:val="24"/>
          <w:szCs w:val="24"/>
        </w:rPr>
        <w:t>，</w:t>
      </w:r>
      <w:r w:rsidR="00922FD5">
        <w:rPr>
          <w:rFonts w:ascii="Times New Roman" w:hAnsi="Times New Roman" w:cs="Times New Roman" w:hint="eastAsia"/>
          <w:sz w:val="24"/>
          <w:szCs w:val="24"/>
        </w:rPr>
        <w:t>用于杀灭越冬的螨类、蚧类和病原菌</w:t>
      </w:r>
      <w:r w:rsidR="00AB1252">
        <w:rPr>
          <w:rFonts w:ascii="Times New Roman" w:hAnsi="Times New Roman" w:cs="Times New Roman" w:hint="eastAsia"/>
          <w:sz w:val="24"/>
          <w:szCs w:val="24"/>
        </w:rPr>
        <w:t>。</w:t>
      </w:r>
    </w:p>
    <w:p w:rsidR="00F520E6" w:rsidRPr="008E542E" w:rsidRDefault="00F520E6" w:rsidP="00DE37C0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DE37C0" w:rsidRPr="0023483D" w:rsidRDefault="00DE37C0" w:rsidP="00DE37C0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FD4C4D" w:rsidRPr="0023483D" w:rsidRDefault="00FD4C4D" w:rsidP="00DE37C0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725205" w:rsidRDefault="00725205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25205" w:rsidRDefault="00725205" w:rsidP="00DE37C0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72520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544E8" w:rsidRPr="00BB4F76" w:rsidRDefault="00B544E8" w:rsidP="00B544E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B4F76">
        <w:rPr>
          <w:rFonts w:ascii="Times New Roman" w:hAnsi="Times New Roman" w:cs="Times New Roman"/>
          <w:sz w:val="24"/>
          <w:szCs w:val="24"/>
        </w:rPr>
        <w:t>附录</w:t>
      </w:r>
      <w:r>
        <w:rPr>
          <w:rFonts w:ascii="Times New Roman" w:hAnsi="Times New Roman" w:cs="Times New Roman" w:hint="eastAsia"/>
          <w:sz w:val="24"/>
          <w:szCs w:val="24"/>
        </w:rPr>
        <w:t>A</w:t>
      </w:r>
    </w:p>
    <w:p w:rsidR="00B544E8" w:rsidRPr="00BB4F76" w:rsidRDefault="00B544E8" w:rsidP="00B544E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B4F76">
        <w:rPr>
          <w:rFonts w:ascii="Times New Roman" w:hAnsi="Times New Roman" w:cs="Times New Roman"/>
          <w:sz w:val="24"/>
          <w:szCs w:val="24"/>
        </w:rPr>
        <w:t>（资料性附录）</w:t>
      </w:r>
    </w:p>
    <w:p w:rsidR="00B544E8" w:rsidRPr="00BB4F76" w:rsidRDefault="00B544E8" w:rsidP="00B544E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BB4F76">
        <w:rPr>
          <w:rFonts w:ascii="Times New Roman" w:hAnsi="Times New Roman" w:cs="Times New Roman" w:hint="eastAsia"/>
          <w:sz w:val="24"/>
          <w:szCs w:val="24"/>
        </w:rPr>
        <w:t>禁止使用农药种类</w:t>
      </w:r>
    </w:p>
    <w:p w:rsidR="00B544E8" w:rsidRPr="00BB4F76" w:rsidRDefault="00B544E8" w:rsidP="00B544E8">
      <w:pPr>
        <w:spacing w:line="276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B4F76">
        <w:rPr>
          <w:rFonts w:ascii="Times New Roman" w:hAnsi="Times New Roman" w:cs="Times New Roman" w:hint="eastAsia"/>
          <w:sz w:val="24"/>
          <w:szCs w:val="24"/>
        </w:rPr>
        <w:t>农业部</w:t>
      </w:r>
      <w:r w:rsidRPr="00BB4F76">
        <w:rPr>
          <w:rFonts w:ascii="Times New Roman" w:hAnsi="Times New Roman" w:cs="Times New Roman" w:hint="eastAsia"/>
          <w:sz w:val="24"/>
          <w:szCs w:val="24"/>
        </w:rPr>
        <w:t>199</w:t>
      </w:r>
      <w:r w:rsidRPr="00BB4F76">
        <w:rPr>
          <w:rFonts w:ascii="Times New Roman" w:hAnsi="Times New Roman" w:cs="Times New Roman" w:hint="eastAsia"/>
          <w:sz w:val="24"/>
          <w:szCs w:val="24"/>
        </w:rPr>
        <w:t>号规定：六六六、</w:t>
      </w:r>
      <w:r w:rsidRPr="00BB4F76">
        <w:rPr>
          <w:rFonts w:ascii="Times New Roman" w:hAnsi="Times New Roman" w:cs="Times New Roman" w:hint="eastAsia"/>
          <w:sz w:val="24"/>
          <w:szCs w:val="24"/>
        </w:rPr>
        <w:t>DDT</w:t>
      </w:r>
      <w:r w:rsidRPr="00BB4F76">
        <w:rPr>
          <w:rFonts w:ascii="Times New Roman" w:hAnsi="Times New Roman" w:cs="Times New Roman" w:hint="eastAsia"/>
          <w:sz w:val="24"/>
          <w:szCs w:val="24"/>
        </w:rPr>
        <w:t>、毒杀芬、二溴氯丙烷、杀虫脒、二溴乙烷、除草醚、艾氏剂、狄氏剂、汞制剂、砷、铅类、敌枯双、氟乙酰胺、甘氟、氟乙酸钠、毒鼠强、毒鼠硅、甲胺磷、甲基对硫磷、对硫磷、久效磷、磷胺、甲拌磷、甲基异柳磷、特丁硫磷、甲基硫环磷、治螟磷、内吸磷、克百威、涕灭威、灭线磷、硫环磷、蝇毒磷、地虫硫磷、氯唑磷、苯线磷等高毒农药禁止使用。</w:t>
      </w:r>
    </w:p>
    <w:p w:rsidR="00B544E8" w:rsidRPr="00BB4F76" w:rsidRDefault="00B544E8" w:rsidP="00B544E8">
      <w:pPr>
        <w:spacing w:line="276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B4F76">
        <w:rPr>
          <w:rFonts w:ascii="Times New Roman" w:hAnsi="Times New Roman" w:cs="Times New Roman" w:hint="eastAsia"/>
          <w:sz w:val="24"/>
          <w:szCs w:val="24"/>
        </w:rPr>
        <w:t>农业部</w:t>
      </w:r>
      <w:r w:rsidRPr="00BB4F76">
        <w:rPr>
          <w:rFonts w:ascii="Times New Roman" w:hAnsi="Times New Roman" w:cs="Times New Roman" w:hint="eastAsia"/>
          <w:sz w:val="24"/>
          <w:szCs w:val="24"/>
        </w:rPr>
        <w:t>1586</w:t>
      </w:r>
      <w:r w:rsidRPr="00BB4F76">
        <w:rPr>
          <w:rFonts w:ascii="Times New Roman" w:hAnsi="Times New Roman" w:cs="Times New Roman" w:hint="eastAsia"/>
          <w:sz w:val="24"/>
          <w:szCs w:val="24"/>
        </w:rPr>
        <w:t>号规定：苯线磷、地虫硫磷、甲基硫环磷、磷化钙、磷化镁、磷化锌、硫线磷、蝇毒磷、治螟磷、特丁硫磷、杀扑磷、甲拌磷、甲基异柳磷、克百威、灭多威、灭线磷、涕灭威、磷化铝、氧乐果、水胺硫磷、溴甲烷、硫丹等农药禁止使用。</w:t>
      </w:r>
    </w:p>
    <w:p w:rsidR="00B544E8" w:rsidRDefault="00B544E8" w:rsidP="00B544E8">
      <w:pPr>
        <w:spacing w:line="276" w:lineRule="auto"/>
        <w:ind w:firstLine="480"/>
        <w:jc w:val="left"/>
        <w:rPr>
          <w:sz w:val="24"/>
          <w:szCs w:val="24"/>
        </w:rPr>
      </w:pPr>
      <w:r w:rsidRPr="00BB4F76">
        <w:rPr>
          <w:rFonts w:ascii="Times New Roman" w:hAnsi="Times New Roman" w:cs="Times New Roman" w:hint="eastAsia"/>
          <w:sz w:val="24"/>
          <w:szCs w:val="24"/>
        </w:rPr>
        <w:t>农业部</w:t>
      </w:r>
      <w:r w:rsidRPr="00BB4F76">
        <w:rPr>
          <w:rFonts w:ascii="Times New Roman" w:hAnsi="Times New Roman" w:cs="Times New Roman" w:hint="eastAsia"/>
          <w:sz w:val="24"/>
          <w:szCs w:val="24"/>
        </w:rPr>
        <w:t>2552</w:t>
      </w:r>
      <w:r w:rsidRPr="00BB4F76">
        <w:rPr>
          <w:rFonts w:ascii="Times New Roman" w:hAnsi="Times New Roman" w:cs="Times New Roman" w:hint="eastAsia"/>
          <w:sz w:val="24"/>
          <w:szCs w:val="24"/>
        </w:rPr>
        <w:t>号规定：乙酰甲胺磷、</w:t>
      </w:r>
      <w:r w:rsidRPr="00BB4F76">
        <w:rPr>
          <w:sz w:val="24"/>
          <w:szCs w:val="24"/>
        </w:rPr>
        <w:t>丁硫克百威、乐果</w:t>
      </w:r>
      <w:r w:rsidRPr="00BB4F76">
        <w:rPr>
          <w:rFonts w:hint="eastAsia"/>
          <w:sz w:val="24"/>
          <w:szCs w:val="24"/>
        </w:rPr>
        <w:t>禁止用于蔬菜、瓜果、茶叶、菌类和中草药材作物上使用。</w:t>
      </w:r>
    </w:p>
    <w:p w:rsidR="00B544E8" w:rsidRPr="00BB4F76" w:rsidRDefault="00B544E8" w:rsidP="00B544E8">
      <w:pPr>
        <w:spacing w:line="276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其它禁止使用的农药：氟虫腈、氯磺隆、福美胂、福美甲胂、胺苯磺隆、百草枯水剂。</w:t>
      </w:r>
    </w:p>
    <w:p w:rsidR="00725205" w:rsidRPr="0023483D" w:rsidRDefault="00725205" w:rsidP="00DE37C0">
      <w:pPr>
        <w:spacing w:line="276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725205" w:rsidRDefault="00725205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544E8" w:rsidRPr="0023483D" w:rsidRDefault="00B544E8" w:rsidP="00B544E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lastRenderedPageBreak/>
        <w:t>附录</w:t>
      </w:r>
      <w:r>
        <w:rPr>
          <w:rFonts w:ascii="Times New Roman" w:hAnsi="Times New Roman" w:cs="Times New Roman" w:hint="eastAsia"/>
          <w:sz w:val="24"/>
          <w:szCs w:val="24"/>
        </w:rPr>
        <w:t>B</w:t>
      </w:r>
    </w:p>
    <w:p w:rsidR="00B544E8" w:rsidRPr="0023483D" w:rsidRDefault="00B544E8" w:rsidP="00B544E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（资料性附录）</w:t>
      </w:r>
    </w:p>
    <w:p w:rsidR="00B544E8" w:rsidRPr="0023483D" w:rsidRDefault="00B544E8" w:rsidP="00B544E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23483D">
        <w:rPr>
          <w:rFonts w:ascii="Times New Roman" w:hAnsi="Times New Roman" w:cs="Times New Roman"/>
          <w:sz w:val="24"/>
          <w:szCs w:val="24"/>
        </w:rPr>
        <w:t>根部施用农药药剂</w:t>
      </w:r>
    </w:p>
    <w:tbl>
      <w:tblPr>
        <w:tblStyle w:val="a8"/>
        <w:tblW w:w="0" w:type="auto"/>
        <w:tblLook w:val="04A0"/>
      </w:tblPr>
      <w:tblGrid>
        <w:gridCol w:w="1704"/>
        <w:gridCol w:w="2232"/>
        <w:gridCol w:w="2126"/>
        <w:gridCol w:w="1843"/>
      </w:tblGrid>
      <w:tr w:rsidR="00B544E8" w:rsidRPr="0023483D" w:rsidTr="00A54A56">
        <w:tc>
          <w:tcPr>
            <w:tcW w:w="6062" w:type="dxa"/>
            <w:gridSpan w:val="3"/>
          </w:tcPr>
          <w:p w:rsidR="00B544E8" w:rsidRPr="0023483D" w:rsidRDefault="00B544E8" w:rsidP="00A54A5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农药</w:t>
            </w:r>
          </w:p>
        </w:tc>
        <w:tc>
          <w:tcPr>
            <w:tcW w:w="1843" w:type="dxa"/>
            <w:vMerge w:val="restart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稀释倍数</w:t>
            </w:r>
          </w:p>
        </w:tc>
      </w:tr>
      <w:tr w:rsidR="00B544E8" w:rsidRPr="0023483D" w:rsidTr="00A54A56">
        <w:tc>
          <w:tcPr>
            <w:tcW w:w="1704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通用名</w:t>
            </w:r>
          </w:p>
        </w:tc>
        <w:tc>
          <w:tcPr>
            <w:tcW w:w="2232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商品名</w:t>
            </w:r>
          </w:p>
        </w:tc>
        <w:tc>
          <w:tcPr>
            <w:tcW w:w="2126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剂型及含量</w:t>
            </w:r>
          </w:p>
        </w:tc>
        <w:tc>
          <w:tcPr>
            <w:tcW w:w="1843" w:type="dxa"/>
            <w:vMerge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4E8" w:rsidRPr="0023483D" w:rsidTr="00A54A56">
        <w:tc>
          <w:tcPr>
            <w:tcW w:w="1704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噻虫嗪</w:t>
            </w:r>
          </w:p>
        </w:tc>
        <w:tc>
          <w:tcPr>
            <w:tcW w:w="2232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阿克泰、噻虫嗪</w:t>
            </w:r>
          </w:p>
        </w:tc>
        <w:tc>
          <w:tcPr>
            <w:tcW w:w="2126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可湿性粉剂</w:t>
            </w:r>
          </w:p>
        </w:tc>
        <w:tc>
          <w:tcPr>
            <w:tcW w:w="1843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3000-4000</w:t>
            </w: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倍</w:t>
            </w:r>
          </w:p>
        </w:tc>
      </w:tr>
      <w:tr w:rsidR="00B544E8" w:rsidRPr="0023483D" w:rsidTr="00A54A56">
        <w:tc>
          <w:tcPr>
            <w:tcW w:w="1704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呋虫胺</w:t>
            </w:r>
          </w:p>
        </w:tc>
        <w:tc>
          <w:tcPr>
            <w:tcW w:w="2232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护瑞</w:t>
            </w:r>
          </w:p>
        </w:tc>
        <w:tc>
          <w:tcPr>
            <w:tcW w:w="2126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可溶粒剂</w:t>
            </w:r>
          </w:p>
        </w:tc>
        <w:tc>
          <w:tcPr>
            <w:tcW w:w="1843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2000-3000</w:t>
            </w: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倍</w:t>
            </w:r>
          </w:p>
        </w:tc>
      </w:tr>
      <w:tr w:rsidR="00B544E8" w:rsidRPr="0023483D" w:rsidTr="00A54A56">
        <w:tc>
          <w:tcPr>
            <w:tcW w:w="1704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氟啶虫胺腈</w:t>
            </w:r>
          </w:p>
        </w:tc>
        <w:tc>
          <w:tcPr>
            <w:tcW w:w="2232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可立施</w:t>
            </w:r>
          </w:p>
        </w:tc>
        <w:tc>
          <w:tcPr>
            <w:tcW w:w="2126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水分散粒剂</w:t>
            </w:r>
          </w:p>
        </w:tc>
        <w:tc>
          <w:tcPr>
            <w:tcW w:w="1843" w:type="dxa"/>
          </w:tcPr>
          <w:p w:rsidR="00B544E8" w:rsidRPr="0023483D" w:rsidRDefault="00B544E8" w:rsidP="00A54A56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3000-5000</w:t>
            </w:r>
            <w:r w:rsidRPr="0023483D">
              <w:rPr>
                <w:rFonts w:ascii="Times New Roman" w:hAnsi="Times New Roman" w:cs="Times New Roman"/>
                <w:sz w:val="24"/>
                <w:szCs w:val="24"/>
              </w:rPr>
              <w:t>倍</w:t>
            </w:r>
          </w:p>
        </w:tc>
      </w:tr>
    </w:tbl>
    <w:p w:rsidR="00B544E8" w:rsidRPr="0023483D" w:rsidRDefault="00B544E8" w:rsidP="00B544E8">
      <w:pPr>
        <w:spacing w:line="276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</w:p>
    <w:p w:rsidR="00725205" w:rsidRDefault="00725205" w:rsidP="00EC6308">
      <w:pPr>
        <w:spacing w:line="276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7F7D58" w:rsidRDefault="007F7D58" w:rsidP="0065215F">
      <w:pPr>
        <w:spacing w:line="276" w:lineRule="auto"/>
        <w:ind w:firstLine="480"/>
        <w:jc w:val="left"/>
        <w:rPr>
          <w:rFonts w:ascii="Times New Roman" w:hAnsi="Times New Roman" w:cs="Times New Roman"/>
        </w:rPr>
      </w:pPr>
    </w:p>
    <w:p w:rsidR="003C445E" w:rsidRPr="003C445E" w:rsidRDefault="003C445E" w:rsidP="00D35991">
      <w:pPr>
        <w:spacing w:line="276" w:lineRule="auto"/>
        <w:ind w:firstLine="480"/>
        <w:jc w:val="left"/>
        <w:rPr>
          <w:rFonts w:ascii="Times New Roman" w:hAnsi="Times New Roman" w:cs="Times New Roman"/>
        </w:rPr>
      </w:pPr>
    </w:p>
    <w:sectPr w:rsidR="003C445E" w:rsidRPr="003C445E" w:rsidSect="00116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374" w:rsidRDefault="004F0374" w:rsidP="001C424B">
      <w:r>
        <w:separator/>
      </w:r>
    </w:p>
  </w:endnote>
  <w:endnote w:type="continuationSeparator" w:id="1">
    <w:p w:rsidR="004F0374" w:rsidRDefault="004F0374" w:rsidP="001C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MINION-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374" w:rsidRDefault="004F0374" w:rsidP="001C424B">
      <w:r>
        <w:separator/>
      </w:r>
    </w:p>
  </w:footnote>
  <w:footnote w:type="continuationSeparator" w:id="1">
    <w:p w:rsidR="004F0374" w:rsidRDefault="004F0374" w:rsidP="001C4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5349"/>
    <w:rsid w:val="0002155F"/>
    <w:rsid w:val="00037B6D"/>
    <w:rsid w:val="00055C72"/>
    <w:rsid w:val="0006478E"/>
    <w:rsid w:val="00073E3C"/>
    <w:rsid w:val="00092661"/>
    <w:rsid w:val="0009472A"/>
    <w:rsid w:val="00097880"/>
    <w:rsid w:val="000A0707"/>
    <w:rsid w:val="000A1D9E"/>
    <w:rsid w:val="000A7FF7"/>
    <w:rsid w:val="000B3CD2"/>
    <w:rsid w:val="000E5349"/>
    <w:rsid w:val="000F6915"/>
    <w:rsid w:val="0011038E"/>
    <w:rsid w:val="00116163"/>
    <w:rsid w:val="001361EF"/>
    <w:rsid w:val="00157E4B"/>
    <w:rsid w:val="00163FD9"/>
    <w:rsid w:val="001A6C51"/>
    <w:rsid w:val="001C424B"/>
    <w:rsid w:val="001D6530"/>
    <w:rsid w:val="0021192F"/>
    <w:rsid w:val="0023483D"/>
    <w:rsid w:val="00241E80"/>
    <w:rsid w:val="002571EF"/>
    <w:rsid w:val="002938FC"/>
    <w:rsid w:val="002D5F16"/>
    <w:rsid w:val="002E6DE9"/>
    <w:rsid w:val="002F080A"/>
    <w:rsid w:val="002F6554"/>
    <w:rsid w:val="00317E3F"/>
    <w:rsid w:val="00343D4E"/>
    <w:rsid w:val="00345BC9"/>
    <w:rsid w:val="0038030A"/>
    <w:rsid w:val="003967C0"/>
    <w:rsid w:val="003A61A0"/>
    <w:rsid w:val="003B4B44"/>
    <w:rsid w:val="003C0237"/>
    <w:rsid w:val="003C445E"/>
    <w:rsid w:val="003D77C5"/>
    <w:rsid w:val="003F7D46"/>
    <w:rsid w:val="00401C09"/>
    <w:rsid w:val="00404286"/>
    <w:rsid w:val="00413AF2"/>
    <w:rsid w:val="004173FA"/>
    <w:rsid w:val="00431A55"/>
    <w:rsid w:val="00432327"/>
    <w:rsid w:val="004464DB"/>
    <w:rsid w:val="00447DC8"/>
    <w:rsid w:val="00452C46"/>
    <w:rsid w:val="004C2E81"/>
    <w:rsid w:val="004C3C2D"/>
    <w:rsid w:val="004D36B9"/>
    <w:rsid w:val="004E135F"/>
    <w:rsid w:val="004E2DFE"/>
    <w:rsid w:val="004F0374"/>
    <w:rsid w:val="004F499C"/>
    <w:rsid w:val="00533B2C"/>
    <w:rsid w:val="00534389"/>
    <w:rsid w:val="00541212"/>
    <w:rsid w:val="00557C3D"/>
    <w:rsid w:val="0056717C"/>
    <w:rsid w:val="0056725A"/>
    <w:rsid w:val="005735E7"/>
    <w:rsid w:val="005746B5"/>
    <w:rsid w:val="005806E1"/>
    <w:rsid w:val="0059668C"/>
    <w:rsid w:val="005A3D0D"/>
    <w:rsid w:val="005F37A4"/>
    <w:rsid w:val="00614C3A"/>
    <w:rsid w:val="00621454"/>
    <w:rsid w:val="00624B40"/>
    <w:rsid w:val="00635586"/>
    <w:rsid w:val="00647A2A"/>
    <w:rsid w:val="0065215F"/>
    <w:rsid w:val="006C186F"/>
    <w:rsid w:val="006C4867"/>
    <w:rsid w:val="006D2B27"/>
    <w:rsid w:val="006F00B4"/>
    <w:rsid w:val="006F2029"/>
    <w:rsid w:val="00707FAE"/>
    <w:rsid w:val="00725205"/>
    <w:rsid w:val="00736974"/>
    <w:rsid w:val="00743C4A"/>
    <w:rsid w:val="00754C6E"/>
    <w:rsid w:val="007612E5"/>
    <w:rsid w:val="0076777A"/>
    <w:rsid w:val="00770479"/>
    <w:rsid w:val="00772A91"/>
    <w:rsid w:val="0077667A"/>
    <w:rsid w:val="007C10B6"/>
    <w:rsid w:val="007C55D0"/>
    <w:rsid w:val="007F6D26"/>
    <w:rsid w:val="007F7D58"/>
    <w:rsid w:val="00804227"/>
    <w:rsid w:val="00817847"/>
    <w:rsid w:val="008203D6"/>
    <w:rsid w:val="00847814"/>
    <w:rsid w:val="008525C4"/>
    <w:rsid w:val="0087201B"/>
    <w:rsid w:val="00894936"/>
    <w:rsid w:val="008A7B0F"/>
    <w:rsid w:val="008D420C"/>
    <w:rsid w:val="008E542E"/>
    <w:rsid w:val="00922FD5"/>
    <w:rsid w:val="00927FD5"/>
    <w:rsid w:val="0093029E"/>
    <w:rsid w:val="00980E95"/>
    <w:rsid w:val="009A79F2"/>
    <w:rsid w:val="009B3C16"/>
    <w:rsid w:val="00A06FF1"/>
    <w:rsid w:val="00A42F9B"/>
    <w:rsid w:val="00A43DD8"/>
    <w:rsid w:val="00A60653"/>
    <w:rsid w:val="00AB1252"/>
    <w:rsid w:val="00AE21EF"/>
    <w:rsid w:val="00B1216F"/>
    <w:rsid w:val="00B53888"/>
    <w:rsid w:val="00B544E8"/>
    <w:rsid w:val="00B74419"/>
    <w:rsid w:val="00BA282B"/>
    <w:rsid w:val="00BB4F76"/>
    <w:rsid w:val="00BC65D2"/>
    <w:rsid w:val="00BF27F8"/>
    <w:rsid w:val="00BF2DFF"/>
    <w:rsid w:val="00BF7F61"/>
    <w:rsid w:val="00C00BC4"/>
    <w:rsid w:val="00C178D4"/>
    <w:rsid w:val="00C41902"/>
    <w:rsid w:val="00C73596"/>
    <w:rsid w:val="00C97C76"/>
    <w:rsid w:val="00CA199F"/>
    <w:rsid w:val="00CB7211"/>
    <w:rsid w:val="00CD74C8"/>
    <w:rsid w:val="00D0152E"/>
    <w:rsid w:val="00D26A06"/>
    <w:rsid w:val="00D35991"/>
    <w:rsid w:val="00D36A42"/>
    <w:rsid w:val="00D37159"/>
    <w:rsid w:val="00D463FA"/>
    <w:rsid w:val="00D46E4F"/>
    <w:rsid w:val="00D5233B"/>
    <w:rsid w:val="00D7189B"/>
    <w:rsid w:val="00D73166"/>
    <w:rsid w:val="00D77C72"/>
    <w:rsid w:val="00D85992"/>
    <w:rsid w:val="00D969DE"/>
    <w:rsid w:val="00DA1EF9"/>
    <w:rsid w:val="00DC2F0C"/>
    <w:rsid w:val="00DC6511"/>
    <w:rsid w:val="00DE37C0"/>
    <w:rsid w:val="00DF3046"/>
    <w:rsid w:val="00DF5E66"/>
    <w:rsid w:val="00E40471"/>
    <w:rsid w:val="00E651EA"/>
    <w:rsid w:val="00EA0FE6"/>
    <w:rsid w:val="00EA6C74"/>
    <w:rsid w:val="00EC6308"/>
    <w:rsid w:val="00EE7D0A"/>
    <w:rsid w:val="00EF2AAB"/>
    <w:rsid w:val="00EF3D44"/>
    <w:rsid w:val="00EF46F5"/>
    <w:rsid w:val="00F11621"/>
    <w:rsid w:val="00F442D0"/>
    <w:rsid w:val="00F45DD5"/>
    <w:rsid w:val="00F520E6"/>
    <w:rsid w:val="00F52DAA"/>
    <w:rsid w:val="00FB7DD2"/>
    <w:rsid w:val="00FD1E07"/>
    <w:rsid w:val="00FD4C4D"/>
    <w:rsid w:val="00FF2A0E"/>
    <w:rsid w:val="00FF42E7"/>
    <w:rsid w:val="00FF5BC4"/>
    <w:rsid w:val="00FF72A4"/>
    <w:rsid w:val="75F6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116163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11616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16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116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link w:val="Char3"/>
    <w:qFormat/>
    <w:rsid w:val="00116163"/>
    <w:pPr>
      <w:jc w:val="center"/>
    </w:pPr>
    <w:rPr>
      <w:rFonts w:ascii="Times New Roman" w:eastAsia="宋体" w:hAnsi="Times New Roman" w:cs="Times New Roman"/>
      <w:sz w:val="44"/>
      <w:szCs w:val="24"/>
    </w:rPr>
  </w:style>
  <w:style w:type="character" w:customStyle="1" w:styleId="Char2">
    <w:name w:val="页眉 Char"/>
    <w:basedOn w:val="a0"/>
    <w:link w:val="a6"/>
    <w:uiPriority w:val="99"/>
    <w:semiHidden/>
    <w:rsid w:val="0011616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1616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116163"/>
  </w:style>
  <w:style w:type="character" w:customStyle="1" w:styleId="Char0">
    <w:name w:val="批注框文本 Char"/>
    <w:basedOn w:val="a0"/>
    <w:link w:val="a4"/>
    <w:uiPriority w:val="99"/>
    <w:semiHidden/>
    <w:rsid w:val="00116163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116163"/>
    <w:rPr>
      <w:rFonts w:ascii="Times New Roman" w:eastAsia="宋体" w:hAnsi="Times New Roman" w:cs="Times New Roman"/>
      <w:sz w:val="44"/>
      <w:szCs w:val="24"/>
    </w:rPr>
  </w:style>
  <w:style w:type="table" w:styleId="a8">
    <w:name w:val="Table Grid"/>
    <w:basedOn w:val="a1"/>
    <w:uiPriority w:val="59"/>
    <w:rsid w:val="00D35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3D77C5"/>
  </w:style>
  <w:style w:type="character" w:customStyle="1" w:styleId="fontstyle01">
    <w:name w:val="fontstyle01"/>
    <w:basedOn w:val="a0"/>
    <w:rsid w:val="004D36B9"/>
    <w:rPr>
      <w:rFonts w:ascii="AdvMINION-R" w:hAnsi="AdvMINION-R" w:hint="default"/>
      <w:b w:val="0"/>
      <w:bCs w:val="0"/>
      <w:i w:val="0"/>
      <w:iCs w:val="0"/>
      <w:color w:val="231F20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624B40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624B40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624B40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116163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11616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16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116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link w:val="Char3"/>
    <w:qFormat/>
    <w:rsid w:val="00116163"/>
    <w:pPr>
      <w:jc w:val="center"/>
    </w:pPr>
    <w:rPr>
      <w:rFonts w:ascii="Times New Roman" w:eastAsia="宋体" w:hAnsi="Times New Roman" w:cs="Times New Roman"/>
      <w:sz w:val="44"/>
      <w:szCs w:val="24"/>
    </w:rPr>
  </w:style>
  <w:style w:type="character" w:customStyle="1" w:styleId="Char2">
    <w:name w:val="页眉 Char"/>
    <w:basedOn w:val="a0"/>
    <w:link w:val="a6"/>
    <w:uiPriority w:val="99"/>
    <w:semiHidden/>
    <w:rsid w:val="0011616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1616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116163"/>
  </w:style>
  <w:style w:type="character" w:customStyle="1" w:styleId="Char0">
    <w:name w:val="批注框文本 Char"/>
    <w:basedOn w:val="a0"/>
    <w:link w:val="a4"/>
    <w:uiPriority w:val="99"/>
    <w:semiHidden/>
    <w:rsid w:val="00116163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116163"/>
    <w:rPr>
      <w:rFonts w:ascii="Times New Roman" w:eastAsia="宋体" w:hAnsi="Times New Roman" w:cs="Times New Roman"/>
      <w:sz w:val="44"/>
      <w:szCs w:val="24"/>
    </w:rPr>
  </w:style>
  <w:style w:type="table" w:styleId="a8">
    <w:name w:val="Table Grid"/>
    <w:basedOn w:val="a1"/>
    <w:uiPriority w:val="59"/>
    <w:rsid w:val="00D35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3D77C5"/>
  </w:style>
  <w:style w:type="character" w:customStyle="1" w:styleId="fontstyle01">
    <w:name w:val="fontstyle01"/>
    <w:basedOn w:val="a0"/>
    <w:rsid w:val="004D36B9"/>
    <w:rPr>
      <w:rFonts w:ascii="AdvMINION-R" w:hAnsi="AdvMINION-R" w:hint="default"/>
      <w:b w:val="0"/>
      <w:bCs w:val="0"/>
      <w:i w:val="0"/>
      <w:iCs w:val="0"/>
      <w:color w:val="231F20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624B40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624B40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624B40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9211499-766D-494D-8497-EA2D0FCAC3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fengxianyao</dc:creator>
  <cp:lastModifiedBy>YAOfengxian</cp:lastModifiedBy>
  <cp:revision>4</cp:revision>
  <dcterms:created xsi:type="dcterms:W3CDTF">2019-05-20T12:38:00Z</dcterms:created>
  <dcterms:modified xsi:type="dcterms:W3CDTF">2019-08-10T02:13:00Z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