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4A" w:rsidRDefault="0059349F">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t>附件3</w:t>
      </w:r>
    </w:p>
    <w:p w:rsidR="00B1014A" w:rsidRDefault="0059349F">
      <w:pPr>
        <w:spacing w:line="560" w:lineRule="exact"/>
        <w:jc w:val="center"/>
        <w:rPr>
          <w:rFonts w:eastAsia="方正小标宋简体"/>
          <w:spacing w:val="-12"/>
          <w:sz w:val="44"/>
          <w:szCs w:val="44"/>
        </w:rPr>
      </w:pPr>
      <w:r>
        <w:rPr>
          <w:rFonts w:eastAsia="方正小标宋简体" w:hint="eastAsia"/>
          <w:spacing w:val="-12"/>
          <w:sz w:val="44"/>
          <w:szCs w:val="44"/>
        </w:rPr>
        <w:t>部分不合格项目小知识</w:t>
      </w:r>
    </w:p>
    <w:p w:rsidR="005A7B6B" w:rsidRDefault="005A7B6B">
      <w:pPr>
        <w:spacing w:line="560" w:lineRule="exact"/>
        <w:jc w:val="center"/>
        <w:rPr>
          <w:rFonts w:eastAsia="方正小标宋简体"/>
          <w:spacing w:val="-12"/>
          <w:sz w:val="44"/>
          <w:szCs w:val="44"/>
        </w:rPr>
      </w:pPr>
    </w:p>
    <w:p w:rsidR="00B1014A" w:rsidRDefault="0059349F">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一、不合格项目小知识</w:t>
      </w:r>
    </w:p>
    <w:p w:rsidR="00B1014A" w:rsidRDefault="0059349F">
      <w:pPr>
        <w:spacing w:line="560" w:lineRule="exact"/>
        <w:ind w:firstLineChars="200" w:firstLine="643"/>
        <w:rPr>
          <w:rFonts w:ascii="仿宋" w:eastAsia="仿宋" w:hAnsi="仿宋"/>
          <w:sz w:val="32"/>
          <w:szCs w:val="32"/>
        </w:rPr>
      </w:pPr>
      <w:r>
        <w:rPr>
          <w:rFonts w:ascii="楷体" w:eastAsia="楷体" w:hAnsi="楷体" w:cs="仿宋_GB2312" w:hint="eastAsia"/>
          <w:b/>
          <w:sz w:val="32"/>
          <w:szCs w:val="32"/>
        </w:rPr>
        <w:t>（一）</w:t>
      </w:r>
      <w:r>
        <w:rPr>
          <w:rFonts w:ascii="楷体" w:eastAsia="楷体" w:hAnsi="楷体" w:cs="宋体" w:hint="eastAsia"/>
          <w:b/>
          <w:color w:val="000000"/>
          <w:kern w:val="0"/>
          <w:sz w:val="32"/>
          <w:szCs w:val="32"/>
        </w:rPr>
        <w:t>防腐剂混合使用时各自用量占其最大使用量的比例之</w:t>
      </w:r>
      <w:proofErr w:type="gramStart"/>
      <w:r>
        <w:rPr>
          <w:rFonts w:ascii="楷体" w:eastAsia="楷体" w:hAnsi="楷体" w:cs="宋体" w:hint="eastAsia"/>
          <w:b/>
          <w:color w:val="000000"/>
          <w:kern w:val="0"/>
          <w:sz w:val="32"/>
          <w:szCs w:val="32"/>
        </w:rPr>
        <w:t>和</w:t>
      </w:r>
      <w:proofErr w:type="gramEnd"/>
    </w:p>
    <w:p w:rsidR="00B73B41" w:rsidRPr="00B73B41" w:rsidRDefault="0059349F">
      <w:pPr>
        <w:spacing w:line="560" w:lineRule="exact"/>
        <w:ind w:firstLineChars="200" w:firstLine="640"/>
        <w:rPr>
          <w:rFonts w:ascii="仿宋" w:eastAsia="仿宋" w:hAnsi="仿宋"/>
          <w:color w:val="00B050"/>
          <w:sz w:val="32"/>
          <w:szCs w:val="32"/>
        </w:rPr>
      </w:pPr>
      <w:r>
        <w:rPr>
          <w:rFonts w:ascii="仿宋" w:eastAsia="仿宋" w:hAnsi="仿宋"/>
          <w:sz w:val="32"/>
          <w:szCs w:val="32"/>
        </w:rPr>
        <w:t>防腐剂是以保持食品原有品质和营养价值为目的的食品添加剂，它能抑制微生物的生长繁殖，防止食品腐败变质从而延长保质期。《食品安全国家标准 食品添加剂使用标准》（GB 2760</w:t>
      </w:r>
      <w:r>
        <w:rPr>
          <w:rFonts w:ascii="仿宋" w:eastAsia="仿宋" w:hAnsi="仿宋" w:hint="eastAsia"/>
          <w:sz w:val="32"/>
          <w:szCs w:val="32"/>
        </w:rPr>
        <w:t>-</w:t>
      </w:r>
      <w:r>
        <w:rPr>
          <w:rFonts w:ascii="仿宋" w:eastAsia="仿宋" w:hAnsi="仿宋"/>
          <w:sz w:val="32"/>
          <w:szCs w:val="32"/>
        </w:rPr>
        <w:t>2014）不仅规定了我国在食品中允许添加的某一添加剂的种类、使用量或残留量，而且规定了同一功能的食品添加剂（防腐剂）在混合使用时，各自用量占其最大使用量的比例之和不应超过1。</w:t>
      </w:r>
    </w:p>
    <w:p w:rsidR="00B1014A" w:rsidRDefault="0059349F">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二、建议</w:t>
      </w:r>
    </w:p>
    <w:p w:rsidR="00B1014A" w:rsidRDefault="0059349F">
      <w:pPr>
        <w:pStyle w:val="a6"/>
        <w:shd w:val="clear" w:color="auto" w:fill="FFFFFF"/>
        <w:spacing w:before="0" w:beforeAutospacing="0" w:after="0" w:afterAutospacing="0" w:line="560" w:lineRule="exact"/>
        <w:ind w:firstLineChars="200" w:firstLine="643"/>
        <w:jc w:val="both"/>
        <w:rPr>
          <w:rStyle w:val="a7"/>
          <w:rFonts w:ascii="楷体" w:eastAsia="楷体" w:hAnsi="楷体"/>
          <w:color w:val="2B2B2B"/>
          <w:sz w:val="32"/>
          <w:szCs w:val="32"/>
        </w:rPr>
      </w:pPr>
      <w:r>
        <w:rPr>
          <w:rStyle w:val="a7"/>
          <w:rFonts w:ascii="楷体" w:eastAsia="楷体" w:hAnsi="楷体" w:hint="eastAsia"/>
          <w:color w:val="2B2B2B"/>
          <w:sz w:val="32"/>
          <w:szCs w:val="32"/>
        </w:rPr>
        <w:t>（一）严格把关月饼</w:t>
      </w:r>
      <w:r>
        <w:rPr>
          <w:rStyle w:val="a7"/>
          <w:rFonts w:ascii="楷体" w:eastAsia="楷体" w:hAnsi="楷体"/>
          <w:color w:val="2B2B2B"/>
          <w:sz w:val="32"/>
          <w:szCs w:val="32"/>
        </w:rPr>
        <w:t>食品</w:t>
      </w:r>
      <w:r>
        <w:rPr>
          <w:rStyle w:val="a7"/>
          <w:rFonts w:ascii="楷体" w:eastAsia="楷体" w:hAnsi="楷体" w:hint="eastAsia"/>
          <w:color w:val="2B2B2B"/>
          <w:sz w:val="32"/>
          <w:szCs w:val="32"/>
        </w:rPr>
        <w:t>质量</w:t>
      </w:r>
    </w:p>
    <w:p w:rsidR="00B1014A" w:rsidRDefault="0059349F">
      <w:pPr>
        <w:pStyle w:val="a6"/>
        <w:shd w:val="clear" w:color="auto" w:fill="FFFFFF"/>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食品经营者应当建立食品进货查验记录和索证索票制度，如实记录食品的生产批号、保质期、供货者名称及联系方式、进货日期等内容，并查验供货者的许可证和包含必要检测项目的食品合格证明文件，确保采购的食品和原辅料</w:t>
      </w:r>
      <w:r>
        <w:rPr>
          <w:rFonts w:ascii="仿宋" w:eastAsia="仿宋" w:hAnsi="仿宋" w:hint="eastAsia"/>
          <w:color w:val="2B2B2B"/>
          <w:sz w:val="32"/>
          <w:szCs w:val="32"/>
        </w:rPr>
        <w:t>符合标准的有关规定和要求</w:t>
      </w:r>
      <w:r>
        <w:rPr>
          <w:rFonts w:ascii="仿宋" w:eastAsia="仿宋" w:hAnsi="仿宋" w:hint="eastAsia"/>
          <w:sz w:val="32"/>
          <w:szCs w:val="32"/>
        </w:rPr>
        <w:t>。</w:t>
      </w:r>
    </w:p>
    <w:p w:rsidR="00B1014A" w:rsidRDefault="0059349F">
      <w:pPr>
        <w:pStyle w:val="a6"/>
        <w:shd w:val="clear" w:color="auto" w:fill="FFFFFF"/>
        <w:spacing w:before="0" w:beforeAutospacing="0" w:after="0" w:afterAutospacing="0" w:line="560" w:lineRule="exact"/>
        <w:ind w:firstLineChars="200" w:firstLine="643"/>
        <w:jc w:val="both"/>
        <w:rPr>
          <w:rStyle w:val="a7"/>
          <w:rFonts w:ascii="楷体" w:eastAsia="楷体" w:hAnsi="楷体"/>
          <w:color w:val="2B2B2B"/>
          <w:sz w:val="32"/>
          <w:szCs w:val="32"/>
        </w:rPr>
      </w:pPr>
      <w:r>
        <w:rPr>
          <w:rStyle w:val="a7"/>
          <w:rFonts w:ascii="楷体" w:eastAsia="楷体" w:hAnsi="楷体" w:hint="eastAsia"/>
          <w:color w:val="2B2B2B"/>
          <w:sz w:val="32"/>
          <w:szCs w:val="32"/>
        </w:rPr>
        <w:t>（二）保证食品运输、贮存环境</w:t>
      </w:r>
    </w:p>
    <w:p w:rsidR="00B1014A" w:rsidRPr="003B58EE" w:rsidRDefault="0059349F">
      <w:pPr>
        <w:pStyle w:val="a6"/>
        <w:shd w:val="clear" w:color="auto" w:fill="FFFFFF"/>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食品经营者应保证运输和装卸食品的容器、工具和设备清洁、无害，保证食品的经营环境和储存环境等符合与食品所需的环境，并及时清理变质、超过保质期及其他不符合标</w:t>
      </w:r>
      <w:r w:rsidRPr="003B58EE">
        <w:rPr>
          <w:rFonts w:ascii="仿宋" w:eastAsia="仿宋" w:hAnsi="仿宋" w:hint="eastAsia"/>
          <w:sz w:val="32"/>
          <w:szCs w:val="32"/>
        </w:rPr>
        <w:lastRenderedPageBreak/>
        <w:t>准要求的食品；针对特殊贮存要求的食品，食品经营者在运输、贮藏时应当符合食品安全所需要的温度、空间隔离等特殊要求，防止交叉污染。</w:t>
      </w:r>
    </w:p>
    <w:p w:rsidR="00B1014A" w:rsidRPr="003B58EE" w:rsidRDefault="0059349F">
      <w:pPr>
        <w:pStyle w:val="a6"/>
        <w:shd w:val="clear" w:color="auto" w:fill="FFFFFF"/>
        <w:spacing w:before="0" w:beforeAutospacing="0" w:after="0" w:afterAutospacing="0" w:line="560" w:lineRule="exact"/>
        <w:ind w:firstLineChars="200" w:firstLine="643"/>
        <w:jc w:val="both"/>
        <w:rPr>
          <w:rStyle w:val="a7"/>
          <w:rFonts w:ascii="楷体" w:eastAsia="楷体" w:hAnsi="楷体"/>
          <w:sz w:val="32"/>
          <w:szCs w:val="32"/>
        </w:rPr>
      </w:pPr>
      <w:r w:rsidRPr="003B58EE">
        <w:rPr>
          <w:rStyle w:val="a7"/>
          <w:rFonts w:ascii="楷体" w:eastAsia="楷体" w:hAnsi="楷体" w:hint="eastAsia"/>
          <w:sz w:val="32"/>
          <w:szCs w:val="32"/>
        </w:rPr>
        <w:t>（三）加强食品从业人员培训</w:t>
      </w:r>
    </w:p>
    <w:p w:rsidR="00B1014A" w:rsidRPr="003B58EE" w:rsidRDefault="0059349F">
      <w:pPr>
        <w:pStyle w:val="a6"/>
        <w:shd w:val="clear" w:color="auto" w:fill="FFFFFF"/>
        <w:spacing w:before="0" w:beforeAutospacing="0" w:after="0" w:afterAutospacing="0" w:line="560" w:lineRule="exact"/>
        <w:ind w:firstLineChars="200" w:firstLine="640"/>
        <w:jc w:val="both"/>
        <w:rPr>
          <w:rFonts w:ascii="仿宋" w:eastAsia="仿宋" w:hAnsi="仿宋"/>
          <w:sz w:val="32"/>
          <w:szCs w:val="32"/>
        </w:rPr>
      </w:pPr>
      <w:r w:rsidRPr="003B58EE">
        <w:rPr>
          <w:rFonts w:ascii="仿宋" w:eastAsia="仿宋" w:hAnsi="仿宋" w:hint="eastAsia"/>
          <w:sz w:val="32"/>
          <w:szCs w:val="32"/>
        </w:rPr>
        <w:t>食品经营者</w:t>
      </w:r>
      <w:r w:rsidRPr="003B58EE">
        <w:rPr>
          <w:rFonts w:ascii="仿宋" w:eastAsia="仿宋" w:hAnsi="仿宋"/>
          <w:sz w:val="32"/>
          <w:szCs w:val="32"/>
        </w:rPr>
        <w:t>应建立食品相关岗位的培训制度，</w:t>
      </w:r>
      <w:r w:rsidRPr="003B58EE">
        <w:rPr>
          <w:rFonts w:ascii="仿宋" w:eastAsia="仿宋" w:hAnsi="仿宋" w:hint="eastAsia"/>
          <w:sz w:val="32"/>
          <w:szCs w:val="32"/>
        </w:rPr>
        <w:t>加强日常监管及培训，</w:t>
      </w:r>
      <w:r w:rsidR="00B73B41" w:rsidRPr="00184B73">
        <w:rPr>
          <w:rFonts w:ascii="仿宋" w:eastAsia="仿宋" w:hAnsi="仿宋"/>
          <w:sz w:val="32"/>
          <w:szCs w:val="32"/>
        </w:rPr>
        <w:t>食品生产企业应严格遵守</w:t>
      </w:r>
      <w:r w:rsidR="009A76E1" w:rsidRPr="00184B73">
        <w:rPr>
          <w:rFonts w:ascii="仿宋" w:eastAsia="仿宋" w:hAnsi="仿宋"/>
          <w:sz w:val="32"/>
          <w:szCs w:val="32"/>
        </w:rPr>
        <w:t>GB 2760</w:t>
      </w:r>
      <w:r w:rsidR="006E05E5" w:rsidRPr="00184B73">
        <w:rPr>
          <w:rFonts w:ascii="仿宋" w:eastAsia="仿宋" w:hAnsi="仿宋" w:hint="eastAsia"/>
          <w:sz w:val="32"/>
          <w:szCs w:val="32"/>
        </w:rPr>
        <w:t>-2014</w:t>
      </w:r>
      <w:bookmarkStart w:id="0" w:name="_GoBack"/>
      <w:bookmarkEnd w:id="0"/>
      <w:r w:rsidR="009A76E1" w:rsidRPr="00184B73">
        <w:rPr>
          <w:rFonts w:ascii="仿宋" w:eastAsia="仿宋" w:hAnsi="仿宋"/>
          <w:sz w:val="32"/>
          <w:szCs w:val="32"/>
        </w:rPr>
        <w:t>《食品安全国家标准 食品添加剂使用标准》</w:t>
      </w:r>
      <w:r w:rsidR="00B73B41" w:rsidRPr="00184B73">
        <w:rPr>
          <w:rFonts w:ascii="仿宋" w:eastAsia="仿宋" w:hAnsi="仿宋"/>
          <w:sz w:val="32"/>
          <w:szCs w:val="32"/>
        </w:rPr>
        <w:t>规定的使用范围</w:t>
      </w:r>
      <w:r w:rsidR="005A7B6B" w:rsidRPr="00184B73">
        <w:rPr>
          <w:rFonts w:ascii="仿宋" w:eastAsia="仿宋" w:hAnsi="仿宋" w:hint="eastAsia"/>
          <w:sz w:val="32"/>
          <w:szCs w:val="32"/>
        </w:rPr>
        <w:t>和</w:t>
      </w:r>
      <w:r w:rsidR="00B73B41" w:rsidRPr="00184B73">
        <w:rPr>
          <w:rFonts w:ascii="仿宋" w:eastAsia="仿宋" w:hAnsi="仿宋"/>
          <w:sz w:val="32"/>
          <w:szCs w:val="32"/>
        </w:rPr>
        <w:t>使用</w:t>
      </w:r>
      <w:r w:rsidR="005A7B6B" w:rsidRPr="00184B73">
        <w:rPr>
          <w:rFonts w:ascii="仿宋" w:eastAsia="仿宋" w:hAnsi="仿宋" w:hint="eastAsia"/>
          <w:sz w:val="32"/>
          <w:szCs w:val="32"/>
        </w:rPr>
        <w:t>限量</w:t>
      </w:r>
      <w:r w:rsidR="00B73B41" w:rsidRPr="00184B73">
        <w:rPr>
          <w:rFonts w:ascii="仿宋" w:eastAsia="仿宋" w:hAnsi="仿宋"/>
          <w:sz w:val="32"/>
          <w:szCs w:val="32"/>
        </w:rPr>
        <w:t>，在达到预期效果的前提下应尽可能降低食品添加剂在食品中的使用量，并在标签中规范标识。</w:t>
      </w:r>
    </w:p>
    <w:p w:rsidR="00B1014A" w:rsidRPr="00014975" w:rsidRDefault="005A7B6B" w:rsidP="005A7B6B">
      <w:pPr>
        <w:pStyle w:val="a6"/>
        <w:shd w:val="clear" w:color="auto" w:fill="FFFFFF"/>
        <w:spacing w:before="0" w:beforeAutospacing="0" w:after="0" w:afterAutospacing="0" w:line="560" w:lineRule="exact"/>
        <w:ind w:firstLineChars="200" w:firstLine="643"/>
        <w:jc w:val="both"/>
        <w:rPr>
          <w:rStyle w:val="a7"/>
          <w:rFonts w:ascii="楷体" w:eastAsia="楷体" w:hAnsi="楷体"/>
          <w:color w:val="000000" w:themeColor="text1"/>
          <w:sz w:val="32"/>
          <w:szCs w:val="32"/>
        </w:rPr>
      </w:pPr>
      <w:r w:rsidRPr="00014975">
        <w:rPr>
          <w:rStyle w:val="a7"/>
          <w:rFonts w:ascii="楷体" w:eastAsia="楷体" w:hAnsi="楷体" w:hint="eastAsia"/>
          <w:color w:val="000000" w:themeColor="text1"/>
          <w:sz w:val="32"/>
          <w:szCs w:val="32"/>
        </w:rPr>
        <w:t>（四）</w:t>
      </w:r>
      <w:r w:rsidR="00184B73" w:rsidRPr="00014975">
        <w:rPr>
          <w:rStyle w:val="a7"/>
          <w:rFonts w:ascii="楷体" w:eastAsia="楷体" w:hAnsi="楷体" w:hint="eastAsia"/>
          <w:color w:val="000000" w:themeColor="text1"/>
          <w:sz w:val="32"/>
          <w:szCs w:val="32"/>
        </w:rPr>
        <w:t>饮食多样化提示</w:t>
      </w:r>
    </w:p>
    <w:p w:rsidR="005A7B6B" w:rsidRPr="00014975" w:rsidRDefault="00184B73" w:rsidP="005A7B6B">
      <w:pPr>
        <w:spacing w:line="560" w:lineRule="exact"/>
        <w:ind w:firstLineChars="200" w:firstLine="640"/>
        <w:rPr>
          <w:rFonts w:ascii="仿宋" w:eastAsia="仿宋" w:hAnsi="仿宋" w:cs="华文中宋"/>
          <w:color w:val="000000" w:themeColor="text1"/>
          <w:sz w:val="32"/>
          <w:szCs w:val="32"/>
        </w:rPr>
      </w:pPr>
      <w:r w:rsidRPr="00014975">
        <w:rPr>
          <w:rFonts w:ascii="仿宋" w:eastAsia="仿宋" w:hAnsi="仿宋" w:cs="华文中宋" w:hint="eastAsia"/>
          <w:color w:val="000000" w:themeColor="text1"/>
          <w:sz w:val="32"/>
          <w:szCs w:val="32"/>
        </w:rPr>
        <w:t>中秋佳节来临之际，</w:t>
      </w:r>
      <w:r w:rsidRPr="00014975">
        <w:rPr>
          <w:rFonts w:ascii="仿宋" w:eastAsia="仿宋" w:hAnsi="仿宋" w:hint="eastAsia"/>
          <w:color w:val="000000" w:themeColor="text1"/>
          <w:sz w:val="32"/>
          <w:szCs w:val="32"/>
        </w:rPr>
        <w:t>消费者在选购应节食品时切忌选购单一品种食品、盲目追求产品卖相，注意食物种类的多样性选择</w:t>
      </w:r>
      <w:r w:rsidR="00487785" w:rsidRPr="00014975">
        <w:rPr>
          <w:rFonts w:ascii="仿宋" w:eastAsia="仿宋" w:hAnsi="仿宋" w:hint="eastAsia"/>
          <w:color w:val="000000" w:themeColor="text1"/>
          <w:sz w:val="32"/>
          <w:szCs w:val="32"/>
        </w:rPr>
        <w:t>,平衡膳食</w:t>
      </w:r>
      <w:r w:rsidRPr="00014975">
        <w:rPr>
          <w:rFonts w:ascii="仿宋" w:eastAsia="仿宋" w:hAnsi="仿宋" w:hint="eastAsia"/>
          <w:color w:val="000000" w:themeColor="text1"/>
          <w:sz w:val="32"/>
          <w:szCs w:val="32"/>
        </w:rPr>
        <w:t>。</w:t>
      </w:r>
      <w:r w:rsidR="005A7B6B" w:rsidRPr="00014975">
        <w:rPr>
          <w:rFonts w:ascii="仿宋" w:eastAsia="仿宋" w:hAnsi="仿宋" w:cs="华文中宋" w:hint="eastAsia"/>
          <w:color w:val="000000" w:themeColor="text1"/>
          <w:sz w:val="32"/>
          <w:szCs w:val="32"/>
        </w:rPr>
        <w:t>月饼属高糖、高油、高热量食品，不宜过量食用，否则容易引起消化不良、肠胃不适。特别是糖尿病患者</w:t>
      </w:r>
      <w:r w:rsidR="000333F0" w:rsidRPr="00014975">
        <w:rPr>
          <w:rFonts w:ascii="仿宋" w:eastAsia="仿宋" w:hAnsi="仿宋" w:cs="华文中宋" w:hint="eastAsia"/>
          <w:color w:val="000000" w:themeColor="text1"/>
          <w:sz w:val="32"/>
          <w:szCs w:val="32"/>
        </w:rPr>
        <w:t>、</w:t>
      </w:r>
      <w:r w:rsidR="005A7B6B" w:rsidRPr="00014975">
        <w:rPr>
          <w:rFonts w:ascii="仿宋" w:eastAsia="仿宋" w:hAnsi="仿宋" w:cs="华文中宋" w:hint="eastAsia"/>
          <w:color w:val="000000" w:themeColor="text1"/>
          <w:sz w:val="32"/>
          <w:szCs w:val="32"/>
        </w:rPr>
        <w:t>老人、儿童、肠胃功能弱者，更要注意适量为宜。</w:t>
      </w:r>
      <w:r w:rsidR="005A7B6B" w:rsidRPr="00014975">
        <w:rPr>
          <w:rFonts w:ascii="仿宋" w:eastAsia="仿宋" w:hAnsi="仿宋" w:hint="eastAsia"/>
          <w:color w:val="000000" w:themeColor="text1"/>
          <w:sz w:val="32"/>
          <w:szCs w:val="32"/>
        </w:rPr>
        <w:t>亦</w:t>
      </w:r>
      <w:r w:rsidR="005A7B6B" w:rsidRPr="00014975">
        <w:rPr>
          <w:rFonts w:ascii="仿宋" w:eastAsia="仿宋" w:hAnsi="仿宋" w:cs="华文中宋" w:hint="eastAsia"/>
          <w:color w:val="000000" w:themeColor="text1"/>
          <w:sz w:val="32"/>
          <w:szCs w:val="32"/>
        </w:rPr>
        <w:t>不要轻信广告宣传、盲目追捧私人订制纯天然、无添加或</w:t>
      </w:r>
      <w:r w:rsidR="000333F0" w:rsidRPr="00014975">
        <w:rPr>
          <w:rFonts w:ascii="仿宋" w:eastAsia="仿宋" w:hAnsi="仿宋" w:cs="华文中宋" w:hint="eastAsia"/>
          <w:color w:val="000000" w:themeColor="text1"/>
          <w:sz w:val="32"/>
          <w:szCs w:val="32"/>
        </w:rPr>
        <w:t>推崇</w:t>
      </w:r>
      <w:r w:rsidR="005A7B6B" w:rsidRPr="00014975">
        <w:rPr>
          <w:rFonts w:ascii="仿宋" w:eastAsia="仿宋" w:hAnsi="仿宋" w:cs="华文中宋" w:hint="eastAsia"/>
          <w:color w:val="000000" w:themeColor="text1"/>
          <w:sz w:val="32"/>
          <w:szCs w:val="32"/>
        </w:rPr>
        <w:t>各种</w:t>
      </w:r>
      <w:r w:rsidR="000333F0" w:rsidRPr="00014975">
        <w:rPr>
          <w:rFonts w:ascii="仿宋" w:eastAsia="仿宋" w:hAnsi="仿宋" w:cs="华文中宋" w:hint="eastAsia"/>
          <w:color w:val="000000" w:themeColor="text1"/>
          <w:sz w:val="32"/>
          <w:szCs w:val="32"/>
        </w:rPr>
        <w:t>过度包装的</w:t>
      </w:r>
      <w:r w:rsidR="005A7B6B" w:rsidRPr="00014975">
        <w:rPr>
          <w:rFonts w:ascii="仿宋" w:eastAsia="仿宋" w:hAnsi="仿宋" w:cs="华文中宋" w:hint="eastAsia"/>
          <w:color w:val="000000" w:themeColor="text1"/>
          <w:sz w:val="32"/>
          <w:szCs w:val="32"/>
        </w:rPr>
        <w:t>高端月饼，</w:t>
      </w:r>
      <w:r w:rsidR="000333F0" w:rsidRPr="00014975">
        <w:rPr>
          <w:rFonts w:ascii="仿宋" w:eastAsia="仿宋" w:hAnsi="仿宋" w:cs="华文中宋" w:hint="eastAsia"/>
          <w:color w:val="000000" w:themeColor="text1"/>
          <w:sz w:val="32"/>
          <w:szCs w:val="32"/>
        </w:rPr>
        <w:t>做到</w:t>
      </w:r>
      <w:r w:rsidR="005A7B6B" w:rsidRPr="00014975">
        <w:rPr>
          <w:rFonts w:ascii="仿宋" w:eastAsia="仿宋" w:hAnsi="仿宋" w:cs="华文中宋" w:hint="eastAsia"/>
          <w:color w:val="000000" w:themeColor="text1"/>
          <w:sz w:val="32"/>
          <w:szCs w:val="32"/>
        </w:rPr>
        <w:t>理性消费、健康饮食。</w:t>
      </w:r>
    </w:p>
    <w:sectPr w:rsidR="005A7B6B" w:rsidRPr="00014975" w:rsidSect="00AB25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C7" w:rsidRDefault="004B06C7" w:rsidP="00453AB5">
      <w:r>
        <w:separator/>
      </w:r>
    </w:p>
  </w:endnote>
  <w:endnote w:type="continuationSeparator" w:id="0">
    <w:p w:rsidR="004B06C7" w:rsidRDefault="004B06C7" w:rsidP="00453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C7" w:rsidRDefault="004B06C7" w:rsidP="00453AB5">
      <w:r>
        <w:separator/>
      </w:r>
    </w:p>
  </w:footnote>
  <w:footnote w:type="continuationSeparator" w:id="0">
    <w:p w:rsidR="004B06C7" w:rsidRDefault="004B06C7" w:rsidP="00453A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0D71"/>
    <w:rsid w:val="00004DB3"/>
    <w:rsid w:val="0001248C"/>
    <w:rsid w:val="00014975"/>
    <w:rsid w:val="00020EAA"/>
    <w:rsid w:val="00023D16"/>
    <w:rsid w:val="000276EE"/>
    <w:rsid w:val="00030F39"/>
    <w:rsid w:val="00032538"/>
    <w:rsid w:val="000333F0"/>
    <w:rsid w:val="000338FA"/>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F5F41"/>
    <w:rsid w:val="00102A23"/>
    <w:rsid w:val="001101F0"/>
    <w:rsid w:val="00117748"/>
    <w:rsid w:val="00117D05"/>
    <w:rsid w:val="001345A3"/>
    <w:rsid w:val="001372D9"/>
    <w:rsid w:val="0014337A"/>
    <w:rsid w:val="001517B0"/>
    <w:rsid w:val="00154CAA"/>
    <w:rsid w:val="00160E55"/>
    <w:rsid w:val="001618B6"/>
    <w:rsid w:val="0017157D"/>
    <w:rsid w:val="00184B73"/>
    <w:rsid w:val="0019148B"/>
    <w:rsid w:val="001A2AAA"/>
    <w:rsid w:val="001B4BBC"/>
    <w:rsid w:val="001D639F"/>
    <w:rsid w:val="001F221F"/>
    <w:rsid w:val="001F4A92"/>
    <w:rsid w:val="00213E7B"/>
    <w:rsid w:val="002178AC"/>
    <w:rsid w:val="002200B2"/>
    <w:rsid w:val="00221768"/>
    <w:rsid w:val="00221DA8"/>
    <w:rsid w:val="00231176"/>
    <w:rsid w:val="002349E5"/>
    <w:rsid w:val="00242A69"/>
    <w:rsid w:val="0026230D"/>
    <w:rsid w:val="002671C8"/>
    <w:rsid w:val="00277FEA"/>
    <w:rsid w:val="00286E02"/>
    <w:rsid w:val="00287612"/>
    <w:rsid w:val="002940D0"/>
    <w:rsid w:val="0029681F"/>
    <w:rsid w:val="002A10E0"/>
    <w:rsid w:val="002A4120"/>
    <w:rsid w:val="002A5ABF"/>
    <w:rsid w:val="002B5671"/>
    <w:rsid w:val="002D2260"/>
    <w:rsid w:val="002D5CDC"/>
    <w:rsid w:val="002D7D42"/>
    <w:rsid w:val="002E1A9A"/>
    <w:rsid w:val="002E7121"/>
    <w:rsid w:val="002E7A60"/>
    <w:rsid w:val="002F661B"/>
    <w:rsid w:val="002F6AF2"/>
    <w:rsid w:val="00302840"/>
    <w:rsid w:val="00303FC3"/>
    <w:rsid w:val="003145EC"/>
    <w:rsid w:val="00320483"/>
    <w:rsid w:val="003217C2"/>
    <w:rsid w:val="00332A02"/>
    <w:rsid w:val="003439FD"/>
    <w:rsid w:val="00344CD6"/>
    <w:rsid w:val="0036094B"/>
    <w:rsid w:val="0036358C"/>
    <w:rsid w:val="00374D69"/>
    <w:rsid w:val="003A105E"/>
    <w:rsid w:val="003A7456"/>
    <w:rsid w:val="003B285F"/>
    <w:rsid w:val="003B58EE"/>
    <w:rsid w:val="003E3863"/>
    <w:rsid w:val="003E4CCE"/>
    <w:rsid w:val="003E7BD4"/>
    <w:rsid w:val="003F2E05"/>
    <w:rsid w:val="003F4780"/>
    <w:rsid w:val="00404951"/>
    <w:rsid w:val="00407D6D"/>
    <w:rsid w:val="00414BFD"/>
    <w:rsid w:val="004173F6"/>
    <w:rsid w:val="00423F19"/>
    <w:rsid w:val="00427521"/>
    <w:rsid w:val="004361DC"/>
    <w:rsid w:val="004432E7"/>
    <w:rsid w:val="00445FF9"/>
    <w:rsid w:val="00453AB5"/>
    <w:rsid w:val="00465B94"/>
    <w:rsid w:val="00474153"/>
    <w:rsid w:val="00485C2D"/>
    <w:rsid w:val="00487785"/>
    <w:rsid w:val="00487895"/>
    <w:rsid w:val="00495C32"/>
    <w:rsid w:val="004A0708"/>
    <w:rsid w:val="004A4837"/>
    <w:rsid w:val="004B00FD"/>
    <w:rsid w:val="004B06C7"/>
    <w:rsid w:val="004B4C82"/>
    <w:rsid w:val="004C426F"/>
    <w:rsid w:val="004C4885"/>
    <w:rsid w:val="004D1007"/>
    <w:rsid w:val="004E4404"/>
    <w:rsid w:val="004F6ABF"/>
    <w:rsid w:val="005023CC"/>
    <w:rsid w:val="00502813"/>
    <w:rsid w:val="00512C0F"/>
    <w:rsid w:val="00514C4D"/>
    <w:rsid w:val="005154D3"/>
    <w:rsid w:val="00521A4C"/>
    <w:rsid w:val="00524190"/>
    <w:rsid w:val="005263C4"/>
    <w:rsid w:val="00527A95"/>
    <w:rsid w:val="00540617"/>
    <w:rsid w:val="00544656"/>
    <w:rsid w:val="005656E0"/>
    <w:rsid w:val="005713C7"/>
    <w:rsid w:val="0057278A"/>
    <w:rsid w:val="00575E5E"/>
    <w:rsid w:val="0058383A"/>
    <w:rsid w:val="00584DA5"/>
    <w:rsid w:val="00591E9F"/>
    <w:rsid w:val="005921CC"/>
    <w:rsid w:val="00592261"/>
    <w:rsid w:val="0059349F"/>
    <w:rsid w:val="005975B9"/>
    <w:rsid w:val="005A7B6B"/>
    <w:rsid w:val="005B6012"/>
    <w:rsid w:val="005C0AD5"/>
    <w:rsid w:val="005C4414"/>
    <w:rsid w:val="005E2AE0"/>
    <w:rsid w:val="005E69BF"/>
    <w:rsid w:val="005F3690"/>
    <w:rsid w:val="005F6703"/>
    <w:rsid w:val="00601A31"/>
    <w:rsid w:val="00602933"/>
    <w:rsid w:val="006045FB"/>
    <w:rsid w:val="00604E8B"/>
    <w:rsid w:val="006122F4"/>
    <w:rsid w:val="00615CA4"/>
    <w:rsid w:val="0065490E"/>
    <w:rsid w:val="0065687B"/>
    <w:rsid w:val="00676A61"/>
    <w:rsid w:val="00677041"/>
    <w:rsid w:val="006843EF"/>
    <w:rsid w:val="0068726E"/>
    <w:rsid w:val="00694B5D"/>
    <w:rsid w:val="006C33F5"/>
    <w:rsid w:val="006E05E5"/>
    <w:rsid w:val="006E4A25"/>
    <w:rsid w:val="006E5453"/>
    <w:rsid w:val="006E59B0"/>
    <w:rsid w:val="006E7453"/>
    <w:rsid w:val="00700D7B"/>
    <w:rsid w:val="00704ED0"/>
    <w:rsid w:val="0071410F"/>
    <w:rsid w:val="00726271"/>
    <w:rsid w:val="0073084E"/>
    <w:rsid w:val="007334B5"/>
    <w:rsid w:val="007354F0"/>
    <w:rsid w:val="007365B5"/>
    <w:rsid w:val="00737040"/>
    <w:rsid w:val="00741414"/>
    <w:rsid w:val="007524FB"/>
    <w:rsid w:val="00755610"/>
    <w:rsid w:val="00757F5B"/>
    <w:rsid w:val="00762B75"/>
    <w:rsid w:val="007657E7"/>
    <w:rsid w:val="007726FB"/>
    <w:rsid w:val="00782644"/>
    <w:rsid w:val="00790B1D"/>
    <w:rsid w:val="00793F65"/>
    <w:rsid w:val="007A04C2"/>
    <w:rsid w:val="007A4823"/>
    <w:rsid w:val="007A4B38"/>
    <w:rsid w:val="007A4C53"/>
    <w:rsid w:val="007A76AD"/>
    <w:rsid w:val="007B2714"/>
    <w:rsid w:val="007B4E41"/>
    <w:rsid w:val="007B6B96"/>
    <w:rsid w:val="007C05DF"/>
    <w:rsid w:val="007C05E7"/>
    <w:rsid w:val="007C6B7A"/>
    <w:rsid w:val="007D07B1"/>
    <w:rsid w:val="007D0CE1"/>
    <w:rsid w:val="007D3698"/>
    <w:rsid w:val="007E7EDB"/>
    <w:rsid w:val="007F407E"/>
    <w:rsid w:val="007F56B0"/>
    <w:rsid w:val="007F5CB0"/>
    <w:rsid w:val="007F6A0E"/>
    <w:rsid w:val="00803608"/>
    <w:rsid w:val="00810281"/>
    <w:rsid w:val="00810A1F"/>
    <w:rsid w:val="008156E7"/>
    <w:rsid w:val="008179CB"/>
    <w:rsid w:val="00821662"/>
    <w:rsid w:val="0083040C"/>
    <w:rsid w:val="008319CA"/>
    <w:rsid w:val="0085551D"/>
    <w:rsid w:val="008600D9"/>
    <w:rsid w:val="0086442F"/>
    <w:rsid w:val="00867C6A"/>
    <w:rsid w:val="00871259"/>
    <w:rsid w:val="00872500"/>
    <w:rsid w:val="00872720"/>
    <w:rsid w:val="00873E30"/>
    <w:rsid w:val="0087447C"/>
    <w:rsid w:val="00874A9A"/>
    <w:rsid w:val="00877764"/>
    <w:rsid w:val="008919B2"/>
    <w:rsid w:val="00895285"/>
    <w:rsid w:val="0089786F"/>
    <w:rsid w:val="008B017B"/>
    <w:rsid w:val="008B0EE9"/>
    <w:rsid w:val="008B13F5"/>
    <w:rsid w:val="008B162B"/>
    <w:rsid w:val="008C13BD"/>
    <w:rsid w:val="008D07CB"/>
    <w:rsid w:val="008D4BC1"/>
    <w:rsid w:val="008D5C01"/>
    <w:rsid w:val="008D7BE7"/>
    <w:rsid w:val="008F1020"/>
    <w:rsid w:val="00901BA9"/>
    <w:rsid w:val="00905A3D"/>
    <w:rsid w:val="00940D38"/>
    <w:rsid w:val="00970598"/>
    <w:rsid w:val="00973735"/>
    <w:rsid w:val="00976894"/>
    <w:rsid w:val="00980983"/>
    <w:rsid w:val="00981703"/>
    <w:rsid w:val="00984B96"/>
    <w:rsid w:val="009863AC"/>
    <w:rsid w:val="009A140A"/>
    <w:rsid w:val="009A76E1"/>
    <w:rsid w:val="009B289D"/>
    <w:rsid w:val="009C1EF6"/>
    <w:rsid w:val="009C47C2"/>
    <w:rsid w:val="009C5E14"/>
    <w:rsid w:val="009C7C2C"/>
    <w:rsid w:val="009D2910"/>
    <w:rsid w:val="009E04DF"/>
    <w:rsid w:val="009E360E"/>
    <w:rsid w:val="009E5EE3"/>
    <w:rsid w:val="009F042A"/>
    <w:rsid w:val="00A12E98"/>
    <w:rsid w:val="00A1648C"/>
    <w:rsid w:val="00A21057"/>
    <w:rsid w:val="00A27910"/>
    <w:rsid w:val="00A33132"/>
    <w:rsid w:val="00A41F8E"/>
    <w:rsid w:val="00A440ED"/>
    <w:rsid w:val="00A44DDA"/>
    <w:rsid w:val="00A45171"/>
    <w:rsid w:val="00A46DA1"/>
    <w:rsid w:val="00A63260"/>
    <w:rsid w:val="00A64362"/>
    <w:rsid w:val="00A66D3F"/>
    <w:rsid w:val="00A671ED"/>
    <w:rsid w:val="00A83EDB"/>
    <w:rsid w:val="00A85E52"/>
    <w:rsid w:val="00AA27AC"/>
    <w:rsid w:val="00AA7D57"/>
    <w:rsid w:val="00AB2547"/>
    <w:rsid w:val="00AD22BB"/>
    <w:rsid w:val="00AE06A9"/>
    <w:rsid w:val="00AE13F1"/>
    <w:rsid w:val="00AE1401"/>
    <w:rsid w:val="00AE189D"/>
    <w:rsid w:val="00AE1E94"/>
    <w:rsid w:val="00AE6354"/>
    <w:rsid w:val="00AE756C"/>
    <w:rsid w:val="00B0198F"/>
    <w:rsid w:val="00B1014A"/>
    <w:rsid w:val="00B144C6"/>
    <w:rsid w:val="00B3155E"/>
    <w:rsid w:val="00B3617A"/>
    <w:rsid w:val="00B417C0"/>
    <w:rsid w:val="00B450DB"/>
    <w:rsid w:val="00B638E5"/>
    <w:rsid w:val="00B64ACD"/>
    <w:rsid w:val="00B657C9"/>
    <w:rsid w:val="00B73B41"/>
    <w:rsid w:val="00B74E1F"/>
    <w:rsid w:val="00B75344"/>
    <w:rsid w:val="00B84041"/>
    <w:rsid w:val="00B85427"/>
    <w:rsid w:val="00B979A2"/>
    <w:rsid w:val="00BA32AF"/>
    <w:rsid w:val="00BA561C"/>
    <w:rsid w:val="00BC13BC"/>
    <w:rsid w:val="00BC2C60"/>
    <w:rsid w:val="00BC393B"/>
    <w:rsid w:val="00BC4F96"/>
    <w:rsid w:val="00BC662E"/>
    <w:rsid w:val="00BE6494"/>
    <w:rsid w:val="00C02926"/>
    <w:rsid w:val="00C1589A"/>
    <w:rsid w:val="00C20926"/>
    <w:rsid w:val="00C2191F"/>
    <w:rsid w:val="00C219D8"/>
    <w:rsid w:val="00C2298B"/>
    <w:rsid w:val="00C416DC"/>
    <w:rsid w:val="00C532DF"/>
    <w:rsid w:val="00C56590"/>
    <w:rsid w:val="00C57CE5"/>
    <w:rsid w:val="00C6247E"/>
    <w:rsid w:val="00C853BB"/>
    <w:rsid w:val="00C86042"/>
    <w:rsid w:val="00C86765"/>
    <w:rsid w:val="00C867B0"/>
    <w:rsid w:val="00C86FAC"/>
    <w:rsid w:val="00C87027"/>
    <w:rsid w:val="00C87E60"/>
    <w:rsid w:val="00C92CD1"/>
    <w:rsid w:val="00CA4CD6"/>
    <w:rsid w:val="00CA541E"/>
    <w:rsid w:val="00CA7023"/>
    <w:rsid w:val="00CB1E1A"/>
    <w:rsid w:val="00CB4C48"/>
    <w:rsid w:val="00CC7CDD"/>
    <w:rsid w:val="00CD7853"/>
    <w:rsid w:val="00CE0E6E"/>
    <w:rsid w:val="00CE594F"/>
    <w:rsid w:val="00CF1B62"/>
    <w:rsid w:val="00CF1C6C"/>
    <w:rsid w:val="00CF543D"/>
    <w:rsid w:val="00D100E5"/>
    <w:rsid w:val="00D16F6F"/>
    <w:rsid w:val="00D1798E"/>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A18EA"/>
    <w:rsid w:val="00DA7D53"/>
    <w:rsid w:val="00DC13BB"/>
    <w:rsid w:val="00DC62EC"/>
    <w:rsid w:val="00DC6BDE"/>
    <w:rsid w:val="00DC7BB8"/>
    <w:rsid w:val="00DD32AC"/>
    <w:rsid w:val="00DD5A81"/>
    <w:rsid w:val="00DE2E9C"/>
    <w:rsid w:val="00DF7449"/>
    <w:rsid w:val="00E04892"/>
    <w:rsid w:val="00E07CFF"/>
    <w:rsid w:val="00E16D3B"/>
    <w:rsid w:val="00E20FBC"/>
    <w:rsid w:val="00E305C3"/>
    <w:rsid w:val="00E44B2E"/>
    <w:rsid w:val="00E66FE2"/>
    <w:rsid w:val="00E71733"/>
    <w:rsid w:val="00E909C2"/>
    <w:rsid w:val="00E95597"/>
    <w:rsid w:val="00EA019F"/>
    <w:rsid w:val="00EB4E58"/>
    <w:rsid w:val="00EB79C5"/>
    <w:rsid w:val="00EC0ECC"/>
    <w:rsid w:val="00EC277A"/>
    <w:rsid w:val="00ED1A68"/>
    <w:rsid w:val="00ED468F"/>
    <w:rsid w:val="00ED515D"/>
    <w:rsid w:val="00EF4553"/>
    <w:rsid w:val="00EF5E8B"/>
    <w:rsid w:val="00EF7515"/>
    <w:rsid w:val="00F022B5"/>
    <w:rsid w:val="00F10812"/>
    <w:rsid w:val="00F14522"/>
    <w:rsid w:val="00F158F6"/>
    <w:rsid w:val="00F20BB3"/>
    <w:rsid w:val="00F21760"/>
    <w:rsid w:val="00F21D54"/>
    <w:rsid w:val="00F22854"/>
    <w:rsid w:val="00F24F07"/>
    <w:rsid w:val="00F35531"/>
    <w:rsid w:val="00F563D3"/>
    <w:rsid w:val="00F7406E"/>
    <w:rsid w:val="00F741FF"/>
    <w:rsid w:val="00F841CE"/>
    <w:rsid w:val="00F84553"/>
    <w:rsid w:val="00F936C3"/>
    <w:rsid w:val="00F9417C"/>
    <w:rsid w:val="00FA60DD"/>
    <w:rsid w:val="00FB1115"/>
    <w:rsid w:val="00FB5F82"/>
    <w:rsid w:val="00FB5FB5"/>
    <w:rsid w:val="00FB7D5F"/>
    <w:rsid w:val="00FC61C6"/>
    <w:rsid w:val="00FD381D"/>
    <w:rsid w:val="00FF1354"/>
    <w:rsid w:val="0432664F"/>
    <w:rsid w:val="07D80F98"/>
    <w:rsid w:val="17A31B54"/>
    <w:rsid w:val="1EB22B9E"/>
    <w:rsid w:val="2098075B"/>
    <w:rsid w:val="22414A06"/>
    <w:rsid w:val="2E3C7867"/>
    <w:rsid w:val="34676C84"/>
    <w:rsid w:val="36E62DB9"/>
    <w:rsid w:val="3CAC2FC7"/>
    <w:rsid w:val="44925C83"/>
    <w:rsid w:val="45F36327"/>
    <w:rsid w:val="502E2718"/>
    <w:rsid w:val="5EA72CE5"/>
    <w:rsid w:val="7B1A31DE"/>
    <w:rsid w:val="7DC86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lsdException w:name="Table Subtle 2" w:semiHidden="0" w:unhideWhenUsed="0"/>
    <w:lsdException w:name="Table Web 3" w:semiHidden="0" w:unhideWhenUsed="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5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B2547"/>
    <w:rPr>
      <w:sz w:val="18"/>
      <w:szCs w:val="18"/>
    </w:rPr>
  </w:style>
  <w:style w:type="paragraph" w:styleId="a4">
    <w:name w:val="footer"/>
    <w:basedOn w:val="a"/>
    <w:link w:val="Char0"/>
    <w:uiPriority w:val="99"/>
    <w:unhideWhenUsed/>
    <w:qFormat/>
    <w:rsid w:val="00AB25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B254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B254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B2547"/>
    <w:rPr>
      <w:b/>
      <w:bCs/>
    </w:rPr>
  </w:style>
  <w:style w:type="character" w:styleId="a8">
    <w:name w:val="Emphasis"/>
    <w:basedOn w:val="a0"/>
    <w:uiPriority w:val="20"/>
    <w:qFormat/>
    <w:rsid w:val="00AB2547"/>
    <w:rPr>
      <w:i/>
      <w:iCs/>
    </w:rPr>
  </w:style>
  <w:style w:type="character" w:customStyle="1" w:styleId="Char1">
    <w:name w:val="页眉 Char"/>
    <w:basedOn w:val="a0"/>
    <w:link w:val="a5"/>
    <w:uiPriority w:val="99"/>
    <w:qFormat/>
    <w:rsid w:val="00AB2547"/>
    <w:rPr>
      <w:sz w:val="18"/>
      <w:szCs w:val="18"/>
    </w:rPr>
  </w:style>
  <w:style w:type="character" w:customStyle="1" w:styleId="Char0">
    <w:name w:val="页脚 Char"/>
    <w:basedOn w:val="a0"/>
    <w:link w:val="a4"/>
    <w:uiPriority w:val="99"/>
    <w:qFormat/>
    <w:rsid w:val="00AB2547"/>
    <w:rPr>
      <w:sz w:val="18"/>
      <w:szCs w:val="18"/>
    </w:rPr>
  </w:style>
  <w:style w:type="paragraph" w:styleId="a9">
    <w:name w:val="List Paragraph"/>
    <w:basedOn w:val="a"/>
    <w:uiPriority w:val="34"/>
    <w:qFormat/>
    <w:rsid w:val="00AB2547"/>
    <w:pPr>
      <w:ind w:firstLineChars="200" w:firstLine="420"/>
    </w:pPr>
  </w:style>
  <w:style w:type="character" w:customStyle="1" w:styleId="Char">
    <w:name w:val="批注框文本 Char"/>
    <w:basedOn w:val="a0"/>
    <w:link w:val="a3"/>
    <w:uiPriority w:val="99"/>
    <w:semiHidden/>
    <w:qFormat/>
    <w:rsid w:val="00AB2547"/>
    <w:rPr>
      <w:sz w:val="18"/>
      <w:szCs w:val="18"/>
    </w:rPr>
  </w:style>
  <w:style w:type="paragraph" w:customStyle="1" w:styleId="Default">
    <w:name w:val="Default"/>
    <w:uiPriority w:val="99"/>
    <w:qFormat/>
    <w:rsid w:val="00AB2547"/>
    <w:pPr>
      <w:widowControl w:val="0"/>
      <w:autoSpaceDE w:val="0"/>
      <w:autoSpaceDN w:val="0"/>
      <w:adjustRightInd w:val="0"/>
    </w:pPr>
    <w:rPr>
      <w:rFonts w:ascii="黑体" w:eastAsia="黑体" w:cs="黑体"/>
      <w:color w:val="000000"/>
      <w:sz w:val="24"/>
      <w:szCs w:val="24"/>
    </w:rPr>
  </w:style>
  <w:style w:type="paragraph" w:customStyle="1" w:styleId="2">
    <w:name w:val="列出段落2"/>
    <w:basedOn w:val="a"/>
    <w:uiPriority w:val="34"/>
    <w:qFormat/>
    <w:rsid w:val="00AB2547"/>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411E1-1995-4F6A-A228-DE20C71C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126</Words>
  <Characters>724</Characters>
  <Application>Microsoft Office Word</Application>
  <DocSecurity>0</DocSecurity>
  <Lines>6</Lines>
  <Paragraphs>1</Paragraphs>
  <ScaleCrop>false</ScaleCrop>
  <Company>SMQ</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李俊妮</cp:lastModifiedBy>
  <cp:revision>203</cp:revision>
  <dcterms:created xsi:type="dcterms:W3CDTF">2018-04-04T05:56:00Z</dcterms:created>
  <dcterms:modified xsi:type="dcterms:W3CDTF">2019-09-06T10:12:00Z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