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D2" w:rsidRDefault="00455D4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20</w:t>
      </w:r>
    </w:p>
    <w:p w:rsidR="00F61DD2" w:rsidRDefault="00455D4A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F61DD2" w:rsidRDefault="00455D4A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脱氢乙酸及其钠盐</w:t>
      </w:r>
    </w:p>
    <w:p w:rsidR="00F61DD2" w:rsidRDefault="00455D4A">
      <w:pPr>
        <w:pStyle w:val="a5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脱氢乙酸及其钠盐作为食品添加剂，广泛用作防腐剂，对霉菌具有较强的抑制作用。《食品安全国家标准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食品添加剂使用标准》（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GB 2760-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2014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）中规定在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糕点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中脱氢乙酸及其钠盐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的最大使用量为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0.5 g/kg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</w:p>
    <w:p w:rsidR="00F61DD2" w:rsidRDefault="00455D4A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甲拌磷</w:t>
      </w:r>
    </w:p>
    <w:p w:rsidR="00F61DD2" w:rsidRDefault="00455D4A">
      <w:pPr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/>
          <w:bCs/>
          <w:sz w:val="32"/>
          <w:szCs w:val="32"/>
        </w:rPr>
        <w:t>甲拌磷是一种有机磷类内吸杀虫、杀螨剂，属高毒农药。农业部规定蔬菜中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禁止</w:t>
      </w:r>
      <w:r>
        <w:rPr>
          <w:rFonts w:ascii="仿宋_GB2312" w:eastAsia="仿宋_GB2312" w:hAnsi="Times New Roman" w:cs="Times New Roman"/>
          <w:bCs/>
          <w:sz w:val="32"/>
          <w:szCs w:val="32"/>
        </w:rPr>
        <w:t>使用农药甲拌磷。《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食品安全国家标准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食品中农药最大残留限量</w:t>
      </w:r>
      <w:r>
        <w:rPr>
          <w:rFonts w:ascii="仿宋_GB2312" w:eastAsia="仿宋_GB2312" w:hAnsi="Times New Roman" w:cs="Times New Roman"/>
          <w:bCs/>
          <w:sz w:val="32"/>
          <w:szCs w:val="32"/>
        </w:rPr>
        <w:t>》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GB 2763-2016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仿宋_GB2312" w:eastAsia="仿宋_GB2312" w:hAnsi="Times New Roman" w:cs="Times New Roman"/>
          <w:bCs/>
          <w:sz w:val="32"/>
          <w:szCs w:val="32"/>
        </w:rPr>
        <w:t>规定，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鳞茎类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蔬菜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及叶菜类蔬菜</w:t>
      </w:r>
      <w:r>
        <w:rPr>
          <w:rFonts w:ascii="仿宋_GB2312" w:eastAsia="仿宋_GB2312" w:hAnsi="Times New Roman" w:cs="Times New Roman"/>
          <w:bCs/>
          <w:sz w:val="32"/>
          <w:szCs w:val="32"/>
        </w:rPr>
        <w:t>中甲拌磷的最大残留限量为</w:t>
      </w:r>
      <w:r>
        <w:rPr>
          <w:rFonts w:ascii="仿宋_GB2312" w:eastAsia="仿宋_GB2312" w:hAnsi="Times New Roman" w:cs="Times New Roman"/>
          <w:bCs/>
          <w:sz w:val="32"/>
          <w:szCs w:val="32"/>
        </w:rPr>
        <w:t>0.01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bCs/>
          <w:sz w:val="32"/>
          <w:szCs w:val="32"/>
        </w:rPr>
        <w:t>mg/kg</w:t>
      </w:r>
      <w:r>
        <w:rPr>
          <w:rFonts w:ascii="仿宋_GB2312" w:eastAsia="仿宋_GB2312" w:hAnsi="Times New Roman" w:cs="Times New Roman"/>
          <w:bCs/>
          <w:sz w:val="32"/>
          <w:szCs w:val="32"/>
        </w:rPr>
        <w:t>。</w:t>
      </w:r>
    </w:p>
    <w:p w:rsidR="00F61DD2" w:rsidRDefault="00455D4A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总汞</w:t>
      </w:r>
    </w:p>
    <w:p w:rsidR="00F61DD2" w:rsidRDefault="00455D4A">
      <w:pPr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总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汞属于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重金属污染物指标。《食品安全国家标准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食品中污染物限量》（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GB 2762-2017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）规定畜禽内脏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中总汞限量值为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0.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05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mg/kg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F61DD2" w:rsidRDefault="00455D4A">
      <w:pPr>
        <w:pStyle w:val="a5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F61DD2" w:rsidRDefault="00455D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</w:t>
      </w:r>
      <w:r>
        <w:rPr>
          <w:rFonts w:ascii="仿宋_GB2312" w:eastAsia="仿宋_GB2312" w:hint="eastAsia"/>
          <w:sz w:val="32"/>
          <w:szCs w:val="32"/>
        </w:rPr>
        <w:t>《动物性食品中兽药最高残留限量》（农业部公告第</w:t>
      </w:r>
      <w:r>
        <w:rPr>
          <w:rFonts w:ascii="仿宋_GB2312" w:eastAsia="仿宋_GB2312" w:hint="eastAsia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规定“家禽（产蛋禁用）”，即鸡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蛋中不得检出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并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规定动物性食品肌肉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中恩诺沙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星（以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星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与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环丙沙星之和计）最高残留限量为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100 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μ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g/kg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F61DD2" w:rsidRDefault="00455D4A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吡唑</w:t>
      </w:r>
      <w:proofErr w:type="gramStart"/>
      <w:r>
        <w:rPr>
          <w:rFonts w:eastAsia="黑体" w:hint="eastAsia"/>
          <w:color w:val="000000"/>
          <w:sz w:val="32"/>
          <w:szCs w:val="32"/>
        </w:rPr>
        <w:t>醚菌酯</w:t>
      </w:r>
      <w:proofErr w:type="gramEnd"/>
    </w:p>
    <w:p w:rsidR="00F61DD2" w:rsidRDefault="00455D4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为杀菌剂，属于甲氧基胺基甲酸酯类，通过抑制菌株的呼吸作用，进而达到杀菌的效果，可防治香蕉黑星病、叶斑病等。《食品安全国家标准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食品中农药最大残留限量》（</w:t>
      </w:r>
      <w:r>
        <w:rPr>
          <w:rFonts w:ascii="仿宋_GB2312" w:eastAsia="仿宋_GB2312" w:hint="eastAsia"/>
          <w:sz w:val="32"/>
          <w:szCs w:val="32"/>
        </w:rPr>
        <w:t>GB 2763-2016</w:t>
      </w:r>
      <w:r>
        <w:rPr>
          <w:rFonts w:ascii="仿宋_GB2312" w:eastAsia="仿宋_GB2312" w:hint="eastAsia"/>
          <w:sz w:val="32"/>
          <w:szCs w:val="32"/>
        </w:rPr>
        <w:t>）规定香蕉中吡唑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的最大残留限量为</w:t>
      </w:r>
      <w:r>
        <w:rPr>
          <w:rFonts w:ascii="仿宋_GB2312" w:eastAsia="仿宋_GB2312" w:hint="eastAsia"/>
          <w:sz w:val="32"/>
          <w:szCs w:val="32"/>
        </w:rPr>
        <w:t>0.02 mg/kg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61DD2" w:rsidRDefault="00455D4A">
      <w:pPr>
        <w:pStyle w:val="a5"/>
        <w:spacing w:line="580" w:lineRule="exact"/>
        <w:ind w:firstLineChars="200" w:firstLine="640"/>
        <w:rPr>
          <w:rFonts w:asciiTheme="minorHAnsi" w:eastAsia="黑体" w:hAnsiTheme="minorHAnsi" w:cstheme="minorBidi"/>
          <w:color w:val="000000"/>
          <w:sz w:val="32"/>
          <w:szCs w:val="32"/>
        </w:rPr>
      </w:pPr>
      <w:r>
        <w:rPr>
          <w:rFonts w:asciiTheme="minorHAnsi" w:eastAsia="黑体" w:hAnsiTheme="minorHAnsi" w:cstheme="minorBidi" w:hint="eastAsia"/>
          <w:color w:val="000000"/>
          <w:sz w:val="32"/>
          <w:szCs w:val="32"/>
        </w:rPr>
        <w:t>磺胺类</w:t>
      </w:r>
      <w:r>
        <w:rPr>
          <w:rFonts w:asciiTheme="minorHAnsi" w:eastAsia="黑体" w:hAnsiTheme="minorHAnsi" w:cstheme="minorBidi" w:hint="eastAsia"/>
          <w:color w:val="000000"/>
          <w:sz w:val="32"/>
          <w:szCs w:val="32"/>
        </w:rPr>
        <w:t>(</w:t>
      </w:r>
      <w:r>
        <w:rPr>
          <w:rFonts w:asciiTheme="minorHAnsi" w:eastAsia="黑体" w:hAnsiTheme="minorHAnsi" w:cstheme="minorBidi" w:hint="eastAsia"/>
          <w:color w:val="000000"/>
          <w:sz w:val="32"/>
          <w:szCs w:val="32"/>
        </w:rPr>
        <w:t>总量</w:t>
      </w:r>
      <w:r>
        <w:rPr>
          <w:rFonts w:asciiTheme="minorHAnsi" w:eastAsia="黑体" w:hAnsiTheme="minorHAnsi" w:cstheme="minorBidi" w:hint="eastAsia"/>
          <w:color w:val="000000"/>
          <w:sz w:val="32"/>
          <w:szCs w:val="32"/>
        </w:rPr>
        <w:t>)</w:t>
      </w:r>
    </w:p>
    <w:p w:rsidR="00F61DD2" w:rsidRDefault="00455D4A">
      <w:pPr>
        <w:pStyle w:val="a5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</w:t>
      </w:r>
      <w:r>
        <w:rPr>
          <w:rFonts w:ascii="仿宋_GB2312" w:eastAsia="仿宋_GB2312" w:hAnsiTheme="minorHAnsi" w:cstheme="minorBidi" w:hint="eastAsia"/>
          <w:sz w:val="32"/>
          <w:szCs w:val="32"/>
        </w:rPr>
        <w:t>235</w:t>
      </w:r>
      <w:r>
        <w:rPr>
          <w:rFonts w:ascii="仿宋_GB2312" w:eastAsia="仿宋_GB2312" w:hAnsiTheme="minorHAnsi" w:cstheme="minorBidi" w:hint="eastAsia"/>
          <w:sz w:val="32"/>
          <w:szCs w:val="32"/>
        </w:rPr>
        <w:t>号）规定所有食品动物的肌肉中磺胺类（总量）的限量值为</w:t>
      </w: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100 </w:t>
      </w:r>
      <w:r>
        <w:rPr>
          <w:rFonts w:ascii="仿宋_GB2312" w:eastAsia="仿宋_GB2312" w:hAnsiTheme="minorHAnsi" w:cstheme="minorBidi" w:hint="eastAsia"/>
          <w:sz w:val="32"/>
          <w:szCs w:val="32"/>
        </w:rPr>
        <w:t>μ</w:t>
      </w:r>
      <w:r>
        <w:rPr>
          <w:rFonts w:ascii="仿宋_GB2312" w:eastAsia="仿宋_GB2312" w:hAnsiTheme="minorHAnsi" w:cstheme="minorBidi" w:hint="eastAsia"/>
          <w:sz w:val="32"/>
          <w:szCs w:val="32"/>
        </w:rPr>
        <w:t>g/kg</w:t>
      </w:r>
      <w:r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F61DD2" w:rsidRDefault="00455D4A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大肠菌群</w:t>
      </w:r>
    </w:p>
    <w:p w:rsidR="00F61DD2" w:rsidRDefault="00455D4A">
      <w:pPr>
        <w:pStyle w:val="a5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饼干》（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 7100-2015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对饼干中的大肠菌群规定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大肠菌群检测结果不允许有超过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的，且至少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个包装产品检测结果不超过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 CFU/g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F61DD2" w:rsidRDefault="00455D4A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乙二胺四乙酸二钠</w:t>
      </w:r>
    </w:p>
    <w:p w:rsidR="00F61DD2" w:rsidRDefault="00455D4A">
      <w:pPr>
        <w:pStyle w:val="a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乙二胺四乙酸二钠作为食品添加剂广泛用作稳定剂、抗</w:t>
      </w:r>
      <w:r>
        <w:rPr>
          <w:rFonts w:ascii="仿宋_GB2312" w:eastAsia="仿宋_GB2312" w:hint="eastAsia"/>
          <w:sz w:val="32"/>
          <w:szCs w:val="32"/>
        </w:rPr>
        <w:lastRenderedPageBreak/>
        <w:t>氧化剂、防腐剂、螯合剂，防止金属离子引起的变色、变质、变浊及维生素的氧化损失。《食品安全国家标准食品添加剂使</w:t>
      </w:r>
      <w:r>
        <w:rPr>
          <w:rFonts w:ascii="仿宋_GB2312" w:eastAsia="仿宋_GB2312" w:hint="eastAsia"/>
          <w:sz w:val="32"/>
          <w:szCs w:val="32"/>
        </w:rPr>
        <w:t>用标准》（</w:t>
      </w:r>
      <w:r>
        <w:rPr>
          <w:rFonts w:ascii="仿宋_GB2312" w:eastAsia="仿宋_GB2312" w:hint="eastAsia"/>
          <w:sz w:val="32"/>
          <w:szCs w:val="32"/>
        </w:rPr>
        <w:t>GB 2760-2014</w:t>
      </w:r>
      <w:r>
        <w:rPr>
          <w:rFonts w:ascii="仿宋_GB2312" w:eastAsia="仿宋_GB2312" w:hint="eastAsia"/>
          <w:sz w:val="32"/>
          <w:szCs w:val="32"/>
        </w:rPr>
        <w:t>）规定乙二胺四乙酸二钠在食用菌罐头中不得使用。</w:t>
      </w:r>
    </w:p>
    <w:p w:rsidR="00F61DD2" w:rsidRDefault="00455D4A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菌落总数</w:t>
      </w:r>
    </w:p>
    <w:p w:rsidR="00F61DD2" w:rsidRDefault="00455D4A">
      <w:pPr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菌落总数是指示性微生物指标，并非致病菌指标。主要用来评价食品清洁度，反映食品在生产过程中是否符合卫生要求。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蜂蜜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》（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GB 14963-2011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）中规定蜂蜜中菌落总数应≤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1000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CFU/g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F61DD2" w:rsidRDefault="00455D4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霉菌</w:t>
      </w:r>
    </w:p>
    <w:p w:rsidR="00F61DD2" w:rsidRDefault="00455D4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霉菌是丝状真菌的俗称，意即“发霉的真菌”，霉菌有的使食品转变为有毒物质，有的可能在食品中产生毒素。《</w:t>
      </w:r>
      <w:r>
        <w:rPr>
          <w:rFonts w:ascii="仿宋_GB2312" w:eastAsia="仿宋_GB2312" w:hint="eastAsia"/>
          <w:sz w:val="32"/>
          <w:szCs w:val="32"/>
        </w:rPr>
        <w:t>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蜜饯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 w:hint="eastAsia"/>
          <w:sz w:val="32"/>
          <w:szCs w:val="32"/>
        </w:rPr>
        <w:t>GB 14884-2016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中规定蜜饯中霉菌应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≤</w:t>
      </w:r>
      <w:r>
        <w:rPr>
          <w:rFonts w:ascii="仿宋_GB2312" w:eastAsia="仿宋_GB2312" w:hint="eastAsia"/>
          <w:sz w:val="32"/>
          <w:szCs w:val="32"/>
        </w:rPr>
        <w:t>50 CFU/g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61DD2" w:rsidRDefault="00F61DD2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</w:p>
    <w:p w:rsidR="00F61DD2" w:rsidRDefault="00F61DD2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sectPr w:rsidR="00F6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4A" w:rsidRDefault="00455D4A" w:rsidP="00455D4A">
      <w:r>
        <w:separator/>
      </w:r>
    </w:p>
  </w:endnote>
  <w:endnote w:type="continuationSeparator" w:id="0">
    <w:p w:rsidR="00455D4A" w:rsidRDefault="00455D4A" w:rsidP="0045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4A" w:rsidRDefault="00455D4A" w:rsidP="00455D4A">
      <w:r>
        <w:separator/>
      </w:r>
    </w:p>
  </w:footnote>
  <w:footnote w:type="continuationSeparator" w:id="0">
    <w:p w:rsidR="00455D4A" w:rsidRDefault="00455D4A" w:rsidP="0045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95"/>
    <w:rsid w:val="00097AB3"/>
    <w:rsid w:val="00224867"/>
    <w:rsid w:val="003A7E44"/>
    <w:rsid w:val="00455D4A"/>
    <w:rsid w:val="00494A2D"/>
    <w:rsid w:val="005954A0"/>
    <w:rsid w:val="00791415"/>
    <w:rsid w:val="007F6F4E"/>
    <w:rsid w:val="00827309"/>
    <w:rsid w:val="008E75FE"/>
    <w:rsid w:val="0099091F"/>
    <w:rsid w:val="009B1105"/>
    <w:rsid w:val="00B5765F"/>
    <w:rsid w:val="00CD2A95"/>
    <w:rsid w:val="00CF78D2"/>
    <w:rsid w:val="00DD3359"/>
    <w:rsid w:val="00F350DE"/>
    <w:rsid w:val="00F61DD2"/>
    <w:rsid w:val="08FE303B"/>
    <w:rsid w:val="1E3F3F26"/>
    <w:rsid w:val="32461B66"/>
    <w:rsid w:val="32466434"/>
    <w:rsid w:val="46ED0142"/>
    <w:rsid w:val="4E3A23EF"/>
    <w:rsid w:val="5D3D358F"/>
    <w:rsid w:val="5FBF6510"/>
    <w:rsid w:val="67B658DC"/>
    <w:rsid w:val="6BC32D2C"/>
    <w:rsid w:val="6DDE08EF"/>
    <w:rsid w:val="7621519D"/>
    <w:rsid w:val="7EA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1066</Characters>
  <Application>Microsoft Office Word</Application>
  <DocSecurity>0</DocSecurity>
  <Lines>8</Lines>
  <Paragraphs>2</Paragraphs>
  <ScaleCrop>false</ScaleCrop>
  <Company>Lenovo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11</cp:revision>
  <dcterms:created xsi:type="dcterms:W3CDTF">2019-07-05T03:07:00Z</dcterms:created>
  <dcterms:modified xsi:type="dcterms:W3CDTF">2019-07-17T10:08:00Z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