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D2" w:rsidRDefault="0079141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附件34</w:t>
      </w:r>
    </w:p>
    <w:p w:rsidR="00CF78D2" w:rsidRDefault="00791415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CF78D2" w:rsidRDefault="00791415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大肠菌群</w:t>
      </w:r>
    </w:p>
    <w:p w:rsidR="00CF78D2" w:rsidRDefault="00791415">
      <w:pPr>
        <w:pStyle w:val="a5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《食品安全国家标准 饼干》（GB 7100-2015）</w:t>
      </w:r>
      <w:r>
        <w:rPr>
          <w:rFonts w:ascii="仿宋_GB2312" w:eastAsia="仿宋_GB2312" w:hint="eastAsia"/>
          <w:bCs/>
          <w:sz w:val="32"/>
          <w:szCs w:val="32"/>
        </w:rPr>
        <w:t>对饼干中的大肠菌群规定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同批次5个独立包装产品中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大肠菌群检测结果不允许有超过10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CFU/g的，且至少3个包装产品检测结果不超过10 CFU/g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CF78D2" w:rsidRDefault="00791415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丙溴磷</w:t>
      </w:r>
    </w:p>
    <w:p w:rsidR="00CF78D2" w:rsidRDefault="00791415">
      <w:pPr>
        <w:pStyle w:val="a5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丙溴磷属于农药残留指标，其</w:t>
      </w:r>
      <w:r>
        <w:rPr>
          <w:rFonts w:eastAsia="仿宋" w:hint="eastAsia"/>
          <w:sz w:val="32"/>
          <w:szCs w:val="32"/>
          <w:shd w:val="clear" w:color="auto" w:fill="FFFFFF"/>
        </w:rPr>
        <w:t>主要用途是杀虫剂，用于防治棉花、蔬菜、果树等作物的多种害虫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《食品安全国家标准 食品中农药最大残留限量》（GB 2763-2016）规定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柑橘中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丙溴磷</w:t>
      </w:r>
      <w:proofErr w:type="gramEnd"/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的最大残留限量为0.2 mg/kg。</w:t>
      </w:r>
    </w:p>
    <w:p w:rsidR="00CF78D2" w:rsidRDefault="00791415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甲拌磷</w:t>
      </w:r>
    </w:p>
    <w:p w:rsidR="00CF78D2" w:rsidRDefault="00791415">
      <w:pPr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/>
          <w:bCs/>
          <w:sz w:val="32"/>
          <w:szCs w:val="32"/>
        </w:rPr>
        <w:t>甲拌磷是一种有机磷类内吸杀虫、杀螨剂，属高毒农药。农业部规定蔬菜中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禁止</w:t>
      </w:r>
      <w:r>
        <w:rPr>
          <w:rFonts w:ascii="仿宋_GB2312" w:eastAsia="仿宋_GB2312" w:hAnsi="Times New Roman" w:cs="Times New Roman"/>
          <w:bCs/>
          <w:sz w:val="32"/>
          <w:szCs w:val="32"/>
        </w:rPr>
        <w:t>使用农药甲拌磷。《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食品安全国家标准 食品中农药最大残留限量</w:t>
      </w:r>
      <w:r>
        <w:rPr>
          <w:rFonts w:ascii="仿宋_GB2312" w:eastAsia="仿宋_GB2312" w:hAnsi="Times New Roman" w:cs="Times New Roman"/>
          <w:bCs/>
          <w:sz w:val="32"/>
          <w:szCs w:val="32"/>
        </w:rPr>
        <w:t>》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（GB 2763-2016）</w:t>
      </w:r>
      <w:r>
        <w:rPr>
          <w:rFonts w:ascii="仿宋_GB2312" w:eastAsia="仿宋_GB2312" w:hAnsi="Times New Roman" w:cs="Times New Roman"/>
          <w:bCs/>
          <w:sz w:val="32"/>
          <w:szCs w:val="32"/>
        </w:rPr>
        <w:t>规定，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叶菜类蔬菜</w:t>
      </w:r>
      <w:r>
        <w:rPr>
          <w:rFonts w:ascii="仿宋_GB2312" w:eastAsia="仿宋_GB2312" w:hAnsi="Times New Roman" w:cs="Times New Roman"/>
          <w:bCs/>
          <w:sz w:val="32"/>
          <w:szCs w:val="32"/>
        </w:rPr>
        <w:t>中甲拌磷的最大残留限量为0.01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bCs/>
          <w:sz w:val="32"/>
          <w:szCs w:val="32"/>
        </w:rPr>
        <w:t>mg/kg。</w:t>
      </w:r>
    </w:p>
    <w:p w:rsidR="00CF78D2" w:rsidRDefault="00791415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金刚烷胺</w:t>
      </w:r>
    </w:p>
    <w:p w:rsidR="00CF78D2" w:rsidRDefault="00791415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金刚烷胺是人用抗病毒药，移植兽用缺乏科学规范、安全有效实验数据，用于动物病毒性疫病不但给动物疫病控制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带来不良后果，而且影响国家动物疫病防控政策的实施。依据农业部公告第560号《兽药地方标准废止目录》规定，目前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动物性食品中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金刚烷胺不得检出。</w:t>
      </w:r>
    </w:p>
    <w:p w:rsidR="00CF78D2" w:rsidRDefault="00791415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氧氟沙星</w:t>
      </w:r>
    </w:p>
    <w:p w:rsidR="00CF78D2" w:rsidRDefault="00791415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氧氟沙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星</w:t>
      </w:r>
      <w:r>
        <w:rPr>
          <w:rFonts w:ascii="仿宋_GB2312" w:eastAsia="仿宋_GB2312"/>
          <w:bCs/>
          <w:sz w:val="32"/>
          <w:szCs w:val="32"/>
        </w:rPr>
        <w:t>属于氟喹</w:t>
      </w:r>
      <w:proofErr w:type="gramEnd"/>
      <w:r>
        <w:rPr>
          <w:rFonts w:ascii="仿宋_GB2312" w:eastAsia="仿宋_GB2312"/>
          <w:bCs/>
          <w:sz w:val="32"/>
          <w:szCs w:val="32"/>
        </w:rPr>
        <w:t>诺酮类药物，因抗菌谱广、抗菌活性强曾被广泛用于畜禽细菌性疾病的治疗和预防。《发布在食品动物中停止使用洛美沙星、培氟沙星、氧氟沙星、诺氟沙星4种兽药的决定》（农业部公告第2292号）</w:t>
      </w:r>
      <w:r>
        <w:rPr>
          <w:rFonts w:ascii="仿宋_GB2312" w:eastAsia="仿宋_GB2312" w:hint="eastAsia"/>
          <w:bCs/>
          <w:sz w:val="32"/>
          <w:szCs w:val="32"/>
        </w:rPr>
        <w:t>中规定</w:t>
      </w:r>
      <w:r>
        <w:rPr>
          <w:rFonts w:ascii="仿宋_GB2312" w:eastAsia="仿宋_GB2312"/>
          <w:bCs/>
          <w:sz w:val="32"/>
          <w:szCs w:val="32"/>
        </w:rPr>
        <w:t>禁止</w:t>
      </w:r>
      <w:r>
        <w:rPr>
          <w:rFonts w:ascii="仿宋_GB2312" w:eastAsia="仿宋_GB2312" w:hint="eastAsia"/>
          <w:bCs/>
          <w:sz w:val="32"/>
          <w:szCs w:val="32"/>
        </w:rPr>
        <w:t>氧</w:t>
      </w:r>
      <w:r>
        <w:rPr>
          <w:rFonts w:ascii="仿宋_GB2312" w:eastAsia="仿宋_GB2312"/>
          <w:bCs/>
          <w:sz w:val="32"/>
          <w:szCs w:val="32"/>
        </w:rPr>
        <w:t>氟沙</w:t>
      </w:r>
      <w:proofErr w:type="gramStart"/>
      <w:r>
        <w:rPr>
          <w:rFonts w:ascii="仿宋_GB2312" w:eastAsia="仿宋_GB2312"/>
          <w:bCs/>
          <w:sz w:val="32"/>
          <w:szCs w:val="32"/>
        </w:rPr>
        <w:t>星用于</w:t>
      </w:r>
      <w:proofErr w:type="gramEnd"/>
      <w:r>
        <w:rPr>
          <w:rFonts w:ascii="仿宋_GB2312" w:eastAsia="仿宋_GB2312"/>
          <w:bCs/>
          <w:sz w:val="32"/>
          <w:szCs w:val="32"/>
        </w:rPr>
        <w:t>食品动物，在动物性食品中不得检出。</w:t>
      </w:r>
    </w:p>
    <w:p w:rsidR="00CF78D2" w:rsidRDefault="00791415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脱氢乙酸及其钠盐</w:t>
      </w:r>
    </w:p>
    <w:p w:rsidR="00CF78D2" w:rsidRDefault="00791415">
      <w:pPr>
        <w:pStyle w:val="a5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脱氢乙酸及其钠盐作为食品添加剂，广泛用作防腐剂，对霉菌具有较强的抑制作用。《食品安全国家标准 食品添加剂使用标准》（GB 2760-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2014）中规定在酱及酱制品中不得使用脱氢乙酸及其钠盐。</w:t>
      </w:r>
      <w:bookmarkStart w:id="0" w:name="_GoBack"/>
      <w:bookmarkEnd w:id="0"/>
    </w:p>
    <w:sectPr w:rsidR="00CF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95"/>
    <w:rsid w:val="00097AB3"/>
    <w:rsid w:val="00224867"/>
    <w:rsid w:val="003A7E44"/>
    <w:rsid w:val="00494A2D"/>
    <w:rsid w:val="005954A0"/>
    <w:rsid w:val="00791415"/>
    <w:rsid w:val="007F6F4E"/>
    <w:rsid w:val="00827309"/>
    <w:rsid w:val="008E75FE"/>
    <w:rsid w:val="0099091F"/>
    <w:rsid w:val="009B1105"/>
    <w:rsid w:val="00B5765F"/>
    <w:rsid w:val="00CD2A95"/>
    <w:rsid w:val="00CF78D2"/>
    <w:rsid w:val="00DD3359"/>
    <w:rsid w:val="00F350DE"/>
    <w:rsid w:val="08FE303B"/>
    <w:rsid w:val="1E3F3F26"/>
    <w:rsid w:val="32461B66"/>
    <w:rsid w:val="5D3D358F"/>
    <w:rsid w:val="67B658DC"/>
    <w:rsid w:val="6BC32D2C"/>
    <w:rsid w:val="6DD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658</Characters>
  <Application>Microsoft Office Word</Application>
  <DocSecurity>0</DocSecurity>
  <Lines>5</Lines>
  <Paragraphs>1</Paragraphs>
  <ScaleCrop>false</ScaleCrop>
  <Company>Lenovo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Li</cp:lastModifiedBy>
  <cp:revision>10</cp:revision>
  <dcterms:created xsi:type="dcterms:W3CDTF">2019-07-05T03:07:00Z</dcterms:created>
  <dcterms:modified xsi:type="dcterms:W3CDTF">2019-07-11T01:10:00Z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