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F5" w:rsidRPr="00FB02F5" w:rsidRDefault="00FB02F5">
      <w:pPr>
        <w:rPr>
          <w:rFonts w:ascii="黑体" w:eastAsia="黑体" w:hAnsi="黑体"/>
          <w:sz w:val="32"/>
          <w:szCs w:val="32"/>
        </w:rPr>
      </w:pPr>
      <w:r w:rsidRPr="00FB02F5">
        <w:rPr>
          <w:rFonts w:ascii="黑体" w:eastAsia="黑体" w:hAnsi="黑体" w:hint="eastAsia"/>
          <w:sz w:val="32"/>
          <w:szCs w:val="32"/>
        </w:rPr>
        <w:t>附件3</w:t>
      </w:r>
    </w:p>
    <w:tbl>
      <w:tblPr>
        <w:tblW w:w="5000" w:type="pct"/>
        <w:tblCellSpacing w:w="0" w:type="dxa"/>
        <w:tblCellMar>
          <w:left w:w="0" w:type="dxa"/>
          <w:right w:w="0" w:type="dxa"/>
        </w:tblCellMar>
        <w:tblLook w:val="04A0" w:firstRow="1" w:lastRow="0" w:firstColumn="1" w:lastColumn="0" w:noHBand="0" w:noVBand="1"/>
      </w:tblPr>
      <w:tblGrid>
        <w:gridCol w:w="8306"/>
      </w:tblGrid>
      <w:tr w:rsidR="00B30178" w:rsidRPr="00B30178" w:rsidTr="00B30178">
        <w:trPr>
          <w:tblCellSpacing w:w="0" w:type="dxa"/>
        </w:trPr>
        <w:tc>
          <w:tcPr>
            <w:tcW w:w="0" w:type="auto"/>
            <w:tcMar>
              <w:top w:w="30" w:type="dxa"/>
              <w:left w:w="0" w:type="dxa"/>
              <w:bottom w:w="150" w:type="dxa"/>
              <w:right w:w="0" w:type="dxa"/>
            </w:tcMar>
            <w:vAlign w:val="center"/>
            <w:hideMark/>
          </w:tcPr>
          <w:p w:rsidR="00B30178" w:rsidRPr="00FB02F5" w:rsidRDefault="00B30178" w:rsidP="00FB02F5">
            <w:pPr>
              <w:widowControl/>
              <w:spacing w:line="495" w:lineRule="atLeast"/>
              <w:jc w:val="center"/>
              <w:rPr>
                <w:rFonts w:ascii="方正小标宋简体" w:eastAsia="方正小标宋简体" w:hAnsi="宋体" w:cs="宋体" w:hint="eastAsia"/>
                <w:bCs/>
                <w:color w:val="093A96"/>
                <w:kern w:val="0"/>
                <w:sz w:val="36"/>
                <w:szCs w:val="36"/>
              </w:rPr>
            </w:pPr>
            <w:r w:rsidRPr="00FB02F5">
              <w:rPr>
                <w:rFonts w:ascii="方正小标宋简体" w:eastAsia="方正小标宋简体" w:hAnsi="宋体" w:cs="宋体" w:hint="eastAsia"/>
                <w:bCs/>
                <w:color w:val="000000" w:themeColor="text1"/>
                <w:kern w:val="0"/>
                <w:sz w:val="36"/>
                <w:szCs w:val="36"/>
              </w:rPr>
              <w:t>食品安全风险解析：关于亚硝酸盐的科学解读</w:t>
            </w:r>
          </w:p>
        </w:tc>
      </w:tr>
      <w:tr w:rsidR="00B30178" w:rsidRPr="00B30178" w:rsidTr="00B30178">
        <w:trPr>
          <w:tblCellSpacing w:w="0" w:type="dxa"/>
        </w:trPr>
        <w:tc>
          <w:tcPr>
            <w:tcW w:w="0" w:type="auto"/>
            <w:vAlign w:val="center"/>
            <w:hideMark/>
          </w:tcPr>
          <w:p w:rsidR="00B30178" w:rsidRPr="00B30178" w:rsidRDefault="00B30178" w:rsidP="00B30178">
            <w:pPr>
              <w:widowControl/>
              <w:spacing w:line="540" w:lineRule="atLeast"/>
              <w:jc w:val="center"/>
              <w:rPr>
                <w:rFonts w:ascii="宋体" w:eastAsia="宋体" w:hAnsi="宋体" w:cs="宋体"/>
                <w:b/>
                <w:bCs/>
                <w:color w:val="093A96"/>
                <w:kern w:val="0"/>
                <w:sz w:val="27"/>
                <w:szCs w:val="27"/>
              </w:rPr>
            </w:pPr>
          </w:p>
        </w:tc>
      </w:tr>
      <w:tr w:rsidR="00B30178" w:rsidRPr="00B30178" w:rsidTr="00B30178">
        <w:trPr>
          <w:trHeight w:val="60"/>
          <w:tblCellSpacing w:w="0" w:type="dxa"/>
        </w:trPr>
        <w:tc>
          <w:tcPr>
            <w:tcW w:w="8306" w:type="dxa"/>
            <w:vAlign w:val="center"/>
            <w:hideMark/>
          </w:tcPr>
          <w:p w:rsidR="00B30178" w:rsidRPr="00B30178" w:rsidRDefault="00B30178" w:rsidP="00B30178">
            <w:pPr>
              <w:widowControl/>
              <w:spacing w:line="306" w:lineRule="atLeast"/>
              <w:rPr>
                <w:rFonts w:ascii="宋体" w:eastAsia="宋体" w:hAnsi="宋体" w:cs="宋体"/>
                <w:color w:val="000000"/>
                <w:kern w:val="0"/>
                <w:sz w:val="6"/>
                <w:szCs w:val="18"/>
              </w:rPr>
            </w:pPr>
          </w:p>
        </w:tc>
      </w:tr>
      <w:tr w:rsidR="00B30178" w:rsidRPr="00B30178" w:rsidTr="00B30178">
        <w:trPr>
          <w:tblCellSpacing w:w="0" w:type="dxa"/>
        </w:trPr>
        <w:tc>
          <w:tcPr>
            <w:tcW w:w="0" w:type="auto"/>
            <w:tcMar>
              <w:top w:w="300" w:type="dxa"/>
              <w:left w:w="0" w:type="dxa"/>
              <w:bottom w:w="0" w:type="dxa"/>
              <w:right w:w="0" w:type="dxa"/>
            </w:tcMar>
            <w:vAlign w:val="center"/>
            <w:hideMark/>
          </w:tcPr>
          <w:p w:rsidR="00B30178" w:rsidRPr="00B30178" w:rsidRDefault="00B30178" w:rsidP="00B30178">
            <w:pPr>
              <w:widowControl/>
              <w:spacing w:line="560" w:lineRule="exact"/>
              <w:jc w:val="left"/>
              <w:rPr>
                <w:rFonts w:ascii="仿宋_GB2312" w:eastAsia="仿宋_GB2312" w:hAnsi="宋体" w:cs="宋体"/>
                <w:color w:val="000000"/>
                <w:kern w:val="0"/>
                <w:sz w:val="32"/>
                <w:szCs w:val="32"/>
              </w:rPr>
            </w:pPr>
            <w:r w:rsidRPr="00B30178">
              <w:rPr>
                <w:rFonts w:ascii="仿宋_GB2312" w:eastAsia="仿宋_GB2312" w:hAnsi="宋体" w:cs="宋体" w:hint="eastAsia"/>
                <w:color w:val="000000"/>
                <w:kern w:val="0"/>
                <w:sz w:val="32"/>
                <w:szCs w:val="32"/>
              </w:rPr>
              <w:t xml:space="preserve">　　入夏以来，食物中毒报告呈上升趋势，其中一项主要原因是食用亚硝酸盐超标的卤肉制品、凉拌菜等引起食物中毒。那么，亚硝酸盐是什么？如何引起食物中毒的发生？有何相关标准和法规？消费者和相关食品生产经营者应如何防范亚硝酸</w:t>
            </w:r>
            <w:proofErr w:type="gramStart"/>
            <w:r w:rsidRPr="00B30178">
              <w:rPr>
                <w:rFonts w:ascii="仿宋_GB2312" w:eastAsia="仿宋_GB2312" w:hAnsi="宋体" w:cs="宋体" w:hint="eastAsia"/>
                <w:color w:val="000000"/>
                <w:kern w:val="0"/>
                <w:sz w:val="32"/>
                <w:szCs w:val="32"/>
              </w:rPr>
              <w:t>盐导致</w:t>
            </w:r>
            <w:proofErr w:type="gramEnd"/>
            <w:r w:rsidRPr="00B30178">
              <w:rPr>
                <w:rFonts w:ascii="仿宋_GB2312" w:eastAsia="仿宋_GB2312" w:hAnsi="宋体" w:cs="宋体" w:hint="eastAsia"/>
                <w:color w:val="000000"/>
                <w:kern w:val="0"/>
                <w:sz w:val="32"/>
                <w:szCs w:val="32"/>
              </w:rPr>
              <w:t>的食物中毒？日前，国家食品药品监督管理总局发布2016年第13期《食品安全风险解析》，组织有关专家解读亚硝酸盐。</w:t>
            </w:r>
          </w:p>
          <w:p w:rsidR="00B30178" w:rsidRPr="00B30178" w:rsidRDefault="00B30178" w:rsidP="00B30178">
            <w:pPr>
              <w:widowControl/>
              <w:spacing w:line="560" w:lineRule="exact"/>
              <w:jc w:val="left"/>
              <w:rPr>
                <w:rFonts w:ascii="黑体" w:eastAsia="黑体" w:hAnsi="黑体" w:cs="宋体"/>
                <w:color w:val="000000"/>
                <w:kern w:val="0"/>
                <w:sz w:val="32"/>
                <w:szCs w:val="32"/>
              </w:rPr>
            </w:pPr>
            <w:r w:rsidRPr="00B30178">
              <w:rPr>
                <w:rFonts w:ascii="黑体" w:eastAsia="黑体" w:hAnsi="黑体" w:cs="宋体" w:hint="eastAsia"/>
                <w:color w:val="000000"/>
                <w:kern w:val="0"/>
                <w:sz w:val="32"/>
                <w:szCs w:val="32"/>
              </w:rPr>
              <w:t xml:space="preserve">　　</w:t>
            </w:r>
            <w:r w:rsidRPr="00B30178">
              <w:rPr>
                <w:rFonts w:ascii="黑体" w:eastAsia="黑体" w:hAnsi="黑体" w:cs="宋体" w:hint="eastAsia"/>
                <w:bCs/>
                <w:color w:val="000000"/>
                <w:kern w:val="0"/>
                <w:sz w:val="32"/>
                <w:szCs w:val="32"/>
              </w:rPr>
              <w:t>一、亚硝酸盐是自然界中普遍存在的一类含氮无机化合物，可作为食品添加剂应用于肉制品中</w:t>
            </w:r>
          </w:p>
          <w:p w:rsidR="00B30178" w:rsidRPr="00B30178" w:rsidRDefault="00B30178" w:rsidP="00B30178">
            <w:pPr>
              <w:widowControl/>
              <w:spacing w:line="560" w:lineRule="exact"/>
              <w:jc w:val="left"/>
              <w:rPr>
                <w:rFonts w:ascii="仿宋_GB2312" w:eastAsia="仿宋_GB2312" w:hAnsi="宋体" w:cs="宋体"/>
                <w:color w:val="000000"/>
                <w:kern w:val="0"/>
                <w:sz w:val="32"/>
                <w:szCs w:val="32"/>
              </w:rPr>
            </w:pPr>
            <w:r w:rsidRPr="00B30178">
              <w:rPr>
                <w:rFonts w:ascii="仿宋_GB2312" w:eastAsia="仿宋_GB2312" w:hAnsi="宋体" w:cs="宋体" w:hint="eastAsia"/>
                <w:color w:val="000000"/>
                <w:kern w:val="0"/>
                <w:sz w:val="32"/>
                <w:szCs w:val="32"/>
              </w:rPr>
              <w:t xml:space="preserve">　　亚硝酸盐和硝酸盐是自然界中普遍存在的含氮无机化合物。自然界中的氮循环以及人类的活动，构成了硝酸盐的重要来源。在硝酸盐的形成过程中，由于微生物的作用，常伴随亚硝酸盐的产生。常见的亚硝酸盐主要有亚硝酸钠和亚硝酸钾，其外观与食盐类似，呈白色至淡黄色，粉末或颗粒状，无臭，味微咸，易潮解和溶于水。</w:t>
            </w:r>
            <w:r w:rsidRPr="00B30178">
              <w:rPr>
                <w:rFonts w:ascii="仿宋_GB2312" w:eastAsia="仿宋_GB2312" w:hAnsi="宋体" w:cs="宋体" w:hint="eastAsia"/>
                <w:color w:val="000000"/>
                <w:kern w:val="0"/>
                <w:sz w:val="32"/>
                <w:szCs w:val="32"/>
              </w:rPr>
              <w:br/>
              <w:t xml:space="preserve">　　中国人最早发明使用亚硝酸</w:t>
            </w:r>
            <w:proofErr w:type="gramStart"/>
            <w:r w:rsidRPr="00B30178">
              <w:rPr>
                <w:rFonts w:ascii="仿宋_GB2312" w:eastAsia="仿宋_GB2312" w:hAnsi="宋体" w:cs="宋体" w:hint="eastAsia"/>
                <w:color w:val="000000"/>
                <w:kern w:val="0"/>
                <w:sz w:val="32"/>
                <w:szCs w:val="32"/>
              </w:rPr>
              <w:t>盐加工</w:t>
            </w:r>
            <w:proofErr w:type="gramEnd"/>
            <w:r w:rsidRPr="00B30178">
              <w:rPr>
                <w:rFonts w:ascii="仿宋_GB2312" w:eastAsia="仿宋_GB2312" w:hAnsi="宋体" w:cs="宋体" w:hint="eastAsia"/>
                <w:color w:val="000000"/>
                <w:kern w:val="0"/>
                <w:sz w:val="32"/>
                <w:szCs w:val="32"/>
              </w:rPr>
              <w:t>禽畜肉，用于延长肉的保质期。《宋史》科技卷中记载，亚硝酸盐可用于腊肉防腐和发色，并于公元13世纪传入欧洲。</w:t>
            </w:r>
          </w:p>
          <w:p w:rsidR="00B30178" w:rsidRPr="00B30178" w:rsidRDefault="00B30178" w:rsidP="00B30178">
            <w:pPr>
              <w:widowControl/>
              <w:spacing w:line="560" w:lineRule="exact"/>
              <w:jc w:val="left"/>
              <w:rPr>
                <w:rFonts w:ascii="黑体" w:eastAsia="黑体" w:hAnsi="黑体" w:cs="宋体"/>
                <w:color w:val="000000"/>
                <w:kern w:val="0"/>
                <w:sz w:val="32"/>
                <w:szCs w:val="32"/>
              </w:rPr>
            </w:pPr>
            <w:r w:rsidRPr="00B30178">
              <w:rPr>
                <w:rFonts w:ascii="黑体" w:eastAsia="黑体" w:hAnsi="黑体" w:cs="宋体" w:hint="eastAsia"/>
                <w:color w:val="000000"/>
                <w:kern w:val="0"/>
                <w:sz w:val="32"/>
                <w:szCs w:val="32"/>
              </w:rPr>
              <w:t xml:space="preserve">　　</w:t>
            </w:r>
            <w:r w:rsidRPr="00B30178">
              <w:rPr>
                <w:rFonts w:ascii="黑体" w:eastAsia="黑体" w:hAnsi="黑体" w:cs="宋体" w:hint="eastAsia"/>
                <w:bCs/>
                <w:color w:val="000000"/>
                <w:kern w:val="0"/>
                <w:sz w:val="32"/>
                <w:szCs w:val="32"/>
              </w:rPr>
              <w:t>二、我国及世界各国对亚硝酸盐在食品中的使用限量及残留量均有明确规定</w:t>
            </w:r>
          </w:p>
          <w:p w:rsidR="00B30178" w:rsidRPr="00B30178" w:rsidRDefault="00B30178" w:rsidP="00B30178">
            <w:pPr>
              <w:widowControl/>
              <w:spacing w:line="560" w:lineRule="exact"/>
              <w:jc w:val="left"/>
              <w:rPr>
                <w:rFonts w:ascii="仿宋_GB2312" w:eastAsia="仿宋_GB2312" w:hAnsi="宋体" w:cs="宋体"/>
                <w:color w:val="000000"/>
                <w:kern w:val="0"/>
                <w:sz w:val="32"/>
                <w:szCs w:val="32"/>
              </w:rPr>
            </w:pPr>
            <w:r w:rsidRPr="00B30178">
              <w:rPr>
                <w:rFonts w:ascii="仿宋_GB2312" w:eastAsia="仿宋_GB2312" w:hAnsi="宋体" w:cs="宋体" w:hint="eastAsia"/>
                <w:color w:val="000000"/>
                <w:kern w:val="0"/>
                <w:sz w:val="32"/>
                <w:szCs w:val="32"/>
              </w:rPr>
              <w:t xml:space="preserve">　　联合国粮农组织和世界卫生组织联合食品添加剂专家</w:t>
            </w:r>
            <w:r w:rsidRPr="00B30178">
              <w:rPr>
                <w:rFonts w:ascii="仿宋_GB2312" w:eastAsia="仿宋_GB2312" w:hAnsi="宋体" w:cs="宋体" w:hint="eastAsia"/>
                <w:color w:val="000000"/>
                <w:kern w:val="0"/>
                <w:sz w:val="32"/>
                <w:szCs w:val="32"/>
              </w:rPr>
              <w:lastRenderedPageBreak/>
              <w:t>委员会（JECFA）规定亚硝酸盐的每日允许摄入量为0-0.2mg/kg·</w:t>
            </w:r>
            <w:proofErr w:type="spellStart"/>
            <w:r w:rsidRPr="00B30178">
              <w:rPr>
                <w:rFonts w:ascii="仿宋_GB2312" w:eastAsia="仿宋_GB2312" w:hAnsi="宋体" w:cs="宋体" w:hint="eastAsia"/>
                <w:color w:val="000000"/>
                <w:kern w:val="0"/>
                <w:sz w:val="32"/>
                <w:szCs w:val="32"/>
              </w:rPr>
              <w:t>bw</w:t>
            </w:r>
            <w:proofErr w:type="spellEnd"/>
            <w:r w:rsidRPr="00B30178">
              <w:rPr>
                <w:rFonts w:ascii="仿宋_GB2312" w:eastAsia="仿宋_GB2312" w:hAnsi="宋体" w:cs="宋体" w:hint="eastAsia"/>
                <w:color w:val="000000"/>
                <w:kern w:val="0"/>
                <w:sz w:val="32"/>
                <w:szCs w:val="32"/>
              </w:rPr>
              <w:t>。世界各国也均对亚硝酸盐在食品中的使用限量做出规定。</w:t>
            </w:r>
            <w:r w:rsidRPr="00B30178">
              <w:rPr>
                <w:rFonts w:ascii="仿宋_GB2312" w:eastAsia="仿宋_GB2312" w:hAnsi="宋体" w:cs="宋体" w:hint="eastAsia"/>
                <w:color w:val="000000"/>
                <w:kern w:val="0"/>
                <w:sz w:val="32"/>
                <w:szCs w:val="32"/>
              </w:rPr>
              <w:br/>
              <w:t xml:space="preserve">　　我国食品安全国家标准对亚硝酸盐的使用和安全管理有着严格要求，按照标准规定使用亚硝酸盐是安全的。《食品安全国家标准　食品添加剂使用标准》（GB 2760-2014）规定亚硝酸钠、</w:t>
            </w:r>
            <w:proofErr w:type="gramStart"/>
            <w:r w:rsidRPr="00B30178">
              <w:rPr>
                <w:rFonts w:ascii="仿宋_GB2312" w:eastAsia="仿宋_GB2312" w:hAnsi="宋体" w:cs="宋体" w:hint="eastAsia"/>
                <w:color w:val="000000"/>
                <w:kern w:val="0"/>
                <w:sz w:val="32"/>
                <w:szCs w:val="32"/>
              </w:rPr>
              <w:t>亚硝酸钾可作为</w:t>
            </w:r>
            <w:proofErr w:type="gramEnd"/>
            <w:r w:rsidRPr="00B30178">
              <w:rPr>
                <w:rFonts w:ascii="仿宋_GB2312" w:eastAsia="仿宋_GB2312" w:hAnsi="宋体" w:cs="宋体" w:hint="eastAsia"/>
                <w:color w:val="000000"/>
                <w:kern w:val="0"/>
                <w:sz w:val="32"/>
                <w:szCs w:val="32"/>
              </w:rPr>
              <w:t>护色剂、防腐剂在腌腊肉制品、酱卤肉制品和熏、烧、烤肉等加工中使用，并规定了最大使用量和最大残留量。《食品中污染物限量》（GB 2762-2012）对生乳、包装饮用水、腌渍蔬菜等产品中的亚硝酸盐残留量均做了相应的限量规定。原卫生部、原国家食品药品监管局《关于禁止餐饮服务单位采购、贮存、使用食品添加剂亚硝酸盐的公告》（卫生部公告2012年第10号）禁止餐饮服务单位采购、贮存、使用食品添加剂亚硝酸盐（亚硝酸钠、亚硝酸钾）。</w:t>
            </w:r>
          </w:p>
          <w:p w:rsidR="00B30178" w:rsidRPr="00B30178" w:rsidRDefault="00B30178" w:rsidP="00B30178">
            <w:pPr>
              <w:widowControl/>
              <w:spacing w:line="560" w:lineRule="exact"/>
              <w:jc w:val="left"/>
              <w:rPr>
                <w:rFonts w:ascii="黑体" w:eastAsia="黑体" w:hAnsi="黑体" w:cs="宋体"/>
                <w:color w:val="000000"/>
                <w:kern w:val="0"/>
                <w:sz w:val="32"/>
                <w:szCs w:val="32"/>
              </w:rPr>
            </w:pPr>
            <w:r w:rsidRPr="00B30178">
              <w:rPr>
                <w:rFonts w:ascii="黑体" w:eastAsia="黑体" w:hAnsi="黑体" w:cs="宋体" w:hint="eastAsia"/>
                <w:color w:val="000000"/>
                <w:kern w:val="0"/>
                <w:sz w:val="32"/>
                <w:szCs w:val="32"/>
              </w:rPr>
              <w:t xml:space="preserve">　　</w:t>
            </w:r>
            <w:r w:rsidRPr="00B30178">
              <w:rPr>
                <w:rFonts w:ascii="黑体" w:eastAsia="黑体" w:hAnsi="黑体" w:cs="宋体" w:hint="eastAsia"/>
                <w:bCs/>
                <w:color w:val="000000"/>
                <w:kern w:val="0"/>
                <w:sz w:val="32"/>
                <w:szCs w:val="32"/>
              </w:rPr>
              <w:t>三、人体过量摄入亚硝酸盐可导致中毒甚至死亡</w:t>
            </w:r>
          </w:p>
          <w:p w:rsidR="00B30178" w:rsidRPr="00B30178" w:rsidRDefault="00B30178" w:rsidP="00B30178">
            <w:pPr>
              <w:widowControl/>
              <w:spacing w:line="560" w:lineRule="exact"/>
              <w:jc w:val="left"/>
              <w:rPr>
                <w:rFonts w:ascii="仿宋_GB2312" w:eastAsia="仿宋_GB2312" w:hAnsi="宋体" w:cs="宋体"/>
                <w:color w:val="000000"/>
                <w:kern w:val="0"/>
                <w:sz w:val="32"/>
                <w:szCs w:val="32"/>
              </w:rPr>
            </w:pPr>
            <w:r w:rsidRPr="00B30178">
              <w:rPr>
                <w:rFonts w:ascii="仿宋_GB2312" w:eastAsia="仿宋_GB2312" w:hAnsi="宋体" w:cs="宋体" w:hint="eastAsia"/>
                <w:color w:val="000000"/>
                <w:kern w:val="0"/>
                <w:sz w:val="32"/>
                <w:szCs w:val="32"/>
              </w:rPr>
              <w:t xml:space="preserve">　　正常饮食情况下，人体中的亚硝酸盐主要是食物和饮水中的硝酸盐在口腔及胃中细菌的作用下转化而来。研究表明，亚硝酸盐可以通过一定途径被还原为一氧化氮。摄入含有低水平亚硝酸盐的食物可补充人体内的亚硝酸盐。</w:t>
            </w:r>
            <w:r w:rsidRPr="00B30178">
              <w:rPr>
                <w:rFonts w:ascii="仿宋_GB2312" w:eastAsia="仿宋_GB2312" w:hAnsi="宋体" w:cs="宋体" w:hint="eastAsia"/>
                <w:color w:val="000000"/>
                <w:kern w:val="0"/>
                <w:sz w:val="32"/>
                <w:szCs w:val="32"/>
              </w:rPr>
              <w:br/>
              <w:t xml:space="preserve">　　但是，如果短时间内经口摄入（误食或超量摄入）较大量的亚硝酸盐，则容易引起急性中毒，使血液中具有正常携氧能力的低铁血红蛋白氧化成高铁血红蛋白，失去携氧能力，造成组织缺氧，称为高铁血红蛋白血症。当摄入量达到</w:t>
            </w:r>
            <w:r w:rsidRPr="00B30178">
              <w:rPr>
                <w:rFonts w:ascii="仿宋_GB2312" w:eastAsia="仿宋_GB2312" w:hAnsi="宋体" w:cs="宋体" w:hint="eastAsia"/>
                <w:color w:val="000000"/>
                <w:kern w:val="0"/>
                <w:sz w:val="32"/>
                <w:szCs w:val="32"/>
              </w:rPr>
              <w:lastRenderedPageBreak/>
              <w:t>0.2-0.5g时可导致中毒，摄入量超过3g时可致人死亡。中毒的特征性表现为紫</w:t>
            </w:r>
            <w:proofErr w:type="gramStart"/>
            <w:r w:rsidRPr="00B30178">
              <w:rPr>
                <w:rFonts w:ascii="仿宋_GB2312" w:eastAsia="仿宋_GB2312" w:hAnsi="宋体" w:cs="宋体" w:hint="eastAsia"/>
                <w:color w:val="000000"/>
                <w:kern w:val="0"/>
                <w:sz w:val="32"/>
                <w:szCs w:val="32"/>
              </w:rPr>
              <w:t>绀</w:t>
            </w:r>
            <w:proofErr w:type="gramEnd"/>
            <w:r w:rsidRPr="00B30178">
              <w:rPr>
                <w:rFonts w:ascii="仿宋_GB2312" w:eastAsia="仿宋_GB2312" w:hAnsi="宋体" w:cs="宋体" w:hint="eastAsia"/>
                <w:color w:val="000000"/>
                <w:kern w:val="0"/>
                <w:sz w:val="32"/>
                <w:szCs w:val="32"/>
              </w:rPr>
              <w:t>，症状体征有头痛、头晕、乏力、胸闷、气短、心悸、恶心、呕吐、腹痛、腹泻，口唇、指甲及全身皮肤、黏膜紫</w:t>
            </w:r>
            <w:proofErr w:type="gramStart"/>
            <w:r w:rsidRPr="00B30178">
              <w:rPr>
                <w:rFonts w:ascii="仿宋_GB2312" w:eastAsia="仿宋_GB2312" w:hAnsi="宋体" w:cs="宋体" w:hint="eastAsia"/>
                <w:color w:val="000000"/>
                <w:kern w:val="0"/>
                <w:sz w:val="32"/>
                <w:szCs w:val="32"/>
              </w:rPr>
              <w:t>绀</w:t>
            </w:r>
            <w:proofErr w:type="gramEnd"/>
            <w:r w:rsidRPr="00B30178">
              <w:rPr>
                <w:rFonts w:ascii="仿宋_GB2312" w:eastAsia="仿宋_GB2312" w:hAnsi="宋体" w:cs="宋体" w:hint="eastAsia"/>
                <w:color w:val="000000"/>
                <w:kern w:val="0"/>
                <w:sz w:val="32"/>
                <w:szCs w:val="32"/>
              </w:rPr>
              <w:t>等。严重者意识朦胧、烦躁不安、昏迷、呼吸衰竭直至死亡。</w:t>
            </w:r>
          </w:p>
          <w:p w:rsidR="00B30178" w:rsidRPr="00B30178" w:rsidRDefault="00B30178" w:rsidP="00B30178">
            <w:pPr>
              <w:widowControl/>
              <w:spacing w:line="560" w:lineRule="exact"/>
              <w:jc w:val="left"/>
              <w:rPr>
                <w:rFonts w:ascii="黑体" w:eastAsia="黑体" w:hAnsi="黑体" w:cs="宋体"/>
                <w:color w:val="000000"/>
                <w:kern w:val="0"/>
                <w:sz w:val="32"/>
                <w:szCs w:val="32"/>
              </w:rPr>
            </w:pPr>
            <w:r w:rsidRPr="00B30178">
              <w:rPr>
                <w:rFonts w:ascii="黑体" w:eastAsia="黑体" w:hAnsi="黑体" w:cs="宋体" w:hint="eastAsia"/>
                <w:color w:val="000000"/>
                <w:kern w:val="0"/>
                <w:sz w:val="32"/>
                <w:szCs w:val="32"/>
              </w:rPr>
              <w:t xml:space="preserve">　　</w:t>
            </w:r>
            <w:r w:rsidRPr="00B30178">
              <w:rPr>
                <w:rFonts w:ascii="黑体" w:eastAsia="黑体" w:hAnsi="黑体" w:cs="宋体" w:hint="eastAsia"/>
                <w:bCs/>
                <w:color w:val="000000"/>
                <w:kern w:val="0"/>
                <w:sz w:val="32"/>
                <w:szCs w:val="32"/>
              </w:rPr>
              <w:t>四、常见的</w:t>
            </w:r>
            <w:proofErr w:type="gramStart"/>
            <w:r w:rsidRPr="00B30178">
              <w:rPr>
                <w:rFonts w:ascii="黑体" w:eastAsia="黑体" w:hAnsi="黑体" w:cs="宋体" w:hint="eastAsia"/>
                <w:bCs/>
                <w:color w:val="000000"/>
                <w:kern w:val="0"/>
                <w:sz w:val="32"/>
                <w:szCs w:val="32"/>
              </w:rPr>
              <w:t>亚硝酸盐致食物中毒</w:t>
            </w:r>
            <w:proofErr w:type="gramEnd"/>
            <w:r w:rsidRPr="00B30178">
              <w:rPr>
                <w:rFonts w:ascii="黑体" w:eastAsia="黑体" w:hAnsi="黑体" w:cs="宋体" w:hint="eastAsia"/>
                <w:bCs/>
                <w:color w:val="000000"/>
                <w:kern w:val="0"/>
                <w:sz w:val="32"/>
                <w:szCs w:val="32"/>
              </w:rPr>
              <w:t>的原因</w:t>
            </w:r>
          </w:p>
          <w:p w:rsidR="00B30178" w:rsidRPr="00B30178" w:rsidRDefault="00B30178" w:rsidP="00B30178">
            <w:pPr>
              <w:widowControl/>
              <w:spacing w:line="560" w:lineRule="exact"/>
              <w:jc w:val="left"/>
              <w:rPr>
                <w:rFonts w:ascii="仿宋_GB2312" w:eastAsia="仿宋_GB2312" w:hAnsi="宋体" w:cs="宋体"/>
                <w:color w:val="000000"/>
                <w:kern w:val="0"/>
                <w:sz w:val="32"/>
                <w:szCs w:val="32"/>
              </w:rPr>
            </w:pPr>
            <w:r w:rsidRPr="00B30178">
              <w:rPr>
                <w:rFonts w:ascii="仿宋_GB2312" w:eastAsia="仿宋_GB2312" w:hAnsi="宋体" w:cs="宋体" w:hint="eastAsia"/>
                <w:color w:val="000000"/>
                <w:kern w:val="0"/>
                <w:sz w:val="32"/>
                <w:szCs w:val="32"/>
              </w:rPr>
              <w:t xml:space="preserve">　　根据《国家卫生计生委办公厅关于2015年全国食物中毒事件情况的通报》（国卫办应急发〔2016〕5号），2015年化学性食物中毒事件的主要致病因子为亚硝酸盐、毒鼠强等。其中，亚硝酸盐引起的食物中毒事件9起，占该类事件总报告起数的39.1%。亚硝酸</w:t>
            </w:r>
            <w:proofErr w:type="gramStart"/>
            <w:r w:rsidRPr="00B30178">
              <w:rPr>
                <w:rFonts w:ascii="仿宋_GB2312" w:eastAsia="仿宋_GB2312" w:hAnsi="宋体" w:cs="宋体" w:hint="eastAsia"/>
                <w:color w:val="000000"/>
                <w:kern w:val="0"/>
                <w:sz w:val="32"/>
                <w:szCs w:val="32"/>
              </w:rPr>
              <w:t>盐导致</w:t>
            </w:r>
            <w:proofErr w:type="gramEnd"/>
            <w:r w:rsidRPr="00B30178">
              <w:rPr>
                <w:rFonts w:ascii="仿宋_GB2312" w:eastAsia="仿宋_GB2312" w:hAnsi="宋体" w:cs="宋体" w:hint="eastAsia"/>
                <w:color w:val="000000"/>
                <w:kern w:val="0"/>
                <w:sz w:val="32"/>
                <w:szCs w:val="32"/>
              </w:rPr>
              <w:t>食物中毒的发生与性别、年龄无关，无明显的季节性和地域分布，中毒场所以集体食堂、餐饮单位居多。</w:t>
            </w:r>
            <w:r w:rsidRPr="00B30178">
              <w:rPr>
                <w:rFonts w:ascii="仿宋_GB2312" w:eastAsia="仿宋_GB2312" w:hAnsi="宋体" w:cs="宋体" w:hint="eastAsia"/>
                <w:color w:val="000000"/>
                <w:kern w:val="0"/>
                <w:sz w:val="32"/>
                <w:szCs w:val="32"/>
              </w:rPr>
              <w:br/>
              <w:t xml:space="preserve">　　常见的</w:t>
            </w:r>
            <w:proofErr w:type="gramStart"/>
            <w:r w:rsidRPr="00B30178">
              <w:rPr>
                <w:rFonts w:ascii="仿宋_GB2312" w:eastAsia="仿宋_GB2312" w:hAnsi="宋体" w:cs="宋体" w:hint="eastAsia"/>
                <w:color w:val="000000"/>
                <w:kern w:val="0"/>
                <w:sz w:val="32"/>
                <w:szCs w:val="32"/>
              </w:rPr>
              <w:t>亚硝酸盐致食物中毒</w:t>
            </w:r>
            <w:proofErr w:type="gramEnd"/>
            <w:r w:rsidRPr="00B30178">
              <w:rPr>
                <w:rFonts w:ascii="仿宋_GB2312" w:eastAsia="仿宋_GB2312" w:hAnsi="宋体" w:cs="宋体" w:hint="eastAsia"/>
                <w:color w:val="000000"/>
                <w:kern w:val="0"/>
                <w:sz w:val="32"/>
                <w:szCs w:val="32"/>
              </w:rPr>
              <w:t>的原因有四类。一是由于亚硝酸盐在外观上与食盐相似，误将亚硝酸盐当作食盐使用或食用，是引起中毒的主要原因。二是由于我国很多地区有家庭自制加工肉制品的习惯，如果食用含亚硝酸盐过量的肉制品也会引起食物中毒。三是贮存过久、腐烂或煮熟后放置过久及刚腌渍不久的蔬菜中亚硝酸盐的含量会有所增加，该情况下食用容易导致中毒。四是个别地区的井水含硝酸盐较多（称为“苦井水”），用这种水煮的饭如存放过久，硝酸盐在细菌作用下可被还原成亚硝酸盐而导致中毒。</w:t>
            </w:r>
          </w:p>
          <w:p w:rsidR="00B30178" w:rsidRPr="00B30178" w:rsidRDefault="00B30178" w:rsidP="00B30178">
            <w:pPr>
              <w:widowControl/>
              <w:spacing w:line="560" w:lineRule="exact"/>
              <w:jc w:val="left"/>
              <w:rPr>
                <w:rFonts w:ascii="仿宋_GB2312" w:eastAsia="仿宋_GB2312" w:hAnsi="宋体" w:cs="宋体"/>
                <w:color w:val="000000"/>
                <w:kern w:val="0"/>
                <w:sz w:val="32"/>
                <w:szCs w:val="32"/>
              </w:rPr>
            </w:pPr>
            <w:r w:rsidRPr="00B30178">
              <w:rPr>
                <w:rFonts w:ascii="仿宋_GB2312" w:eastAsia="仿宋_GB2312" w:hAnsi="宋体" w:cs="宋体" w:hint="eastAsia"/>
                <w:color w:val="000000"/>
                <w:kern w:val="0"/>
                <w:sz w:val="32"/>
                <w:szCs w:val="32"/>
              </w:rPr>
              <w:t xml:space="preserve">　　因此，专家建议：</w:t>
            </w:r>
            <w:r w:rsidRPr="00B30178">
              <w:rPr>
                <w:rFonts w:ascii="仿宋_GB2312" w:eastAsia="仿宋_GB2312" w:hAnsi="宋体" w:cs="宋体" w:hint="eastAsia"/>
                <w:b/>
                <w:bCs/>
                <w:color w:val="000000"/>
                <w:kern w:val="0"/>
                <w:sz w:val="32"/>
                <w:szCs w:val="32"/>
              </w:rPr>
              <w:t>一是食品生产经营企业应严格遵守相关的法律法规。</w:t>
            </w:r>
            <w:r w:rsidRPr="00B30178">
              <w:rPr>
                <w:rFonts w:ascii="仿宋_GB2312" w:eastAsia="仿宋_GB2312" w:hAnsi="宋体" w:cs="宋体" w:hint="eastAsia"/>
                <w:color w:val="000000"/>
                <w:kern w:val="0"/>
                <w:sz w:val="32"/>
                <w:szCs w:val="32"/>
              </w:rPr>
              <w:t>食品生产加工企业在使用亚硝酸盐时，应严</w:t>
            </w:r>
            <w:r w:rsidRPr="00B30178">
              <w:rPr>
                <w:rFonts w:ascii="仿宋_GB2312" w:eastAsia="仿宋_GB2312" w:hAnsi="宋体" w:cs="宋体" w:hint="eastAsia"/>
                <w:color w:val="000000"/>
                <w:kern w:val="0"/>
                <w:sz w:val="32"/>
                <w:szCs w:val="32"/>
              </w:rPr>
              <w:lastRenderedPageBreak/>
              <w:t>格遵守国家相关规定，并设置专门场所保管，严格标记和使用管理。在遵循相关标准的前提下，通过原料控制、生产规范等有效措施，来降低食品中亚硝酸盐的含量。</w:t>
            </w:r>
            <w:r w:rsidRPr="00B30178">
              <w:rPr>
                <w:rFonts w:ascii="仿宋_GB2312" w:eastAsia="仿宋_GB2312" w:hAnsi="宋体" w:cs="宋体" w:hint="eastAsia"/>
                <w:b/>
                <w:bCs/>
                <w:color w:val="000000"/>
                <w:kern w:val="0"/>
                <w:sz w:val="32"/>
                <w:szCs w:val="32"/>
              </w:rPr>
              <w:t>二是餐饮服务单位应严格遵守相关规定，谨防食品安全问题的发生。</w:t>
            </w:r>
            <w:r w:rsidRPr="00B30178">
              <w:rPr>
                <w:rFonts w:ascii="仿宋_GB2312" w:eastAsia="仿宋_GB2312" w:hAnsi="宋体" w:cs="宋体" w:hint="eastAsia"/>
                <w:color w:val="000000"/>
                <w:kern w:val="0"/>
                <w:sz w:val="32"/>
                <w:szCs w:val="32"/>
              </w:rPr>
              <w:t>餐饮服务单位应严格执行禁止采购、贮存、使用亚硝酸盐的相关规定，特别要严格监控熟肉制品的制作过程和贮存环境条件，从根本上杜绝误食的可能性。</w:t>
            </w:r>
            <w:r w:rsidRPr="00B30178">
              <w:rPr>
                <w:rFonts w:ascii="仿宋_GB2312" w:eastAsia="仿宋_GB2312" w:hAnsi="宋体" w:cs="宋体" w:hint="eastAsia"/>
                <w:b/>
                <w:bCs/>
                <w:color w:val="000000"/>
                <w:kern w:val="0"/>
                <w:sz w:val="32"/>
                <w:szCs w:val="32"/>
              </w:rPr>
              <w:t>三是监管部门加强对亚硝酸盐生产和使用的管理。</w:t>
            </w:r>
            <w:r w:rsidRPr="00B30178">
              <w:rPr>
                <w:rFonts w:ascii="仿宋_GB2312" w:eastAsia="仿宋_GB2312" w:hAnsi="宋体" w:cs="宋体" w:hint="eastAsia"/>
                <w:color w:val="000000"/>
                <w:kern w:val="0"/>
                <w:sz w:val="32"/>
                <w:szCs w:val="32"/>
              </w:rPr>
              <w:t>食品安全监管部门应加强对亚硝酸盐的生产、流通环节的监管，严禁餐饮服务单位购买、贮存亚硝酸盐，严禁使用工业用盐，防止亚硝酸盐食物中毒事件的发生。</w:t>
            </w:r>
            <w:r w:rsidRPr="00B30178">
              <w:rPr>
                <w:rFonts w:ascii="仿宋_GB2312" w:eastAsia="仿宋_GB2312" w:hAnsi="宋体" w:cs="宋体" w:hint="eastAsia"/>
                <w:b/>
                <w:bCs/>
                <w:color w:val="000000"/>
                <w:kern w:val="0"/>
                <w:sz w:val="32"/>
                <w:szCs w:val="32"/>
              </w:rPr>
              <w:t>四是消费者应加强自我防护意识，防止误食亚硝酸盐引发的食物中毒。</w:t>
            </w:r>
            <w:r w:rsidRPr="00B30178">
              <w:rPr>
                <w:rFonts w:ascii="仿宋_GB2312" w:eastAsia="仿宋_GB2312" w:hAnsi="宋体" w:cs="宋体" w:hint="eastAsia"/>
                <w:color w:val="000000"/>
                <w:kern w:val="0"/>
                <w:sz w:val="32"/>
                <w:szCs w:val="32"/>
              </w:rPr>
              <w:t>建议消费者购买正规渠道销售的食盐。要注意食用新鲜蔬菜，不食用存放过久或变质的蔬菜。吃剩的熟菜不可在高温下存放过久，饭菜最好现做现吃。尽量不用“苦井水”煮饭，不得不用时，应避免长时间存放。此外，在食用加工肉制品、咸菜等食品时，可搭配富含维生素C、茶多酚等成分的食物，以降低可能含有的亚硝酸盐的毒性</w:t>
            </w:r>
          </w:p>
        </w:tc>
      </w:tr>
    </w:tbl>
    <w:p w:rsidR="00ED5466" w:rsidRDefault="00ED5466" w:rsidP="00B30178">
      <w:pPr>
        <w:spacing w:line="560" w:lineRule="exact"/>
        <w:rPr>
          <w:rFonts w:ascii="仿宋_GB2312" w:eastAsia="仿宋_GB2312" w:hint="eastAsia"/>
          <w:sz w:val="32"/>
          <w:szCs w:val="32"/>
        </w:rPr>
      </w:pPr>
    </w:p>
    <w:p w:rsidR="00FB02F5" w:rsidRDefault="00FB02F5" w:rsidP="00B30178">
      <w:pPr>
        <w:spacing w:line="560" w:lineRule="exact"/>
        <w:rPr>
          <w:rFonts w:ascii="仿宋_GB2312" w:eastAsia="仿宋_GB2312" w:hint="eastAsia"/>
          <w:sz w:val="32"/>
          <w:szCs w:val="32"/>
        </w:rPr>
      </w:pPr>
    </w:p>
    <w:p w:rsidR="00FB02F5" w:rsidRDefault="00FB02F5" w:rsidP="00B30178">
      <w:pPr>
        <w:spacing w:line="560" w:lineRule="exact"/>
        <w:rPr>
          <w:rFonts w:ascii="仿宋_GB2312" w:eastAsia="仿宋_GB2312" w:hint="eastAsia"/>
          <w:sz w:val="32"/>
          <w:szCs w:val="32"/>
        </w:rPr>
      </w:pPr>
    </w:p>
    <w:p w:rsidR="00FB02F5" w:rsidRPr="00B30178" w:rsidRDefault="00FB02F5" w:rsidP="00B30178">
      <w:pPr>
        <w:spacing w:line="560" w:lineRule="exact"/>
        <w:rPr>
          <w:rFonts w:ascii="仿宋_GB2312" w:eastAsia="仿宋_GB2312"/>
          <w:sz w:val="32"/>
          <w:szCs w:val="32"/>
        </w:rPr>
      </w:pPr>
      <w:r>
        <w:rPr>
          <w:rFonts w:ascii="仿宋_GB2312" w:eastAsia="仿宋_GB2312" w:hint="eastAsia"/>
          <w:sz w:val="32"/>
          <w:szCs w:val="32"/>
        </w:rPr>
        <w:t xml:space="preserve"> 注：本文摘自国家市场监管总局网站</w:t>
      </w:r>
      <w:bookmarkStart w:id="0" w:name="_GoBack"/>
      <w:bookmarkEnd w:id="0"/>
    </w:p>
    <w:sectPr w:rsidR="00FB02F5" w:rsidRPr="00B30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9C" w:rsidRDefault="009F599C" w:rsidP="00B30178">
      <w:r>
        <w:separator/>
      </w:r>
    </w:p>
  </w:endnote>
  <w:endnote w:type="continuationSeparator" w:id="0">
    <w:p w:rsidR="009F599C" w:rsidRDefault="009F599C" w:rsidP="00B3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9C" w:rsidRDefault="009F599C" w:rsidP="00B30178">
      <w:r>
        <w:separator/>
      </w:r>
    </w:p>
  </w:footnote>
  <w:footnote w:type="continuationSeparator" w:id="0">
    <w:p w:rsidR="009F599C" w:rsidRDefault="009F599C" w:rsidP="00B30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E"/>
    <w:rsid w:val="00471450"/>
    <w:rsid w:val="007C34F5"/>
    <w:rsid w:val="008D7BCE"/>
    <w:rsid w:val="009F599C"/>
    <w:rsid w:val="00B30178"/>
    <w:rsid w:val="00ED5466"/>
    <w:rsid w:val="00FB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178"/>
    <w:rPr>
      <w:sz w:val="18"/>
      <w:szCs w:val="18"/>
    </w:rPr>
  </w:style>
  <w:style w:type="paragraph" w:styleId="a4">
    <w:name w:val="footer"/>
    <w:basedOn w:val="a"/>
    <w:link w:val="Char0"/>
    <w:uiPriority w:val="99"/>
    <w:unhideWhenUsed/>
    <w:rsid w:val="00B30178"/>
    <w:pPr>
      <w:tabs>
        <w:tab w:val="center" w:pos="4153"/>
        <w:tab w:val="right" w:pos="8306"/>
      </w:tabs>
      <w:snapToGrid w:val="0"/>
      <w:jc w:val="left"/>
    </w:pPr>
    <w:rPr>
      <w:sz w:val="18"/>
      <w:szCs w:val="18"/>
    </w:rPr>
  </w:style>
  <w:style w:type="character" w:customStyle="1" w:styleId="Char0">
    <w:name w:val="页脚 Char"/>
    <w:basedOn w:val="a0"/>
    <w:link w:val="a4"/>
    <w:uiPriority w:val="99"/>
    <w:rsid w:val="00B30178"/>
    <w:rPr>
      <w:sz w:val="18"/>
      <w:szCs w:val="18"/>
    </w:rPr>
  </w:style>
  <w:style w:type="paragraph" w:styleId="a5">
    <w:name w:val="Balloon Text"/>
    <w:basedOn w:val="a"/>
    <w:link w:val="Char1"/>
    <w:uiPriority w:val="99"/>
    <w:semiHidden/>
    <w:unhideWhenUsed/>
    <w:rsid w:val="00B30178"/>
    <w:rPr>
      <w:sz w:val="18"/>
      <w:szCs w:val="18"/>
    </w:rPr>
  </w:style>
  <w:style w:type="character" w:customStyle="1" w:styleId="Char1">
    <w:name w:val="批注框文本 Char"/>
    <w:basedOn w:val="a0"/>
    <w:link w:val="a5"/>
    <w:uiPriority w:val="99"/>
    <w:semiHidden/>
    <w:rsid w:val="00B301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0178"/>
    <w:rPr>
      <w:sz w:val="18"/>
      <w:szCs w:val="18"/>
    </w:rPr>
  </w:style>
  <w:style w:type="paragraph" w:styleId="a4">
    <w:name w:val="footer"/>
    <w:basedOn w:val="a"/>
    <w:link w:val="Char0"/>
    <w:uiPriority w:val="99"/>
    <w:unhideWhenUsed/>
    <w:rsid w:val="00B30178"/>
    <w:pPr>
      <w:tabs>
        <w:tab w:val="center" w:pos="4153"/>
        <w:tab w:val="right" w:pos="8306"/>
      </w:tabs>
      <w:snapToGrid w:val="0"/>
      <w:jc w:val="left"/>
    </w:pPr>
    <w:rPr>
      <w:sz w:val="18"/>
      <w:szCs w:val="18"/>
    </w:rPr>
  </w:style>
  <w:style w:type="character" w:customStyle="1" w:styleId="Char0">
    <w:name w:val="页脚 Char"/>
    <w:basedOn w:val="a0"/>
    <w:link w:val="a4"/>
    <w:uiPriority w:val="99"/>
    <w:rsid w:val="00B30178"/>
    <w:rPr>
      <w:sz w:val="18"/>
      <w:szCs w:val="18"/>
    </w:rPr>
  </w:style>
  <w:style w:type="paragraph" w:styleId="a5">
    <w:name w:val="Balloon Text"/>
    <w:basedOn w:val="a"/>
    <w:link w:val="Char1"/>
    <w:uiPriority w:val="99"/>
    <w:semiHidden/>
    <w:unhideWhenUsed/>
    <w:rsid w:val="00B30178"/>
    <w:rPr>
      <w:sz w:val="18"/>
      <w:szCs w:val="18"/>
    </w:rPr>
  </w:style>
  <w:style w:type="character" w:customStyle="1" w:styleId="Char1">
    <w:name w:val="批注框文本 Char"/>
    <w:basedOn w:val="a0"/>
    <w:link w:val="a5"/>
    <w:uiPriority w:val="99"/>
    <w:semiHidden/>
    <w:rsid w:val="00B301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DE16-2A90-4DA4-A2EF-B6B7250E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王立河</dc:creator>
  <cp:keywords/>
  <dc:description/>
  <cp:lastModifiedBy>王立河</cp:lastModifiedBy>
  <cp:revision>4</cp:revision>
  <dcterms:created xsi:type="dcterms:W3CDTF">2019-06-10T00:44:00Z</dcterms:created>
  <dcterms:modified xsi:type="dcterms:W3CDTF">2019-06-11T01:11:00Z</dcterms:modified>
</cp:coreProperties>
</file>