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F4" w:rsidRPr="00BA7E0B" w:rsidRDefault="00C413F4" w:rsidP="00C413F4">
      <w:pPr>
        <w:spacing w:line="600" w:lineRule="exact"/>
        <w:rPr>
          <w:rFonts w:ascii="方正黑体_GBK" w:eastAsia="方正黑体_GBK"/>
          <w:color w:val="000000" w:themeColor="text1"/>
          <w:sz w:val="32"/>
          <w:szCs w:val="32"/>
        </w:rPr>
      </w:pPr>
      <w:r w:rsidRPr="00BA7E0B">
        <w:rPr>
          <w:rFonts w:ascii="方正黑体_GBK" w:eastAsia="方正黑体_GBK" w:hint="eastAsia"/>
          <w:color w:val="000000" w:themeColor="text1"/>
          <w:sz w:val="32"/>
          <w:szCs w:val="32"/>
        </w:rPr>
        <w:t>附件1</w:t>
      </w:r>
    </w:p>
    <w:p w:rsidR="00877044" w:rsidRDefault="00C413F4" w:rsidP="00C413F4">
      <w:pPr>
        <w:jc w:val="center"/>
        <w:rPr>
          <w:rFonts w:ascii="方正小标宋_GBK" w:eastAsia="方正小标宋_GBK"/>
          <w:bCs/>
          <w:color w:val="000000" w:themeColor="text1"/>
          <w:sz w:val="40"/>
          <w:szCs w:val="40"/>
        </w:rPr>
      </w:pPr>
      <w:r w:rsidRPr="00BA7E0B">
        <w:rPr>
          <w:rFonts w:ascii="方正小标宋_GBK" w:eastAsia="方正小标宋_GBK" w:hint="eastAsia"/>
          <w:bCs/>
          <w:color w:val="000000" w:themeColor="text1"/>
          <w:sz w:val="40"/>
          <w:szCs w:val="40"/>
        </w:rPr>
        <w:t>本次检验项目</w:t>
      </w:r>
    </w:p>
    <w:p w:rsidR="00C413F4" w:rsidRDefault="00C413F4" w:rsidP="00C413F4">
      <w:pPr>
        <w:jc w:val="center"/>
        <w:rPr>
          <w:rFonts w:ascii="方正小标宋_GBK" w:eastAsia="方正小标宋_GBK"/>
          <w:bCs/>
          <w:color w:val="000000" w:themeColor="text1"/>
          <w:sz w:val="40"/>
          <w:szCs w:val="40"/>
        </w:rPr>
      </w:pPr>
    </w:p>
    <w:p w:rsidR="00C413F4" w:rsidRPr="00C413F4" w:rsidRDefault="00C413F4" w:rsidP="00C413F4">
      <w:pPr>
        <w:spacing w:line="600" w:lineRule="exact"/>
        <w:ind w:firstLineChars="250" w:firstLine="800"/>
        <w:rPr>
          <w:rFonts w:ascii="黑体" w:eastAsia="黑体" w:hAnsi="黑体" w:cs="楷体"/>
          <w:color w:val="000000" w:themeColor="text1"/>
          <w:sz w:val="32"/>
          <w:szCs w:val="32"/>
        </w:rPr>
      </w:pPr>
      <w:r w:rsidRPr="00C413F4">
        <w:rPr>
          <w:rFonts w:ascii="黑体" w:eastAsia="黑体" w:hAnsi="黑体" w:cs="楷体" w:hint="eastAsia"/>
          <w:color w:val="000000" w:themeColor="text1"/>
          <w:sz w:val="32"/>
          <w:szCs w:val="32"/>
        </w:rPr>
        <w:t>一、饼干</w:t>
      </w:r>
    </w:p>
    <w:p w:rsidR="00C413F4" w:rsidRPr="00C413F4" w:rsidRDefault="00C413F4"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t>（一）抽检依据</w:t>
      </w:r>
    </w:p>
    <w:p w:rsidR="00C413F4" w:rsidRPr="00C413F4" w:rsidRDefault="00C413F4" w:rsidP="00C413F4">
      <w:pPr>
        <w:spacing w:line="600" w:lineRule="exact"/>
        <w:ind w:firstLineChars="200" w:firstLine="640"/>
        <w:rPr>
          <w:rFonts w:ascii="方正仿宋_GBK" w:eastAsia="方正仿宋_GBK" w:hAnsi="仿宋" w:cs="仿宋"/>
          <w:color w:val="000000" w:themeColor="text1"/>
          <w:sz w:val="32"/>
          <w:szCs w:val="32"/>
        </w:rPr>
      </w:pPr>
      <w:r w:rsidRPr="00C413F4">
        <w:rPr>
          <w:rFonts w:ascii="方正仿宋_GBK" w:eastAsia="方正仿宋_GBK" w:hAnsi="仿宋" w:cs="仿宋" w:hint="eastAsia"/>
          <w:color w:val="000000" w:themeColor="text1"/>
          <w:sz w:val="32"/>
          <w:szCs w:val="32"/>
        </w:rPr>
        <w:t>抽检依据是《食品安全国家标准 食品添加剂使用标准》（GB 2760-2014）、《食品安全国家标准 食品中污染物限量》（GB 2762-2017）等标准及产品明示标准和指标的要求。</w:t>
      </w:r>
    </w:p>
    <w:p w:rsidR="00C413F4" w:rsidRPr="00C413F4" w:rsidRDefault="00C413F4"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t>（二）检验项目</w:t>
      </w:r>
    </w:p>
    <w:p w:rsidR="00C413F4" w:rsidRPr="00C413F4" w:rsidRDefault="00C413F4" w:rsidP="00C413F4">
      <w:pPr>
        <w:spacing w:line="600" w:lineRule="exact"/>
        <w:ind w:firstLineChars="200" w:firstLine="640"/>
        <w:rPr>
          <w:rFonts w:ascii="方正仿宋_GBK" w:eastAsia="方正仿宋_GBK" w:hAnsi="仿宋" w:cs="仿宋"/>
          <w:color w:val="000000" w:themeColor="text1"/>
          <w:sz w:val="32"/>
          <w:szCs w:val="32"/>
        </w:rPr>
      </w:pPr>
      <w:r w:rsidRPr="00C413F4">
        <w:rPr>
          <w:rFonts w:ascii="方正仿宋_GBK" w:eastAsia="方正仿宋_GBK" w:hAnsi="仿宋" w:cs="仿宋" w:hint="eastAsia"/>
          <w:color w:val="000000" w:themeColor="text1"/>
          <w:sz w:val="32"/>
          <w:szCs w:val="32"/>
        </w:rPr>
        <w:t>饼干抽检项目包括酸价（仅适用于配料中添加油脂的产品）、过氧化值（仅适用于配料中添加油脂的产品）、铅、苯甲酸及其钠盐、山梨酸及其钾盐、糖精钠、铝的残留量、二氧化硫残留量、脱氢乙酸及其钠盐、菌落总数、大肠菌群、金黄色葡萄球菌（仅预包装食品）、沙门氏菌（仅预包装食品）、霉菌。</w:t>
      </w:r>
    </w:p>
    <w:p w:rsidR="00C413F4" w:rsidRPr="00C413F4" w:rsidRDefault="00C413F4" w:rsidP="00C413F4">
      <w:pPr>
        <w:spacing w:line="600" w:lineRule="exact"/>
        <w:ind w:firstLineChars="200" w:firstLine="640"/>
        <w:rPr>
          <w:rFonts w:ascii="黑体" w:eastAsia="黑体" w:hAnsi="黑体" w:cs="楷体"/>
          <w:color w:val="000000" w:themeColor="text1"/>
          <w:sz w:val="32"/>
          <w:szCs w:val="32"/>
        </w:rPr>
      </w:pPr>
      <w:r w:rsidRPr="00C413F4">
        <w:rPr>
          <w:rFonts w:ascii="黑体" w:eastAsia="黑体" w:hAnsi="黑体" w:cs="楷体" w:hint="eastAsia"/>
          <w:color w:val="000000" w:themeColor="text1"/>
          <w:sz w:val="32"/>
          <w:szCs w:val="32"/>
        </w:rPr>
        <w:t>二、茶叶及其相关制品</w:t>
      </w:r>
    </w:p>
    <w:p w:rsidR="00C413F4" w:rsidRPr="00C413F4" w:rsidRDefault="00C413F4"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t>（一）抽检依据</w:t>
      </w:r>
    </w:p>
    <w:p w:rsidR="00C413F4" w:rsidRPr="005E7813" w:rsidRDefault="00C413F4" w:rsidP="00C413F4">
      <w:pPr>
        <w:rPr>
          <w:rFonts w:ascii="方正仿宋_GBK" w:eastAsia="方正仿宋_GBK" w:hAnsi="仿宋" w:cs="仿宋"/>
          <w:color w:val="000000" w:themeColor="text1"/>
          <w:sz w:val="32"/>
          <w:szCs w:val="32"/>
        </w:rPr>
      </w:pPr>
      <w:r w:rsidRPr="005E7813">
        <w:rPr>
          <w:rFonts w:ascii="方正仿宋_GBK" w:eastAsia="方正仿宋_GBK" w:hAnsi="仿宋" w:cs="仿宋" w:hint="eastAsia"/>
          <w:color w:val="000000" w:themeColor="text1"/>
          <w:sz w:val="32"/>
          <w:szCs w:val="32"/>
        </w:rPr>
        <w:t xml:space="preserve">    抽检依据是《食品安全国家标准 食品添加剂使用标准》（GB 2760-2014）、《食品安全国家标准 食品中污染物限量》（GB 2762-2017）</w:t>
      </w:r>
      <w:r w:rsidR="00B21D62">
        <w:rPr>
          <w:rFonts w:ascii="方正仿宋_GBK" w:eastAsia="方正仿宋_GBK" w:hAnsi="仿宋" w:cs="仿宋" w:hint="eastAsia"/>
          <w:color w:val="000000" w:themeColor="text1"/>
          <w:sz w:val="32"/>
          <w:szCs w:val="32"/>
        </w:rPr>
        <w:t>、</w:t>
      </w:r>
      <w:r w:rsidR="00B21D62" w:rsidRPr="00AD4CFA">
        <w:rPr>
          <w:rFonts w:ascii="方正仿宋_GBK" w:eastAsia="方正仿宋_GBK" w:hAnsi="仿宋" w:cs="仿宋" w:hint="eastAsia"/>
          <w:color w:val="000000" w:themeColor="text1"/>
          <w:sz w:val="32"/>
          <w:szCs w:val="32"/>
        </w:rPr>
        <w:t>《食品安全国家标准 食品中农药最大残留限量》（GB 2763-2016）</w:t>
      </w:r>
      <w:r w:rsidRPr="005E7813">
        <w:rPr>
          <w:rFonts w:ascii="方正仿宋_GBK" w:eastAsia="方正仿宋_GBK" w:hAnsi="仿宋" w:cs="仿宋" w:hint="eastAsia"/>
          <w:color w:val="000000" w:themeColor="text1"/>
          <w:sz w:val="32"/>
          <w:szCs w:val="32"/>
        </w:rPr>
        <w:t>等标准及产品明示标准和指标的要求。</w:t>
      </w:r>
    </w:p>
    <w:p w:rsidR="00C413F4" w:rsidRPr="00C413F4" w:rsidRDefault="00C413F4"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lastRenderedPageBreak/>
        <w:t>（二）检验项目</w:t>
      </w:r>
    </w:p>
    <w:p w:rsidR="00C413F4" w:rsidRPr="005E7813" w:rsidRDefault="00C413F4" w:rsidP="00C413F4">
      <w:pPr>
        <w:rPr>
          <w:rFonts w:ascii="方正仿宋_GBK" w:eastAsia="方正仿宋_GBK" w:hAnsi="仿宋" w:cs="仿宋"/>
          <w:color w:val="000000" w:themeColor="text1"/>
          <w:sz w:val="32"/>
          <w:szCs w:val="32"/>
        </w:rPr>
      </w:pPr>
      <w:r w:rsidRPr="005E7813">
        <w:rPr>
          <w:rFonts w:ascii="方正仿宋_GBK" w:eastAsia="方正仿宋_GBK" w:hAnsi="仿宋" w:cs="仿宋" w:hint="eastAsia"/>
          <w:color w:val="000000" w:themeColor="text1"/>
          <w:sz w:val="32"/>
          <w:szCs w:val="32"/>
        </w:rPr>
        <w:t xml:space="preserve">   1.</w:t>
      </w:r>
      <w:r w:rsidR="00FC1C58" w:rsidRPr="00FC1C58">
        <w:rPr>
          <w:rFonts w:hint="eastAsia"/>
        </w:rPr>
        <w:t xml:space="preserve"> </w:t>
      </w:r>
      <w:r w:rsidR="00FC1C58" w:rsidRPr="00FC1C58">
        <w:rPr>
          <w:rFonts w:ascii="方正仿宋_GBK" w:eastAsia="方正仿宋_GBK" w:hAnsi="仿宋" w:cs="仿宋" w:hint="eastAsia"/>
          <w:color w:val="000000" w:themeColor="text1"/>
          <w:sz w:val="32"/>
          <w:szCs w:val="32"/>
        </w:rPr>
        <w:t>绿茶、红茶、乌龙茶、黄茶、白茶、黑茶、花茶、袋泡茶、紧压茶</w:t>
      </w:r>
      <w:r w:rsidRPr="005E7813">
        <w:rPr>
          <w:rFonts w:ascii="方正仿宋_GBK" w:eastAsia="方正仿宋_GBK" w:hAnsi="仿宋" w:cs="仿宋" w:hint="eastAsia"/>
          <w:color w:val="000000" w:themeColor="text1"/>
          <w:sz w:val="32"/>
          <w:szCs w:val="32"/>
        </w:rPr>
        <w:t>抽检项目包括铅、吡虫啉、吡蚜酮、草甘膦、除虫脲、敌百虫、啶虫脒、多菌灵、甲胺磷、甲拌磷、甲氰菊酯、克百威、联苯菊酯、氯氰菊酯和高效氯氰菊酯、氯唑磷、灭多威、灭线磷、氰戊菊酯和S-氰戊菊酯、三氯杀螨醇、水胺硫磷、特丁硫磷、氧乐果、茚虫威、滴滴涕。</w:t>
      </w:r>
    </w:p>
    <w:p w:rsidR="00C413F4" w:rsidRPr="005E7813" w:rsidRDefault="00C413F4" w:rsidP="00C413F4">
      <w:pPr>
        <w:rPr>
          <w:rFonts w:ascii="方正仿宋_GBK" w:eastAsia="方正仿宋_GBK" w:hAnsi="仿宋" w:cs="仿宋"/>
          <w:color w:val="000000" w:themeColor="text1"/>
          <w:sz w:val="32"/>
          <w:szCs w:val="32"/>
        </w:rPr>
      </w:pPr>
      <w:r w:rsidRPr="005E7813">
        <w:rPr>
          <w:rFonts w:ascii="方正仿宋_GBK" w:eastAsia="方正仿宋_GBK" w:hAnsi="仿宋" w:cs="仿宋" w:hint="eastAsia"/>
          <w:color w:val="000000" w:themeColor="text1"/>
          <w:sz w:val="32"/>
          <w:szCs w:val="32"/>
        </w:rPr>
        <w:t xml:space="preserve">   2.砖茶抽检项目包括铅、氟、苯醚甲环唑、吡虫啉、吡蚜酮、除虫脲、哒螨灵、敌百虫、啶虫脒、多菌灵、甲胺磷、甲拌磷、甲氰菊酯、克百威、硫丹、氯唑磷、灭线磷、氰戊菊酯和S-氰戊菊酯、噻虫嗪、噻嗪酮、三氯杀螨醇、杀螟丹、水胺硫磷、特丁硫磷、氧乐果、茚虫威。</w:t>
      </w:r>
    </w:p>
    <w:p w:rsidR="00C413F4" w:rsidRPr="005E7813" w:rsidRDefault="00C413F4" w:rsidP="00C413F4">
      <w:pPr>
        <w:rPr>
          <w:rFonts w:ascii="方正仿宋_GBK" w:eastAsia="方正仿宋_GBK" w:hAnsi="仿宋" w:cs="仿宋"/>
          <w:color w:val="000000" w:themeColor="text1"/>
          <w:sz w:val="32"/>
          <w:szCs w:val="32"/>
        </w:rPr>
      </w:pPr>
      <w:r w:rsidRPr="005E7813">
        <w:rPr>
          <w:rFonts w:ascii="方正仿宋_GBK" w:eastAsia="方正仿宋_GBK" w:hAnsi="仿宋" w:cs="仿宋" w:hint="eastAsia"/>
          <w:color w:val="000000" w:themeColor="text1"/>
          <w:sz w:val="32"/>
          <w:szCs w:val="32"/>
        </w:rPr>
        <w:t xml:space="preserve">   3.含茶制品抽检项目为铅、菌落总数（仅限速溶茶类）、大肠菌群（仅限速溶茶类）。</w:t>
      </w:r>
    </w:p>
    <w:p w:rsidR="00C413F4" w:rsidRPr="00C413F4" w:rsidRDefault="00C413F4" w:rsidP="00C413F4">
      <w:pPr>
        <w:ind w:firstLineChars="150" w:firstLine="480"/>
        <w:rPr>
          <w:rFonts w:ascii="方正仿宋_GBK" w:eastAsia="方正仿宋_GBK" w:hAnsi="仿宋" w:cs="仿宋"/>
          <w:color w:val="000000" w:themeColor="text1"/>
          <w:sz w:val="32"/>
          <w:szCs w:val="32"/>
        </w:rPr>
      </w:pPr>
      <w:r w:rsidRPr="005E7813">
        <w:rPr>
          <w:rFonts w:ascii="方正仿宋_GBK" w:eastAsia="方正仿宋_GBK" w:hAnsi="仿宋" w:cs="仿宋" w:hint="eastAsia"/>
          <w:color w:val="000000" w:themeColor="text1"/>
          <w:sz w:val="32"/>
          <w:szCs w:val="32"/>
        </w:rPr>
        <w:t>4.代用茶抽检项目为铅、二氧化硫。</w:t>
      </w:r>
    </w:p>
    <w:p w:rsidR="00C413F4" w:rsidRPr="00C413F4" w:rsidRDefault="00C413F4" w:rsidP="00C413F4">
      <w:pPr>
        <w:spacing w:line="600" w:lineRule="exact"/>
        <w:ind w:firstLineChars="200" w:firstLine="640"/>
        <w:rPr>
          <w:rFonts w:ascii="黑体" w:eastAsia="黑体" w:hAnsi="黑体" w:cs="楷体"/>
          <w:color w:val="000000" w:themeColor="text1"/>
          <w:sz w:val="32"/>
          <w:szCs w:val="32"/>
        </w:rPr>
      </w:pPr>
      <w:r w:rsidRPr="00C413F4">
        <w:rPr>
          <w:rFonts w:ascii="黑体" w:eastAsia="黑体" w:hAnsi="黑体" w:cs="楷体" w:hint="eastAsia"/>
          <w:color w:val="000000" w:themeColor="text1"/>
          <w:sz w:val="32"/>
          <w:szCs w:val="32"/>
        </w:rPr>
        <w:t>三、蛋制品</w:t>
      </w:r>
    </w:p>
    <w:p w:rsidR="00C413F4" w:rsidRPr="00C413F4" w:rsidRDefault="00C413F4"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t>（一）抽检依据</w:t>
      </w:r>
    </w:p>
    <w:p w:rsidR="00C413F4" w:rsidRPr="005E7813" w:rsidRDefault="00C413F4" w:rsidP="00C413F4">
      <w:pPr>
        <w:rPr>
          <w:rFonts w:ascii="方正仿宋_GBK" w:eastAsia="方正仿宋_GBK" w:hAnsi="仿宋" w:cs="仿宋"/>
          <w:color w:val="000000" w:themeColor="text1"/>
          <w:sz w:val="32"/>
          <w:szCs w:val="32"/>
        </w:rPr>
      </w:pPr>
      <w:r w:rsidRPr="005E7813">
        <w:rPr>
          <w:rFonts w:ascii="方正仿宋_GBK" w:eastAsia="方正仿宋_GBK" w:hAnsi="仿宋" w:cs="仿宋" w:hint="eastAsia"/>
          <w:color w:val="000000" w:themeColor="text1"/>
          <w:sz w:val="32"/>
          <w:szCs w:val="32"/>
        </w:rPr>
        <w:t xml:space="preserve">   </w:t>
      </w:r>
      <w:r>
        <w:rPr>
          <w:rFonts w:ascii="方正仿宋_GBK" w:eastAsia="方正仿宋_GBK" w:hAnsi="仿宋" w:cs="仿宋" w:hint="eastAsia"/>
          <w:color w:val="000000" w:themeColor="text1"/>
          <w:sz w:val="32"/>
          <w:szCs w:val="32"/>
        </w:rPr>
        <w:t xml:space="preserve"> </w:t>
      </w:r>
      <w:r w:rsidRPr="005E7813">
        <w:rPr>
          <w:rFonts w:ascii="方正仿宋_GBK" w:eastAsia="方正仿宋_GBK" w:hAnsi="仿宋" w:cs="仿宋" w:hint="eastAsia"/>
          <w:color w:val="000000" w:themeColor="text1"/>
          <w:sz w:val="32"/>
          <w:szCs w:val="32"/>
        </w:rPr>
        <w:t>抽检依据是《食品安全国家标准 食品添加剂使用标准》（GB 2760-2014）、《食品安全国家标准 食品中污染物限量》（GB 2762-2017）等标准及产品明示标准和指标的要求。</w:t>
      </w:r>
    </w:p>
    <w:p w:rsidR="00C413F4" w:rsidRPr="00C413F4" w:rsidRDefault="00C413F4"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t>（二）检验项目</w:t>
      </w:r>
    </w:p>
    <w:p w:rsidR="00C413F4" w:rsidRPr="00925070" w:rsidRDefault="00C413F4" w:rsidP="001A75A5">
      <w:pPr>
        <w:ind w:firstLineChars="200" w:firstLine="640"/>
        <w:rPr>
          <w:rFonts w:ascii="方正仿宋_GBK" w:eastAsia="方正仿宋_GBK" w:hAnsi="楷体" w:cs="楷体"/>
          <w:color w:val="000000" w:themeColor="text1"/>
          <w:sz w:val="32"/>
          <w:szCs w:val="32"/>
        </w:rPr>
      </w:pPr>
      <w:r w:rsidRPr="00925070">
        <w:rPr>
          <w:rFonts w:ascii="方正仿宋_GBK" w:eastAsia="方正仿宋_GBK" w:hAnsi="楷体" w:cs="楷体" w:hint="eastAsia"/>
          <w:color w:val="000000" w:themeColor="text1"/>
          <w:sz w:val="32"/>
          <w:szCs w:val="32"/>
        </w:rPr>
        <w:t>再制蛋类抽检项目包括铅、苯甲酸及其钠盐、山梨酸及</w:t>
      </w:r>
      <w:r w:rsidRPr="00925070">
        <w:rPr>
          <w:rFonts w:ascii="方正仿宋_GBK" w:eastAsia="方正仿宋_GBK" w:hAnsi="楷体" w:cs="楷体" w:hint="eastAsia"/>
          <w:color w:val="000000" w:themeColor="text1"/>
          <w:sz w:val="32"/>
          <w:szCs w:val="32"/>
        </w:rPr>
        <w:lastRenderedPageBreak/>
        <w:t>其钾盐、菌落总数（限即食再制蛋制品，不含糟蛋）、大肠菌群（限即食再制蛋制品）、沙门氏菌（限即食类预包装食品）、商业无菌（限以罐头食品加工工艺生产的产品）。</w:t>
      </w:r>
    </w:p>
    <w:p w:rsidR="00C413F4" w:rsidRPr="00C413F4" w:rsidRDefault="00C413F4" w:rsidP="00C413F4">
      <w:pPr>
        <w:spacing w:line="600" w:lineRule="exact"/>
        <w:ind w:firstLineChars="200" w:firstLine="640"/>
        <w:rPr>
          <w:rFonts w:ascii="黑体" w:eastAsia="黑体" w:hAnsi="黑体" w:cs="楷体"/>
          <w:color w:val="000000" w:themeColor="text1"/>
          <w:sz w:val="32"/>
          <w:szCs w:val="32"/>
        </w:rPr>
      </w:pPr>
      <w:r w:rsidRPr="00C413F4">
        <w:rPr>
          <w:rFonts w:ascii="黑体" w:eastAsia="黑体" w:hAnsi="黑体" w:cs="楷体" w:hint="eastAsia"/>
          <w:color w:val="000000" w:themeColor="text1"/>
          <w:sz w:val="32"/>
          <w:szCs w:val="32"/>
        </w:rPr>
        <w:t>四、糕点</w:t>
      </w:r>
    </w:p>
    <w:p w:rsidR="00C413F4" w:rsidRPr="00C413F4" w:rsidRDefault="00C413F4"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t>（一）抽检依据</w:t>
      </w:r>
    </w:p>
    <w:p w:rsidR="00C413F4" w:rsidRPr="00C413F4" w:rsidRDefault="00C413F4" w:rsidP="00C413F4">
      <w:pPr>
        <w:spacing w:line="600" w:lineRule="exact"/>
        <w:ind w:firstLineChars="200" w:firstLine="640"/>
        <w:rPr>
          <w:rFonts w:ascii="方正仿宋_GBK" w:eastAsia="方正仿宋_GBK" w:hAnsi="仿宋" w:cs="仿宋"/>
          <w:color w:val="000000" w:themeColor="text1"/>
          <w:sz w:val="32"/>
          <w:szCs w:val="32"/>
        </w:rPr>
      </w:pPr>
      <w:r w:rsidRPr="00C413F4">
        <w:rPr>
          <w:rFonts w:ascii="方正仿宋_GBK" w:eastAsia="方正仿宋_GBK" w:hAnsi="仿宋" w:cs="仿宋" w:hint="eastAsia"/>
          <w:color w:val="000000" w:themeColor="text1"/>
          <w:sz w:val="32"/>
          <w:szCs w:val="32"/>
        </w:rPr>
        <w:t>抽检依据是《食品安全国家标准 食品添加剂使用标准》（GB 2760-2014）、《食品安全国家标准 食品中污染物限量》（GB 2762-2017）等标准及产品明示标准和指标的要求。</w:t>
      </w:r>
    </w:p>
    <w:p w:rsidR="00C413F4" w:rsidRPr="00D83428" w:rsidRDefault="00C413F4" w:rsidP="00C413F4">
      <w:pPr>
        <w:spacing w:line="600" w:lineRule="exact"/>
        <w:ind w:firstLineChars="200" w:firstLine="640"/>
        <w:rPr>
          <w:rFonts w:ascii="方正楷体_GBK" w:eastAsia="方正楷体_GBK" w:hAnsi="楷体" w:cs="楷体"/>
          <w:color w:val="000000" w:themeColor="text1"/>
          <w:sz w:val="28"/>
          <w:szCs w:val="28"/>
        </w:rPr>
      </w:pPr>
      <w:r w:rsidRPr="00C413F4">
        <w:rPr>
          <w:rFonts w:ascii="方正楷体_GBK" w:eastAsia="方正楷体_GBK" w:hAnsi="楷体" w:cs="楷体" w:hint="eastAsia"/>
          <w:color w:val="000000" w:themeColor="text1"/>
          <w:sz w:val="32"/>
          <w:szCs w:val="32"/>
        </w:rPr>
        <w:t>（二）检验项目</w:t>
      </w:r>
    </w:p>
    <w:p w:rsidR="00C413F4" w:rsidRPr="00C413F4" w:rsidRDefault="00C413F4" w:rsidP="00C413F4">
      <w:pPr>
        <w:jc w:val="left"/>
        <w:rPr>
          <w:rFonts w:ascii="方正仿宋_GBK" w:eastAsia="方正仿宋_GBK" w:hAnsi="仿宋" w:cs="仿宋"/>
          <w:color w:val="000000" w:themeColor="text1"/>
          <w:sz w:val="32"/>
          <w:szCs w:val="32"/>
        </w:rPr>
      </w:pPr>
      <w:r w:rsidRPr="00D83428">
        <w:rPr>
          <w:rFonts w:ascii="方正仿宋_GBK" w:eastAsia="方正仿宋_GBK" w:hAnsi="仿宋" w:cs="仿宋" w:hint="eastAsia"/>
          <w:color w:val="000000" w:themeColor="text1"/>
          <w:sz w:val="28"/>
          <w:szCs w:val="28"/>
        </w:rPr>
        <w:t xml:space="preserve">    </w:t>
      </w:r>
      <w:r w:rsidRPr="00C413F4">
        <w:rPr>
          <w:rFonts w:ascii="方正仿宋_GBK" w:eastAsia="方正仿宋_GBK" w:hAnsi="仿宋" w:cs="仿宋" w:hint="eastAsia"/>
          <w:color w:val="000000" w:themeColor="text1"/>
          <w:sz w:val="32"/>
          <w:szCs w:val="32"/>
        </w:rPr>
        <w:t>糕点抽检项目包括酸价、过氧化值、铅、富马酸二甲酯、苏丹红Ⅰ、苏丹红Ⅱ、苏丹红Ⅲ、苏丹红Ⅳ、苯甲酸及其钠盐、山梨酸及其钾盐、糖精钠、甜蜜素、安赛蜜、铝的残留量、丙酸及其钠盐、钙盐、脱氢乙酸及其钠盐、纳他霉素、三氯蔗糖、丙二醇、防腐剂混合使用时各自用量占其最大使用量比例之和、菌落总数、大肠菌群、金黄色葡萄球菌、沙门氏菌、霉菌。</w:t>
      </w:r>
    </w:p>
    <w:p w:rsidR="00C413F4" w:rsidRDefault="00C413F4" w:rsidP="00C413F4">
      <w:pPr>
        <w:spacing w:line="600" w:lineRule="exact"/>
        <w:ind w:firstLineChars="200" w:firstLine="640"/>
        <w:rPr>
          <w:rFonts w:ascii="黑体" w:eastAsia="黑体" w:hAnsi="黑体" w:cs="楷体"/>
          <w:color w:val="000000" w:themeColor="text1"/>
          <w:sz w:val="32"/>
          <w:szCs w:val="32"/>
        </w:rPr>
      </w:pPr>
      <w:r w:rsidRPr="00C413F4">
        <w:rPr>
          <w:rFonts w:ascii="黑体" w:eastAsia="黑体" w:hAnsi="黑体" w:cs="楷体" w:hint="eastAsia"/>
          <w:color w:val="000000" w:themeColor="text1"/>
          <w:sz w:val="32"/>
          <w:szCs w:val="32"/>
        </w:rPr>
        <w:t>五、食盐</w:t>
      </w:r>
    </w:p>
    <w:p w:rsidR="00FC1C58" w:rsidRPr="00C413F4" w:rsidRDefault="00FC1C58" w:rsidP="00FC1C58">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t>（一）抽检依据</w:t>
      </w:r>
    </w:p>
    <w:p w:rsidR="00D770D8" w:rsidRDefault="00FC1C58" w:rsidP="00FC1C58">
      <w:pPr>
        <w:spacing w:line="600" w:lineRule="exact"/>
        <w:ind w:firstLineChars="200" w:firstLine="640"/>
        <w:rPr>
          <w:rFonts w:ascii="方正仿宋_GBK" w:eastAsia="方正仿宋_GBK" w:hAnsi="仿宋" w:cs="仿宋"/>
          <w:color w:val="000000" w:themeColor="text1"/>
          <w:sz w:val="32"/>
          <w:szCs w:val="32"/>
        </w:rPr>
      </w:pPr>
      <w:r w:rsidRPr="00C413F4">
        <w:rPr>
          <w:rFonts w:ascii="方正仿宋_GBK" w:eastAsia="方正仿宋_GBK" w:hAnsi="仿宋" w:cs="仿宋" w:hint="eastAsia"/>
          <w:color w:val="000000" w:themeColor="text1"/>
          <w:sz w:val="32"/>
          <w:szCs w:val="32"/>
        </w:rPr>
        <w:t>抽检依据是</w:t>
      </w:r>
      <w:r>
        <w:rPr>
          <w:rFonts w:ascii="方正仿宋_GBK" w:eastAsia="方正仿宋_GBK" w:hAnsi="仿宋" w:cs="仿宋" w:hint="eastAsia"/>
          <w:color w:val="000000" w:themeColor="text1"/>
          <w:sz w:val="32"/>
          <w:szCs w:val="32"/>
        </w:rPr>
        <w:t>《</w:t>
      </w:r>
      <w:r w:rsidRPr="00FC1C58">
        <w:rPr>
          <w:rFonts w:ascii="方正仿宋_GBK" w:eastAsia="方正仿宋_GBK" w:hAnsi="仿宋" w:cs="仿宋" w:hint="eastAsia"/>
          <w:color w:val="000000" w:themeColor="text1"/>
          <w:sz w:val="32"/>
          <w:szCs w:val="32"/>
        </w:rPr>
        <w:t>食品安全国家标准 食用盐</w:t>
      </w:r>
      <w:r>
        <w:rPr>
          <w:rFonts w:ascii="方正仿宋_GBK" w:eastAsia="方正仿宋_GBK" w:hAnsi="仿宋" w:cs="仿宋" w:hint="eastAsia"/>
          <w:color w:val="000000" w:themeColor="text1"/>
          <w:sz w:val="32"/>
          <w:szCs w:val="32"/>
        </w:rPr>
        <w:t>》（</w:t>
      </w:r>
      <w:r w:rsidRPr="00FC1C58">
        <w:rPr>
          <w:rFonts w:ascii="方正仿宋_GBK" w:eastAsia="方正仿宋_GBK" w:hAnsi="仿宋" w:cs="仿宋" w:hint="eastAsia"/>
          <w:color w:val="000000" w:themeColor="text1"/>
          <w:sz w:val="32"/>
          <w:szCs w:val="32"/>
        </w:rPr>
        <w:t>GB 2721</w:t>
      </w:r>
      <w:r w:rsidR="001A75A5">
        <w:rPr>
          <w:rFonts w:ascii="方正仿宋_GBK" w:eastAsia="方正仿宋_GBK" w:hAnsi="仿宋" w:cs="仿宋" w:hint="eastAsia"/>
          <w:color w:val="000000" w:themeColor="text1"/>
          <w:sz w:val="32"/>
          <w:szCs w:val="32"/>
        </w:rPr>
        <w:t>-2015</w:t>
      </w:r>
      <w:r>
        <w:rPr>
          <w:rFonts w:ascii="方正仿宋_GBK" w:eastAsia="方正仿宋_GBK" w:hAnsi="仿宋" w:cs="仿宋" w:hint="eastAsia"/>
          <w:color w:val="000000" w:themeColor="text1"/>
          <w:sz w:val="32"/>
          <w:szCs w:val="32"/>
        </w:rPr>
        <w:t>）、</w:t>
      </w:r>
      <w:r w:rsidRPr="00C413F4">
        <w:rPr>
          <w:rFonts w:ascii="方正仿宋_GBK" w:eastAsia="方正仿宋_GBK" w:hAnsi="仿宋" w:cs="仿宋" w:hint="eastAsia"/>
          <w:color w:val="000000" w:themeColor="text1"/>
          <w:sz w:val="32"/>
          <w:szCs w:val="32"/>
        </w:rPr>
        <w:t>《食品安全国家标准 食品添加剂使用标准》（GB 2760-2014）、《食品安全国家标准 食品中污染物限量》（GB 2762-2017）等标准及产品明示标准和指标的要求</w:t>
      </w:r>
      <w:r>
        <w:rPr>
          <w:rFonts w:ascii="方正仿宋_GBK" w:eastAsia="方正仿宋_GBK" w:hAnsi="仿宋" w:cs="仿宋" w:hint="eastAsia"/>
          <w:color w:val="000000" w:themeColor="text1"/>
          <w:sz w:val="32"/>
          <w:szCs w:val="32"/>
        </w:rPr>
        <w:t>。</w:t>
      </w:r>
    </w:p>
    <w:p w:rsidR="00FC1C58" w:rsidRDefault="00FC1C58" w:rsidP="00C413F4">
      <w:pPr>
        <w:spacing w:line="600" w:lineRule="exact"/>
        <w:ind w:firstLineChars="200" w:firstLine="640"/>
        <w:rPr>
          <w:rFonts w:ascii="方正楷体_GBK" w:eastAsia="方正楷体_GBK" w:hAnsi="楷体" w:cs="楷体"/>
          <w:color w:val="000000" w:themeColor="text1"/>
          <w:sz w:val="32"/>
          <w:szCs w:val="32"/>
        </w:rPr>
      </w:pPr>
      <w:r w:rsidRPr="00C413F4">
        <w:rPr>
          <w:rFonts w:ascii="方正楷体_GBK" w:eastAsia="方正楷体_GBK" w:hAnsi="楷体" w:cs="楷体" w:hint="eastAsia"/>
          <w:color w:val="000000" w:themeColor="text1"/>
          <w:sz w:val="32"/>
          <w:szCs w:val="32"/>
        </w:rPr>
        <w:lastRenderedPageBreak/>
        <w:t>（二）检验项目</w:t>
      </w:r>
    </w:p>
    <w:p w:rsidR="00FC1C58" w:rsidRPr="00FC1C58" w:rsidRDefault="00FC1C58" w:rsidP="00C413F4">
      <w:pPr>
        <w:spacing w:line="600" w:lineRule="exact"/>
        <w:ind w:firstLineChars="200" w:firstLine="640"/>
        <w:rPr>
          <w:rFonts w:ascii="方正仿宋_GBK" w:eastAsia="方正仿宋_GBK" w:hAnsi="楷体" w:cs="楷体"/>
          <w:color w:val="000000" w:themeColor="text1"/>
          <w:sz w:val="32"/>
          <w:szCs w:val="32"/>
        </w:rPr>
      </w:pPr>
      <w:r w:rsidRPr="00FC1C58">
        <w:rPr>
          <w:rFonts w:ascii="方正仿宋_GBK" w:eastAsia="方正仿宋_GBK" w:hAnsi="楷体" w:cs="楷体" w:hint="eastAsia"/>
          <w:color w:val="000000" w:themeColor="text1"/>
          <w:sz w:val="32"/>
          <w:szCs w:val="32"/>
        </w:rPr>
        <w:t>食盐检验项目包括氯化钠</w:t>
      </w:r>
      <w:r>
        <w:rPr>
          <w:rFonts w:ascii="方正仿宋_GBK" w:eastAsia="方正仿宋_GBK" w:hAnsi="楷体" w:cs="楷体" w:hint="eastAsia"/>
          <w:color w:val="000000" w:themeColor="text1"/>
          <w:sz w:val="32"/>
          <w:szCs w:val="32"/>
        </w:rPr>
        <w:t>、</w:t>
      </w:r>
      <w:r w:rsidRPr="00FC1C58">
        <w:rPr>
          <w:rFonts w:ascii="方正仿宋_GBK" w:eastAsia="方正仿宋_GBK" w:hAnsi="楷体" w:cs="楷体" w:hint="eastAsia"/>
          <w:color w:val="000000" w:themeColor="text1"/>
          <w:sz w:val="32"/>
          <w:szCs w:val="32"/>
        </w:rPr>
        <w:t>氯化钾</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仅低钠盐检测</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碘</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钡</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铅</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总砷</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镉</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总汞</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亚硝酸盐</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仅产品明示标准和质量要求有限量规定时检测</w:t>
      </w:r>
      <w:r w:rsidR="000E124E">
        <w:rPr>
          <w:rFonts w:ascii="方正仿宋_GBK" w:eastAsia="方正仿宋_GBK" w:hAnsi="楷体" w:cs="楷体" w:hint="eastAsia"/>
          <w:color w:val="000000" w:themeColor="text1"/>
          <w:sz w:val="32"/>
          <w:szCs w:val="32"/>
        </w:rPr>
        <w:t>）、</w:t>
      </w:r>
      <w:r w:rsidR="000E124E" w:rsidRPr="000E124E">
        <w:rPr>
          <w:rFonts w:ascii="方正仿宋_GBK" w:eastAsia="方正仿宋_GBK" w:hAnsi="楷体" w:cs="楷体" w:hint="eastAsia"/>
          <w:color w:val="000000" w:themeColor="text1"/>
          <w:sz w:val="32"/>
          <w:szCs w:val="32"/>
        </w:rPr>
        <w:t>亚铁氰化钾</w:t>
      </w:r>
      <w:r w:rsidR="000E124E">
        <w:rPr>
          <w:rFonts w:ascii="方正仿宋_GBK" w:eastAsia="方正仿宋_GBK" w:hAnsi="楷体" w:cs="楷体" w:hint="eastAsia"/>
          <w:color w:val="000000" w:themeColor="text1"/>
          <w:sz w:val="32"/>
          <w:szCs w:val="32"/>
        </w:rPr>
        <w:t>。</w:t>
      </w:r>
    </w:p>
    <w:p w:rsidR="00C413F4" w:rsidRDefault="00C413F4" w:rsidP="00C413F4">
      <w:pPr>
        <w:spacing w:line="600" w:lineRule="exact"/>
        <w:ind w:firstLineChars="200" w:firstLine="640"/>
        <w:rPr>
          <w:rFonts w:ascii="黑体" w:eastAsia="黑体" w:hAnsi="黑体" w:cs="楷体"/>
          <w:color w:val="000000" w:themeColor="text1"/>
          <w:sz w:val="32"/>
          <w:szCs w:val="32"/>
        </w:rPr>
      </w:pPr>
      <w:r>
        <w:rPr>
          <w:rFonts w:ascii="黑体" w:eastAsia="黑体" w:hAnsi="黑体" w:cs="楷体" w:hint="eastAsia"/>
          <w:color w:val="000000" w:themeColor="text1"/>
          <w:sz w:val="32"/>
          <w:szCs w:val="32"/>
        </w:rPr>
        <w:t>六、保健食品</w:t>
      </w:r>
    </w:p>
    <w:p w:rsidR="00C413F4" w:rsidRPr="00C413F4" w:rsidRDefault="00C413F4" w:rsidP="00C413F4">
      <w:pPr>
        <w:spacing w:line="600" w:lineRule="exact"/>
        <w:ind w:firstLineChars="200" w:firstLine="640"/>
        <w:rPr>
          <w:rFonts w:ascii="方正楷体_GBK" w:eastAsia="方正楷体_GBK"/>
          <w:sz w:val="32"/>
          <w:szCs w:val="32"/>
        </w:rPr>
      </w:pPr>
      <w:r w:rsidRPr="00C413F4">
        <w:rPr>
          <w:rFonts w:ascii="方正楷体_GBK" w:eastAsia="方正楷体_GBK" w:hint="eastAsia"/>
          <w:sz w:val="32"/>
          <w:szCs w:val="32"/>
        </w:rPr>
        <w:t>（一）抽检依据</w:t>
      </w:r>
    </w:p>
    <w:p w:rsidR="00C413F4" w:rsidRPr="00C413F4" w:rsidRDefault="00C413F4" w:rsidP="00FC1C58">
      <w:pPr>
        <w:pStyle w:val="1"/>
        <w:shd w:val="clear" w:color="auto" w:fill="FFFFFF"/>
        <w:spacing w:before="0" w:beforeAutospacing="0" w:after="0" w:afterAutospacing="0" w:line="600" w:lineRule="exact"/>
        <w:ind w:firstLineChars="200" w:firstLine="640"/>
        <w:textAlignment w:val="baseline"/>
        <w:rPr>
          <w:rFonts w:ascii="方正仿宋_GBK" w:eastAsia="方正仿宋_GBK" w:hAnsi="Times New Roman" w:cs="Times New Roman"/>
          <w:b w:val="0"/>
          <w:sz w:val="32"/>
          <w:szCs w:val="32"/>
        </w:rPr>
      </w:pPr>
      <w:r w:rsidRPr="00C413F4">
        <w:rPr>
          <w:rFonts w:ascii="方正仿宋_GBK" w:eastAsia="方正仿宋_GBK" w:hAnsi="Times New Roman" w:cs="Times New Roman" w:hint="eastAsia"/>
          <w:b w:val="0"/>
          <w:sz w:val="32"/>
          <w:szCs w:val="32"/>
        </w:rPr>
        <w:t>抽检依据</w:t>
      </w:r>
      <w:r w:rsidR="00B21D62">
        <w:rPr>
          <w:rFonts w:ascii="方正仿宋_GBK" w:eastAsia="方正仿宋_GBK" w:hAnsi="Times New Roman" w:cs="Times New Roman" w:hint="eastAsia"/>
          <w:b w:val="0"/>
          <w:sz w:val="32"/>
          <w:szCs w:val="32"/>
        </w:rPr>
        <w:t>是</w:t>
      </w:r>
      <w:r w:rsidRPr="00C413F4">
        <w:rPr>
          <w:rFonts w:ascii="方正仿宋_GBK" w:eastAsia="方正仿宋_GBK" w:hAnsi="Times New Roman" w:cs="Times New Roman" w:hint="eastAsia"/>
          <w:b w:val="0"/>
          <w:sz w:val="32"/>
          <w:szCs w:val="32"/>
        </w:rPr>
        <w:t>《食品安全国家标准 保健食品》（GB 16740</w:t>
      </w:r>
      <w:r w:rsidRPr="00C413F4">
        <w:rPr>
          <w:rFonts w:ascii="方正仿宋_GBK" w:eastAsia="方正仿宋_GBK" w:hAnsi="Times New Roman" w:cs="Times New Roman" w:hint="eastAsia"/>
          <w:sz w:val="32"/>
          <w:szCs w:val="32"/>
        </w:rPr>
        <w:t>—</w:t>
      </w:r>
      <w:r w:rsidRPr="00C413F4">
        <w:rPr>
          <w:rFonts w:ascii="方正仿宋_GBK" w:eastAsia="方正仿宋_GBK" w:hAnsi="Times New Roman" w:cs="Times New Roman" w:hint="eastAsia"/>
          <w:b w:val="0"/>
          <w:sz w:val="32"/>
          <w:szCs w:val="32"/>
        </w:rPr>
        <w:t>2014）及经过有关部门备案的食品安全企业标准和原国家食品药品监督管理总局发布的补充检验方法等。</w:t>
      </w:r>
    </w:p>
    <w:p w:rsidR="00C413F4" w:rsidRPr="00C413F4" w:rsidRDefault="00C413F4" w:rsidP="00C413F4">
      <w:pPr>
        <w:spacing w:line="600" w:lineRule="exact"/>
        <w:ind w:firstLineChars="200" w:firstLine="640"/>
        <w:rPr>
          <w:rFonts w:ascii="方正楷体_GBK" w:eastAsia="方正楷体_GBK" w:hAnsi="Calibri"/>
          <w:sz w:val="32"/>
          <w:szCs w:val="32"/>
        </w:rPr>
      </w:pPr>
      <w:r w:rsidRPr="00C413F4">
        <w:rPr>
          <w:rFonts w:ascii="方正楷体_GBK" w:eastAsia="方正楷体_GBK" w:hAnsi="Calibri" w:hint="eastAsia"/>
          <w:sz w:val="32"/>
          <w:szCs w:val="32"/>
        </w:rPr>
        <w:t>（二）检验项目</w:t>
      </w:r>
    </w:p>
    <w:p w:rsidR="00C413F4" w:rsidRPr="00C413F4" w:rsidRDefault="00C413F4" w:rsidP="00C413F4">
      <w:pPr>
        <w:spacing w:line="600" w:lineRule="exact"/>
        <w:ind w:firstLineChars="200" w:firstLine="640"/>
        <w:rPr>
          <w:rFonts w:ascii="方正仿宋_GBK" w:eastAsia="方正仿宋_GBK" w:hAnsi="Times New Roman" w:cs="Times New Roman"/>
          <w:bCs/>
          <w:kern w:val="36"/>
          <w:sz w:val="32"/>
          <w:szCs w:val="32"/>
        </w:rPr>
      </w:pPr>
      <w:r w:rsidRPr="00C413F4">
        <w:rPr>
          <w:rFonts w:ascii="方正仿宋_GBK" w:eastAsia="方正仿宋_GBK" w:hAnsi="Times New Roman" w:cs="Times New Roman" w:hint="eastAsia"/>
          <w:bCs/>
          <w:kern w:val="36"/>
          <w:sz w:val="32"/>
          <w:szCs w:val="32"/>
        </w:rPr>
        <w:t>1.所有类别产品涉及的检验项目包括铅（Pb）、总砷（As）、总汞（Hg）、菌落总数、大肠菌群、霉菌和酵母、金黄色葡萄球菌、沙门氏菌、胶囊壳中的铬（硬胶囊）、功效/标志性成分、水分（硬胶囊剂和茶剂）、可溶性固形物（口服液）、酸价（鱼油类软胶囊）、过氧化值（鱼油类软胶囊）、镉（以Cd计）（以藻类、水产品及其提取物为原料的样品）。</w:t>
      </w:r>
    </w:p>
    <w:p w:rsidR="00C413F4" w:rsidRPr="00C413F4" w:rsidRDefault="00C413F4" w:rsidP="00C413F4">
      <w:pPr>
        <w:spacing w:line="600" w:lineRule="exact"/>
        <w:ind w:firstLineChars="200" w:firstLine="640"/>
        <w:rPr>
          <w:rFonts w:ascii="方正仿宋_GBK" w:eastAsia="方正仿宋_GBK" w:hAnsi="Times New Roman" w:cs="Times New Roman"/>
          <w:bCs/>
          <w:kern w:val="36"/>
          <w:sz w:val="32"/>
          <w:szCs w:val="32"/>
        </w:rPr>
      </w:pPr>
      <w:r w:rsidRPr="00C413F4">
        <w:rPr>
          <w:rFonts w:ascii="方正仿宋_GBK" w:eastAsia="方正仿宋_GBK" w:hAnsi="Times New Roman" w:cs="Times New Roman" w:hint="eastAsia"/>
          <w:bCs/>
          <w:kern w:val="36"/>
          <w:sz w:val="32"/>
          <w:szCs w:val="32"/>
        </w:rPr>
        <w:t>2.减肥类产品涉及的非法添加检验项目包括西布曲明、N-单去甲基西布曲明、N，N-双去甲基西布曲明、芬氟拉明、麻黄碱、酚酞、呋塞米。</w:t>
      </w:r>
    </w:p>
    <w:p w:rsidR="00C413F4" w:rsidRPr="00C413F4" w:rsidRDefault="00C413F4" w:rsidP="00C413F4">
      <w:pPr>
        <w:spacing w:line="600" w:lineRule="exact"/>
        <w:ind w:firstLineChars="200" w:firstLine="640"/>
        <w:rPr>
          <w:rFonts w:ascii="方正仿宋_GBK" w:eastAsia="方正仿宋_GBK" w:hAnsi="Times New Roman" w:cs="Times New Roman"/>
          <w:bCs/>
          <w:kern w:val="36"/>
          <w:sz w:val="32"/>
          <w:szCs w:val="32"/>
        </w:rPr>
      </w:pPr>
      <w:r w:rsidRPr="00C413F4">
        <w:rPr>
          <w:rFonts w:ascii="方正仿宋_GBK" w:eastAsia="方正仿宋_GBK" w:hAnsi="Times New Roman" w:cs="Times New Roman" w:hint="eastAsia"/>
          <w:bCs/>
          <w:kern w:val="36"/>
          <w:sz w:val="32"/>
          <w:szCs w:val="32"/>
        </w:rPr>
        <w:t>3.辅助降血糖类产品涉及的非法添加检验项目包括甲苯磺丁脲、格列本脲、格列齐特、格列吡嗪、格列喹酮、格列美脲、马来酸罗格列酮、瑞格列奈、盐酸吡格列酮、盐酸二甲双胍、盐酸苯乙双胍、盐酸丁二胍、格列波脲。</w:t>
      </w:r>
    </w:p>
    <w:p w:rsidR="00C413F4" w:rsidRPr="00C413F4" w:rsidRDefault="00C413F4" w:rsidP="00C413F4">
      <w:pPr>
        <w:spacing w:line="600" w:lineRule="exact"/>
        <w:ind w:firstLineChars="200" w:firstLine="640"/>
        <w:rPr>
          <w:rFonts w:ascii="方正仿宋_GBK" w:eastAsia="方正仿宋_GBK" w:hAnsi="Times New Roman" w:cs="Times New Roman"/>
          <w:bCs/>
          <w:kern w:val="36"/>
          <w:sz w:val="32"/>
          <w:szCs w:val="32"/>
        </w:rPr>
      </w:pPr>
      <w:r w:rsidRPr="00C413F4">
        <w:rPr>
          <w:rFonts w:ascii="方正仿宋_GBK" w:eastAsia="方正仿宋_GBK" w:hAnsi="Times New Roman" w:cs="Times New Roman" w:hint="eastAsia"/>
          <w:bCs/>
          <w:kern w:val="36"/>
          <w:sz w:val="32"/>
          <w:szCs w:val="32"/>
        </w:rPr>
        <w:lastRenderedPageBreak/>
        <w:t>4.改善睡眠类产品涉及的非法添加检验项目包括氯氮卓、马来酸咪达唑仑、硝西泮、艾司唑仑、奥沙西泮、阿普唑仑、劳拉西泮、氯硝西泮、三唑仑、地西泮、巴比妥、苯巴比妥、司可巴比妥、异戊巴比妥、氯美扎酮、褪黑素、佐匹克隆、氯苯那敏、扎来普隆、文拉法辛、青藤碱、罗通定。</w:t>
      </w:r>
    </w:p>
    <w:p w:rsidR="00C413F4" w:rsidRPr="00C413F4" w:rsidRDefault="00C413F4" w:rsidP="00C413F4">
      <w:pPr>
        <w:spacing w:line="600" w:lineRule="exact"/>
        <w:ind w:firstLineChars="200" w:firstLine="640"/>
        <w:rPr>
          <w:rFonts w:ascii="方正仿宋_GBK" w:eastAsia="方正仿宋_GBK" w:hAnsi="Times New Roman" w:cs="Times New Roman"/>
          <w:bCs/>
          <w:kern w:val="36"/>
          <w:sz w:val="32"/>
          <w:szCs w:val="32"/>
        </w:rPr>
      </w:pPr>
      <w:r w:rsidRPr="00C413F4">
        <w:rPr>
          <w:rFonts w:ascii="方正仿宋_GBK" w:eastAsia="方正仿宋_GBK" w:hAnsi="Times New Roman" w:cs="Times New Roman" w:hint="eastAsia"/>
          <w:bCs/>
          <w:kern w:val="36"/>
          <w:sz w:val="32"/>
          <w:szCs w:val="32"/>
        </w:rPr>
        <w:t>5.缓解体力疲劳类/提高免疫力类产品涉及的非法添加检验项目包括那红地那非、红地那非、伐地那非、羟基豪莫西地那非、西地那非、豪莫西地那非、氨基他达拉非、他达拉非、硫代艾地那非、伪伐地那非、那莫西地那非。</w:t>
      </w:r>
    </w:p>
    <w:p w:rsidR="00C413F4" w:rsidRPr="00C413F4" w:rsidRDefault="00C413F4" w:rsidP="00C413F4">
      <w:pPr>
        <w:spacing w:line="600" w:lineRule="exact"/>
        <w:ind w:firstLineChars="200" w:firstLine="640"/>
        <w:rPr>
          <w:rFonts w:ascii="方正仿宋_GBK" w:eastAsia="方正仿宋_GBK" w:hAnsi="Times New Roman" w:cs="Times New Roman"/>
          <w:bCs/>
          <w:kern w:val="36"/>
          <w:sz w:val="32"/>
          <w:szCs w:val="32"/>
        </w:rPr>
      </w:pPr>
      <w:r w:rsidRPr="00C413F4">
        <w:rPr>
          <w:rFonts w:ascii="方正仿宋_GBK" w:eastAsia="方正仿宋_GBK" w:hAnsi="Times New Roman" w:cs="Times New Roman" w:hint="eastAsia"/>
          <w:bCs/>
          <w:kern w:val="36"/>
          <w:sz w:val="32"/>
          <w:szCs w:val="32"/>
        </w:rPr>
        <w:t>6.辅助降血压类产品涉及的非法添加检验项目包括阿替洛尔、盐酸可乐定、氢氯噻嗪、卡托普利、哌唑嗪、利血平、硝苯地平、氨氯地平、尼群地平、尼莫地平、尼索地平、非洛地平。</w:t>
      </w:r>
    </w:p>
    <w:p w:rsidR="00C413F4" w:rsidRPr="00C413F4" w:rsidRDefault="00C413F4" w:rsidP="00C413F4">
      <w:pPr>
        <w:spacing w:line="600" w:lineRule="exact"/>
        <w:ind w:firstLineChars="200" w:firstLine="640"/>
        <w:rPr>
          <w:rFonts w:ascii="方正仿宋_GBK" w:eastAsia="方正仿宋_GBK" w:hAnsi="黑体" w:cs="楷体"/>
          <w:color w:val="000000" w:themeColor="text1"/>
          <w:sz w:val="32"/>
          <w:szCs w:val="32"/>
        </w:rPr>
      </w:pPr>
      <w:r w:rsidRPr="00C413F4">
        <w:rPr>
          <w:rFonts w:ascii="方正仿宋_GBK" w:eastAsia="方正仿宋_GBK" w:hAnsi="Times New Roman" w:cs="Times New Roman" w:hint="eastAsia"/>
          <w:bCs/>
          <w:kern w:val="36"/>
          <w:sz w:val="32"/>
          <w:szCs w:val="32"/>
        </w:rPr>
        <w:t>7.辅助降血脂类产品涉及的非法添加检验项目包括洛伐他汀、辛伐他汀、烟酸。</w:t>
      </w:r>
    </w:p>
    <w:sectPr w:rsidR="00C413F4" w:rsidRPr="00C413F4" w:rsidSect="008770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7B" w:rsidRDefault="000D477B" w:rsidP="001A75A5">
      <w:r>
        <w:separator/>
      </w:r>
    </w:p>
  </w:endnote>
  <w:endnote w:type="continuationSeparator" w:id="1">
    <w:p w:rsidR="000D477B" w:rsidRDefault="000D477B" w:rsidP="001A75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7B" w:rsidRDefault="000D477B" w:rsidP="001A75A5">
      <w:r>
        <w:separator/>
      </w:r>
    </w:p>
  </w:footnote>
  <w:footnote w:type="continuationSeparator" w:id="1">
    <w:p w:rsidR="000D477B" w:rsidRDefault="000D477B" w:rsidP="001A75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3F4"/>
    <w:rsid w:val="000D477B"/>
    <w:rsid w:val="000E124E"/>
    <w:rsid w:val="001A75A5"/>
    <w:rsid w:val="00877044"/>
    <w:rsid w:val="00B21D62"/>
    <w:rsid w:val="00C413F4"/>
    <w:rsid w:val="00D770D8"/>
    <w:rsid w:val="00FB57C8"/>
    <w:rsid w:val="00FC1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F4"/>
    <w:pPr>
      <w:widowControl w:val="0"/>
      <w:jc w:val="both"/>
    </w:pPr>
    <w:rPr>
      <w:szCs w:val="24"/>
    </w:rPr>
  </w:style>
  <w:style w:type="paragraph" w:styleId="1">
    <w:name w:val="heading 1"/>
    <w:basedOn w:val="a"/>
    <w:next w:val="a"/>
    <w:link w:val="1Char"/>
    <w:uiPriority w:val="9"/>
    <w:qFormat/>
    <w:rsid w:val="00C413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413F4"/>
    <w:rPr>
      <w:rFonts w:ascii="宋体" w:eastAsia="宋体" w:hAnsi="宋体" w:cs="宋体"/>
      <w:b/>
      <w:bCs/>
      <w:kern w:val="36"/>
      <w:sz w:val="48"/>
      <w:szCs w:val="48"/>
    </w:rPr>
  </w:style>
  <w:style w:type="paragraph" w:styleId="a3">
    <w:name w:val="header"/>
    <w:basedOn w:val="a"/>
    <w:link w:val="Char"/>
    <w:uiPriority w:val="99"/>
    <w:semiHidden/>
    <w:unhideWhenUsed/>
    <w:rsid w:val="001A7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75A5"/>
    <w:rPr>
      <w:sz w:val="18"/>
      <w:szCs w:val="18"/>
    </w:rPr>
  </w:style>
  <w:style w:type="paragraph" w:styleId="a4">
    <w:name w:val="footer"/>
    <w:basedOn w:val="a"/>
    <w:link w:val="Char0"/>
    <w:uiPriority w:val="99"/>
    <w:semiHidden/>
    <w:unhideWhenUsed/>
    <w:rsid w:val="001A75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75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337</Words>
  <Characters>1923</Characters>
  <Application>Microsoft Office Word</Application>
  <DocSecurity>0</DocSecurity>
  <Lines>16</Lines>
  <Paragraphs>4</Paragraphs>
  <ScaleCrop>false</ScaleCrop>
  <Company>Microsoft</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胡怡</dc:creator>
  <cp:lastModifiedBy>胡怡</cp:lastModifiedBy>
  <cp:revision>2</cp:revision>
  <dcterms:created xsi:type="dcterms:W3CDTF">2019-06-18T06:17:00Z</dcterms:created>
  <dcterms:modified xsi:type="dcterms:W3CDTF">2019-06-19T03:30:00Z</dcterms:modified>
</cp:coreProperties>
</file>