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78E" w:rsidRDefault="00E914E0">
      <w:pPr>
        <w:widowControl/>
        <w:spacing w:line="600" w:lineRule="exact"/>
        <w:rPr>
          <w:rFonts w:ascii="黑体" w:eastAsia="黑体" w:hAnsi="黑体" w:cs="Arial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黑体" w:eastAsia="黑体" w:hAnsi="黑体" w:cs="Arial"/>
          <w:color w:val="000000" w:themeColor="text1"/>
          <w:kern w:val="0"/>
          <w:sz w:val="32"/>
          <w:szCs w:val="32"/>
        </w:rPr>
        <w:t>4</w:t>
      </w:r>
    </w:p>
    <w:p w:rsidR="006B078E" w:rsidRDefault="00E914E0">
      <w:pPr>
        <w:spacing w:line="560" w:lineRule="exact"/>
        <w:jc w:val="center"/>
        <w:rPr>
          <w:rFonts w:eastAsia="方正小标宋简体"/>
          <w:color w:val="000000" w:themeColor="text1"/>
          <w:spacing w:val="-12"/>
          <w:sz w:val="44"/>
          <w:szCs w:val="44"/>
        </w:rPr>
      </w:pPr>
      <w:r>
        <w:rPr>
          <w:rFonts w:eastAsia="方正小标宋简体" w:hint="eastAsia"/>
          <w:color w:val="000000" w:themeColor="text1"/>
          <w:spacing w:val="-12"/>
          <w:sz w:val="44"/>
          <w:szCs w:val="44"/>
        </w:rPr>
        <w:t>不合格及监测问题项目小知识</w:t>
      </w:r>
    </w:p>
    <w:p w:rsidR="006B078E" w:rsidRDefault="00E914E0">
      <w:pPr>
        <w:spacing w:line="560" w:lineRule="exact"/>
        <w:ind w:firstLineChars="200" w:firstLine="643"/>
        <w:rPr>
          <w:rFonts w:ascii="黑体" w:eastAsia="黑体" w:hAnsi="黑体" w:cs="仿宋_GB2312"/>
          <w:b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b/>
          <w:color w:val="000000" w:themeColor="text1"/>
          <w:sz w:val="32"/>
          <w:szCs w:val="32"/>
        </w:rPr>
        <w:t>一、不合格项目小知识</w:t>
      </w:r>
    </w:p>
    <w:p w:rsidR="006B078E" w:rsidRDefault="00E914E0">
      <w:pPr>
        <w:spacing w:line="560" w:lineRule="exact"/>
        <w:ind w:firstLineChars="200" w:firstLine="643"/>
        <w:rPr>
          <w:rFonts w:ascii="楷体" w:eastAsia="楷体" w:hAnsi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hint="eastAsia"/>
          <w:b/>
          <w:color w:val="000000" w:themeColor="text1"/>
          <w:sz w:val="32"/>
          <w:szCs w:val="32"/>
        </w:rPr>
        <w:t>过氧化值</w:t>
      </w:r>
    </w:p>
    <w:p w:rsidR="006B078E" w:rsidRDefault="00E914E0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维生素E是一种脂溶性维生素，胶囊产品通常大量使用油脂类原料为载体将营养素维生素E溶于胶囊内容物中，因此胶囊</w:t>
      </w:r>
      <w:r>
        <w:rPr>
          <w:rFonts w:ascii="仿宋" w:eastAsia="仿宋" w:hAnsi="仿宋" w:hint="eastAsia"/>
          <w:color w:val="00B0F0"/>
          <w:sz w:val="32"/>
          <w:szCs w:val="32"/>
        </w:rPr>
        <w:t>内容物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中含有大量油脂成分。《三也真品牌维生素E软胶囊》(Q/SSY 0067S-2017)中规定，该产品的过氧化值</w:t>
      </w:r>
      <w:r>
        <w:rPr>
          <w:rFonts w:ascii="仿宋" w:eastAsia="仿宋" w:hAnsi="仿宋" w:hint="eastAsia"/>
          <w:color w:val="00B0F0"/>
          <w:sz w:val="32"/>
          <w:szCs w:val="32"/>
        </w:rPr>
        <w:t>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测试点：内容物）应≤20 </w:t>
      </w:r>
      <w:proofErr w:type="spellStart"/>
      <w:r>
        <w:rPr>
          <w:rFonts w:ascii="仿宋" w:eastAsia="仿宋" w:hAnsi="仿宋" w:hint="eastAsia"/>
          <w:color w:val="000000" w:themeColor="text1"/>
          <w:sz w:val="32"/>
          <w:szCs w:val="32"/>
        </w:rPr>
        <w:t>meq</w:t>
      </w:r>
      <w:proofErr w:type="spellEnd"/>
      <w:r>
        <w:rPr>
          <w:rFonts w:ascii="仿宋" w:eastAsia="仿宋" w:hAnsi="仿宋" w:hint="eastAsia"/>
          <w:color w:val="000000" w:themeColor="text1"/>
          <w:sz w:val="32"/>
          <w:szCs w:val="32"/>
        </w:rPr>
        <w:t>/kg，过氧化值略有升高不会对人体的健康产生损害，但如发生严重的变质、有哈喇味时，所产生的醛、酮、酸会破坏脂溶性维生素，人摄入后会导致肠胃不适、腹泻并损害肝脏。</w:t>
      </w:r>
    </w:p>
    <w:p w:rsidR="006B078E" w:rsidRDefault="00E914E0">
      <w:pPr>
        <w:spacing w:line="560" w:lineRule="exact"/>
        <w:ind w:firstLineChars="200" w:firstLine="643"/>
        <w:rPr>
          <w:rFonts w:ascii="黑体" w:eastAsia="黑体" w:hAnsi="黑体" w:cs="仿宋_GB2312"/>
          <w:b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b/>
          <w:color w:val="000000" w:themeColor="text1"/>
          <w:sz w:val="32"/>
          <w:szCs w:val="32"/>
        </w:rPr>
        <w:t>二、监测问题项目小知识</w:t>
      </w:r>
    </w:p>
    <w:p w:rsidR="006B078E" w:rsidRDefault="00E914E0">
      <w:pPr>
        <w:spacing w:line="560" w:lineRule="exact"/>
        <w:ind w:firstLineChars="200" w:firstLine="643"/>
        <w:rPr>
          <w:rFonts w:ascii="楷体" w:eastAsia="楷体" w:hAnsi="楷体" w:cs="宋体"/>
          <w:b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总黄酮</w:t>
      </w:r>
    </w:p>
    <w:p w:rsidR="00957895" w:rsidRDefault="00957895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57895">
        <w:rPr>
          <w:rFonts w:ascii="仿宋" w:eastAsia="仿宋" w:hAnsi="仿宋" w:hint="eastAsia"/>
          <w:color w:val="000000" w:themeColor="text1"/>
          <w:sz w:val="32"/>
          <w:szCs w:val="32"/>
        </w:rPr>
        <w:t>总黄酮具有缓解体力疲劳的保健作用，可提高人体免疫力、提高人体淋巴细胞的活性、修护机体组织。参考《三匹马牌祖龙保健酒》（Q/ZL 0006S-2017）中功效成分要求，该产品的总黄酮应≥0.026g/100ml。</w:t>
      </w:r>
      <w:r w:rsidR="005B16C7" w:rsidRPr="00957895">
        <w:rPr>
          <w:rFonts w:ascii="仿宋" w:eastAsia="仿宋" w:hAnsi="仿宋" w:hint="eastAsia"/>
          <w:color w:val="000000" w:themeColor="text1"/>
          <w:sz w:val="32"/>
          <w:szCs w:val="32"/>
          <w:highlight w:val="yellow"/>
        </w:rPr>
        <w:t>总黄酮是该保健酒的主要功效性成分之一</w:t>
      </w:r>
      <w:r w:rsidR="005B16C7">
        <w:rPr>
          <w:rFonts w:ascii="仿宋" w:eastAsia="仿宋" w:hAnsi="仿宋" w:hint="eastAsia"/>
          <w:color w:val="000000" w:themeColor="text1"/>
          <w:sz w:val="32"/>
          <w:szCs w:val="32"/>
          <w:highlight w:val="yellow"/>
        </w:rPr>
        <w:t>，</w:t>
      </w:r>
      <w:r w:rsidR="005B16C7">
        <w:rPr>
          <w:rFonts w:ascii="仿宋" w:eastAsia="仿宋" w:hAnsi="仿宋" w:hint="eastAsia"/>
          <w:color w:val="000000" w:themeColor="text1"/>
          <w:sz w:val="32"/>
          <w:szCs w:val="32"/>
        </w:rPr>
        <w:t>该批次样品中</w:t>
      </w:r>
      <w:r w:rsidRPr="00957895">
        <w:rPr>
          <w:rFonts w:ascii="仿宋" w:eastAsia="仿宋" w:hAnsi="仿宋" w:hint="eastAsia"/>
          <w:color w:val="000000" w:themeColor="text1"/>
          <w:sz w:val="32"/>
          <w:szCs w:val="32"/>
          <w:highlight w:val="yellow"/>
        </w:rPr>
        <w:t>总黄酮</w:t>
      </w:r>
      <w:r w:rsidR="005B16C7">
        <w:rPr>
          <w:rFonts w:ascii="仿宋" w:eastAsia="仿宋" w:hAnsi="仿宋" w:hint="eastAsia"/>
          <w:color w:val="000000" w:themeColor="text1"/>
          <w:sz w:val="32"/>
          <w:szCs w:val="32"/>
          <w:highlight w:val="yellow"/>
        </w:rPr>
        <w:t>实际未检出，</w:t>
      </w:r>
      <w:bookmarkStart w:id="0" w:name="_GoBack"/>
      <w:bookmarkEnd w:id="0"/>
      <w:r w:rsidRPr="00957895">
        <w:rPr>
          <w:rFonts w:ascii="仿宋" w:eastAsia="仿宋" w:hAnsi="仿宋" w:hint="eastAsia"/>
          <w:color w:val="000000" w:themeColor="text1"/>
          <w:sz w:val="32"/>
          <w:szCs w:val="32"/>
          <w:highlight w:val="yellow"/>
        </w:rPr>
        <w:t>意味着该样品并不具备所宣称的该项目保健功能，</w:t>
      </w:r>
      <w:r w:rsidRPr="00957895">
        <w:rPr>
          <w:rFonts w:ascii="仿宋" w:eastAsia="仿宋" w:hAnsi="仿宋" w:hint="eastAsia"/>
          <w:color w:val="000000" w:themeColor="text1"/>
          <w:sz w:val="32"/>
          <w:szCs w:val="32"/>
        </w:rPr>
        <w:t>对消费者构成一定的欺骗行为。</w:t>
      </w:r>
    </w:p>
    <w:p w:rsidR="006B078E" w:rsidRDefault="00E914E0">
      <w:pPr>
        <w:spacing w:line="560" w:lineRule="exact"/>
        <w:ind w:firstLineChars="200" w:firstLine="643"/>
        <w:rPr>
          <w:rFonts w:ascii="黑体" w:eastAsia="黑体" w:hAnsi="黑体" w:cs="仿宋_GB2312"/>
          <w:b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b/>
          <w:color w:val="000000" w:themeColor="text1"/>
          <w:sz w:val="32"/>
          <w:szCs w:val="32"/>
        </w:rPr>
        <w:t>三、建议</w:t>
      </w:r>
    </w:p>
    <w:p w:rsidR="006B078E" w:rsidRDefault="00E914E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根据抽检不合格及监测问题项目，建议生产及经营企业：</w:t>
      </w:r>
    </w:p>
    <w:p w:rsidR="006B078E" w:rsidRDefault="00E914E0">
      <w:pPr>
        <w:pStyle w:val="a9"/>
        <w:shd w:val="clear" w:color="auto" w:fill="FFFFFF"/>
        <w:spacing w:before="0" w:beforeAutospacing="0" w:after="0" w:afterAutospacing="0" w:line="560" w:lineRule="exact"/>
        <w:ind w:left="708"/>
        <w:jc w:val="both"/>
        <w:rPr>
          <w:rStyle w:val="aa"/>
          <w:rFonts w:ascii="楷体" w:eastAsia="楷体" w:hAnsi="楷体"/>
          <w:color w:val="000000" w:themeColor="text1"/>
          <w:sz w:val="32"/>
          <w:szCs w:val="32"/>
        </w:rPr>
      </w:pPr>
      <w:r>
        <w:rPr>
          <w:rStyle w:val="aa"/>
          <w:rFonts w:ascii="楷体" w:eastAsia="楷体" w:hAnsi="楷体" w:hint="eastAsia"/>
          <w:color w:val="000000" w:themeColor="text1"/>
          <w:sz w:val="32"/>
          <w:szCs w:val="32"/>
        </w:rPr>
        <w:lastRenderedPageBreak/>
        <w:t>（一）严格把关产品质量</w:t>
      </w:r>
    </w:p>
    <w:p w:rsidR="006B078E" w:rsidRDefault="00E914E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保健食品生产企业要确保生产用原料需与研发用原料一致，且保障原料卫生指标及功效成分含量合格，并加强对原料非法添加的把控，同时要对</w:t>
      </w:r>
      <w:proofErr w:type="gramStart"/>
      <w:r>
        <w:rPr>
          <w:rFonts w:ascii="仿宋" w:eastAsia="仿宋" w:hAnsi="仿宋"/>
          <w:color w:val="000000" w:themeColor="text1"/>
          <w:sz w:val="32"/>
          <w:szCs w:val="32"/>
        </w:rPr>
        <w:t>产品包材进行</w:t>
      </w:r>
      <w:proofErr w:type="gramEnd"/>
      <w:r>
        <w:rPr>
          <w:rFonts w:ascii="仿宋" w:eastAsia="仿宋" w:hAnsi="仿宋"/>
          <w:color w:val="000000" w:themeColor="text1"/>
          <w:sz w:val="32"/>
          <w:szCs w:val="32"/>
        </w:rPr>
        <w:t>有害物质迁移等相关指标检测，以</w:t>
      </w:r>
      <w:r>
        <w:rPr>
          <w:rFonts w:ascii="仿宋" w:eastAsia="仿宋" w:hAnsi="仿宋" w:hint="eastAsia"/>
          <w:color w:val="00B0F0"/>
          <w:sz w:val="32"/>
          <w:szCs w:val="32"/>
        </w:rPr>
        <w:t>防止</w:t>
      </w:r>
      <w:r>
        <w:rPr>
          <w:rFonts w:ascii="仿宋" w:eastAsia="仿宋" w:hAnsi="仿宋"/>
          <w:color w:val="000000" w:themeColor="text1"/>
          <w:sz w:val="32"/>
          <w:szCs w:val="32"/>
        </w:rPr>
        <w:t>有害物质迁移</w:t>
      </w:r>
      <w:proofErr w:type="gramStart"/>
      <w:r>
        <w:rPr>
          <w:rFonts w:ascii="仿宋" w:eastAsia="仿宋" w:hAnsi="仿宋"/>
          <w:color w:val="000000" w:themeColor="text1"/>
          <w:sz w:val="32"/>
          <w:szCs w:val="32"/>
        </w:rPr>
        <w:t>至产</w:t>
      </w:r>
      <w:proofErr w:type="gramEnd"/>
      <w:r>
        <w:rPr>
          <w:rFonts w:ascii="仿宋" w:eastAsia="仿宋" w:hAnsi="仿宋"/>
          <w:color w:val="000000" w:themeColor="text1"/>
          <w:sz w:val="32"/>
          <w:szCs w:val="32"/>
        </w:rPr>
        <w:t>品中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6B078E" w:rsidRDefault="00E914E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Style w:val="aa"/>
          <w:rFonts w:ascii="楷体" w:eastAsia="楷体" w:hAnsi="楷体"/>
          <w:color w:val="000000" w:themeColor="text1"/>
          <w:sz w:val="32"/>
          <w:szCs w:val="32"/>
        </w:rPr>
      </w:pPr>
      <w:r>
        <w:rPr>
          <w:rStyle w:val="aa"/>
          <w:rFonts w:ascii="楷体" w:eastAsia="楷体" w:hAnsi="楷体" w:hint="eastAsia"/>
          <w:color w:val="000000" w:themeColor="text1"/>
          <w:sz w:val="32"/>
          <w:szCs w:val="32"/>
        </w:rPr>
        <w:t>（二）建立标准化流程，加大科研投入</w:t>
      </w:r>
    </w:p>
    <w:p w:rsidR="006B078E" w:rsidRDefault="00E914E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保健食品生产企业应建立规范化标准化的运作流程，加大科研投入，提高产品科技含金量的同时严格把控产品质量，确保产品的功效成分、微生物、食品添加剂、理化指标、重金属等各项指标合格。</w:t>
      </w:r>
    </w:p>
    <w:p w:rsidR="006B078E" w:rsidRDefault="00E914E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Style w:val="aa"/>
          <w:rFonts w:ascii="楷体" w:eastAsia="楷体" w:hAnsi="楷体"/>
          <w:color w:val="000000" w:themeColor="text1"/>
          <w:sz w:val="32"/>
          <w:szCs w:val="32"/>
        </w:rPr>
      </w:pPr>
      <w:r>
        <w:rPr>
          <w:rStyle w:val="aa"/>
          <w:rFonts w:ascii="楷体" w:eastAsia="楷体" w:hAnsi="楷体" w:hint="eastAsia"/>
          <w:color w:val="000000" w:themeColor="text1"/>
          <w:sz w:val="32"/>
          <w:szCs w:val="32"/>
        </w:rPr>
        <w:t>（三）保证产品销售质量</w:t>
      </w:r>
    </w:p>
    <w:p w:rsidR="006B078E" w:rsidRDefault="00E914E0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自产自销的保健食品生产企业或保健</w:t>
      </w:r>
      <w:r>
        <w:rPr>
          <w:rFonts w:ascii="仿宋" w:eastAsia="仿宋" w:hAnsi="仿宋" w:hint="eastAsia"/>
          <w:color w:val="00B0F0"/>
          <w:sz w:val="32"/>
          <w:szCs w:val="32"/>
        </w:rPr>
        <w:t>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经营</w:t>
      </w:r>
      <w:r>
        <w:rPr>
          <w:rFonts w:ascii="仿宋" w:eastAsia="仿宋" w:hAnsi="仿宋"/>
          <w:color w:val="000000" w:themeColor="text1"/>
          <w:sz w:val="32"/>
          <w:szCs w:val="32"/>
        </w:rPr>
        <w:t>企业都应建立严格的</w:t>
      </w:r>
      <w:r>
        <w:rPr>
          <w:rFonts w:ascii="仿宋" w:eastAsia="仿宋" w:hAnsi="仿宋" w:hint="eastAsia"/>
          <w:color w:val="00B0F0"/>
          <w:sz w:val="32"/>
          <w:szCs w:val="32"/>
        </w:rPr>
        <w:t>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货查验和索证索票制度，确保销售</w:t>
      </w:r>
      <w:r>
        <w:rPr>
          <w:rFonts w:ascii="仿宋" w:eastAsia="仿宋" w:hAnsi="仿宋" w:hint="eastAsia"/>
          <w:color w:val="00B0F0"/>
          <w:sz w:val="32"/>
          <w:szCs w:val="32"/>
        </w:rPr>
        <w:t>的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保健食品符合有关规定和要求，并定期或不定期对在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售产品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进行内部抽检，把控其质量。</w:t>
      </w:r>
    </w:p>
    <w:p w:rsidR="006B078E" w:rsidRDefault="006B078E">
      <w:pPr>
        <w:pStyle w:val="a9"/>
        <w:shd w:val="clear" w:color="auto" w:fill="FFFFFF"/>
        <w:spacing w:before="0" w:beforeAutospacing="0" w:after="0" w:afterAutospacing="0" w:line="56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6B0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A7E" w:rsidRDefault="00845A7E" w:rsidP="00CB59EB">
      <w:r>
        <w:separator/>
      </w:r>
    </w:p>
  </w:endnote>
  <w:endnote w:type="continuationSeparator" w:id="0">
    <w:p w:rsidR="00845A7E" w:rsidRDefault="00845A7E" w:rsidP="00CB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A7E" w:rsidRDefault="00845A7E" w:rsidP="00CB59EB">
      <w:r>
        <w:separator/>
      </w:r>
    </w:p>
  </w:footnote>
  <w:footnote w:type="continuationSeparator" w:id="0">
    <w:p w:rsidR="00845A7E" w:rsidRDefault="00845A7E" w:rsidP="00CB5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D71"/>
    <w:rsid w:val="00004DB3"/>
    <w:rsid w:val="0001248C"/>
    <w:rsid w:val="00020EAA"/>
    <w:rsid w:val="00023D16"/>
    <w:rsid w:val="000276EE"/>
    <w:rsid w:val="00030F39"/>
    <w:rsid w:val="00032538"/>
    <w:rsid w:val="000338FA"/>
    <w:rsid w:val="00035BF4"/>
    <w:rsid w:val="000373C2"/>
    <w:rsid w:val="00040D71"/>
    <w:rsid w:val="00044B2D"/>
    <w:rsid w:val="0004778C"/>
    <w:rsid w:val="000518A7"/>
    <w:rsid w:val="00071380"/>
    <w:rsid w:val="00073BFA"/>
    <w:rsid w:val="00074F6A"/>
    <w:rsid w:val="000821AB"/>
    <w:rsid w:val="000A31B7"/>
    <w:rsid w:val="000B08E7"/>
    <w:rsid w:val="000B6093"/>
    <w:rsid w:val="000C4E7D"/>
    <w:rsid w:val="000D0EA8"/>
    <w:rsid w:val="000D555F"/>
    <w:rsid w:val="000D6FFE"/>
    <w:rsid w:val="000F5F41"/>
    <w:rsid w:val="00102A23"/>
    <w:rsid w:val="00117748"/>
    <w:rsid w:val="00117D05"/>
    <w:rsid w:val="001345A3"/>
    <w:rsid w:val="001372D9"/>
    <w:rsid w:val="0014337A"/>
    <w:rsid w:val="001517B0"/>
    <w:rsid w:val="00154CAA"/>
    <w:rsid w:val="00160E55"/>
    <w:rsid w:val="001618B6"/>
    <w:rsid w:val="0017157D"/>
    <w:rsid w:val="0019148B"/>
    <w:rsid w:val="001A2AAA"/>
    <w:rsid w:val="001B4BBC"/>
    <w:rsid w:val="001D639F"/>
    <w:rsid w:val="001F221F"/>
    <w:rsid w:val="001F4A92"/>
    <w:rsid w:val="00213E7B"/>
    <w:rsid w:val="002178AC"/>
    <w:rsid w:val="002200B2"/>
    <w:rsid w:val="00221768"/>
    <w:rsid w:val="00221DA8"/>
    <w:rsid w:val="00231176"/>
    <w:rsid w:val="002349E5"/>
    <w:rsid w:val="00242A69"/>
    <w:rsid w:val="0026230D"/>
    <w:rsid w:val="002671C8"/>
    <w:rsid w:val="00276065"/>
    <w:rsid w:val="00277FEA"/>
    <w:rsid w:val="00286E02"/>
    <w:rsid w:val="00287612"/>
    <w:rsid w:val="002940D0"/>
    <w:rsid w:val="0029681F"/>
    <w:rsid w:val="002A10E0"/>
    <w:rsid w:val="002A4120"/>
    <w:rsid w:val="002A5ABF"/>
    <w:rsid w:val="002B5671"/>
    <w:rsid w:val="002C28F7"/>
    <w:rsid w:val="002D2260"/>
    <w:rsid w:val="002D5CDC"/>
    <w:rsid w:val="002D7D42"/>
    <w:rsid w:val="002E1A9A"/>
    <w:rsid w:val="002E7121"/>
    <w:rsid w:val="002E7A60"/>
    <w:rsid w:val="002F661B"/>
    <w:rsid w:val="002F6AF2"/>
    <w:rsid w:val="00302840"/>
    <w:rsid w:val="003145EC"/>
    <w:rsid w:val="00320483"/>
    <w:rsid w:val="003217C2"/>
    <w:rsid w:val="00332A02"/>
    <w:rsid w:val="003439FD"/>
    <w:rsid w:val="00344CD6"/>
    <w:rsid w:val="00351BC3"/>
    <w:rsid w:val="00357353"/>
    <w:rsid w:val="0036094B"/>
    <w:rsid w:val="0036358C"/>
    <w:rsid w:val="00374D69"/>
    <w:rsid w:val="003A105E"/>
    <w:rsid w:val="003A7456"/>
    <w:rsid w:val="003B285F"/>
    <w:rsid w:val="003C44C0"/>
    <w:rsid w:val="003D4767"/>
    <w:rsid w:val="003E3863"/>
    <w:rsid w:val="003E4CCE"/>
    <w:rsid w:val="003E7BD4"/>
    <w:rsid w:val="003F2E05"/>
    <w:rsid w:val="003F4780"/>
    <w:rsid w:val="00404951"/>
    <w:rsid w:val="00407D6D"/>
    <w:rsid w:val="0041352D"/>
    <w:rsid w:val="004173F6"/>
    <w:rsid w:val="00423F19"/>
    <w:rsid w:val="004268FC"/>
    <w:rsid w:val="00427A3F"/>
    <w:rsid w:val="00433911"/>
    <w:rsid w:val="004361DC"/>
    <w:rsid w:val="004432E7"/>
    <w:rsid w:val="00445FF9"/>
    <w:rsid w:val="0045148C"/>
    <w:rsid w:val="00465B94"/>
    <w:rsid w:val="00474153"/>
    <w:rsid w:val="00485C2D"/>
    <w:rsid w:val="00487895"/>
    <w:rsid w:val="00495C32"/>
    <w:rsid w:val="004A0708"/>
    <w:rsid w:val="004A4837"/>
    <w:rsid w:val="004B00FD"/>
    <w:rsid w:val="004B4C82"/>
    <w:rsid w:val="004C426F"/>
    <w:rsid w:val="004C4885"/>
    <w:rsid w:val="004D1007"/>
    <w:rsid w:val="004E4404"/>
    <w:rsid w:val="004F6ABF"/>
    <w:rsid w:val="005023CC"/>
    <w:rsid w:val="00502813"/>
    <w:rsid w:val="00512C0F"/>
    <w:rsid w:val="00514C4D"/>
    <w:rsid w:val="005154D3"/>
    <w:rsid w:val="00521A4C"/>
    <w:rsid w:val="00524190"/>
    <w:rsid w:val="005263C4"/>
    <w:rsid w:val="00527A95"/>
    <w:rsid w:val="00540617"/>
    <w:rsid w:val="00544656"/>
    <w:rsid w:val="005656E0"/>
    <w:rsid w:val="005713C7"/>
    <w:rsid w:val="0057278A"/>
    <w:rsid w:val="00575E5E"/>
    <w:rsid w:val="0058383A"/>
    <w:rsid w:val="00584DA5"/>
    <w:rsid w:val="00591E9F"/>
    <w:rsid w:val="005921CC"/>
    <w:rsid w:val="00592261"/>
    <w:rsid w:val="0059592A"/>
    <w:rsid w:val="005975B9"/>
    <w:rsid w:val="005B16C7"/>
    <w:rsid w:val="005B6012"/>
    <w:rsid w:val="005C0AD5"/>
    <w:rsid w:val="005C4414"/>
    <w:rsid w:val="005C5343"/>
    <w:rsid w:val="005E2AE0"/>
    <w:rsid w:val="005E69BF"/>
    <w:rsid w:val="005F3690"/>
    <w:rsid w:val="005F6703"/>
    <w:rsid w:val="00601A31"/>
    <w:rsid w:val="00602933"/>
    <w:rsid w:val="006045FB"/>
    <w:rsid w:val="00604E8B"/>
    <w:rsid w:val="006122F4"/>
    <w:rsid w:val="00615CA4"/>
    <w:rsid w:val="00635AFB"/>
    <w:rsid w:val="0065490E"/>
    <w:rsid w:val="0065687B"/>
    <w:rsid w:val="00676A61"/>
    <w:rsid w:val="00677041"/>
    <w:rsid w:val="006843EF"/>
    <w:rsid w:val="0068726E"/>
    <w:rsid w:val="00694B5D"/>
    <w:rsid w:val="006B078E"/>
    <w:rsid w:val="006C33F5"/>
    <w:rsid w:val="006D26D1"/>
    <w:rsid w:val="006E4A25"/>
    <w:rsid w:val="006E5453"/>
    <w:rsid w:val="006E59B0"/>
    <w:rsid w:val="006E7453"/>
    <w:rsid w:val="00700D7B"/>
    <w:rsid w:val="00704ED0"/>
    <w:rsid w:val="0071410F"/>
    <w:rsid w:val="00726271"/>
    <w:rsid w:val="0073084E"/>
    <w:rsid w:val="007334B5"/>
    <w:rsid w:val="007354F0"/>
    <w:rsid w:val="007365B5"/>
    <w:rsid w:val="00737040"/>
    <w:rsid w:val="00741414"/>
    <w:rsid w:val="007475AE"/>
    <w:rsid w:val="007524FB"/>
    <w:rsid w:val="00755610"/>
    <w:rsid w:val="00757F5B"/>
    <w:rsid w:val="00762B75"/>
    <w:rsid w:val="007657E7"/>
    <w:rsid w:val="007726FB"/>
    <w:rsid w:val="00780AAB"/>
    <w:rsid w:val="00782644"/>
    <w:rsid w:val="00790B1D"/>
    <w:rsid w:val="00793F65"/>
    <w:rsid w:val="007A04C2"/>
    <w:rsid w:val="007A4823"/>
    <w:rsid w:val="007A4B38"/>
    <w:rsid w:val="007A4C53"/>
    <w:rsid w:val="007A76AD"/>
    <w:rsid w:val="007B2714"/>
    <w:rsid w:val="007B4E41"/>
    <w:rsid w:val="007B6B96"/>
    <w:rsid w:val="007C05DF"/>
    <w:rsid w:val="007C05E7"/>
    <w:rsid w:val="007C6B7A"/>
    <w:rsid w:val="007D07B1"/>
    <w:rsid w:val="007D0CE1"/>
    <w:rsid w:val="007D3698"/>
    <w:rsid w:val="007E7EDB"/>
    <w:rsid w:val="007F407E"/>
    <w:rsid w:val="007F56B0"/>
    <w:rsid w:val="007F5CB0"/>
    <w:rsid w:val="007F6A0E"/>
    <w:rsid w:val="00803608"/>
    <w:rsid w:val="00810281"/>
    <w:rsid w:val="00810A1F"/>
    <w:rsid w:val="0081161A"/>
    <w:rsid w:val="008156E7"/>
    <w:rsid w:val="0081583F"/>
    <w:rsid w:val="008179CB"/>
    <w:rsid w:val="00821662"/>
    <w:rsid w:val="0083040C"/>
    <w:rsid w:val="008319CA"/>
    <w:rsid w:val="00836C73"/>
    <w:rsid w:val="00845A7E"/>
    <w:rsid w:val="0085551D"/>
    <w:rsid w:val="0086442F"/>
    <w:rsid w:val="00867C6A"/>
    <w:rsid w:val="00871259"/>
    <w:rsid w:val="00872500"/>
    <w:rsid w:val="00872720"/>
    <w:rsid w:val="00873E30"/>
    <w:rsid w:val="0087447C"/>
    <w:rsid w:val="00874A9A"/>
    <w:rsid w:val="00877764"/>
    <w:rsid w:val="008919B2"/>
    <w:rsid w:val="008926FF"/>
    <w:rsid w:val="00895285"/>
    <w:rsid w:val="0089786F"/>
    <w:rsid w:val="008B017B"/>
    <w:rsid w:val="008B0EE9"/>
    <w:rsid w:val="008B13F5"/>
    <w:rsid w:val="008B162B"/>
    <w:rsid w:val="008C13BD"/>
    <w:rsid w:val="008D07CB"/>
    <w:rsid w:val="008D4BC1"/>
    <w:rsid w:val="008D5C01"/>
    <w:rsid w:val="008D7BE7"/>
    <w:rsid w:val="00901BA9"/>
    <w:rsid w:val="00905A3D"/>
    <w:rsid w:val="00940D38"/>
    <w:rsid w:val="00957895"/>
    <w:rsid w:val="00970598"/>
    <w:rsid w:val="00973735"/>
    <w:rsid w:val="00976894"/>
    <w:rsid w:val="00980983"/>
    <w:rsid w:val="00981703"/>
    <w:rsid w:val="00984B96"/>
    <w:rsid w:val="00985782"/>
    <w:rsid w:val="009863AC"/>
    <w:rsid w:val="009A140A"/>
    <w:rsid w:val="009B289D"/>
    <w:rsid w:val="009C1EF6"/>
    <w:rsid w:val="009C47C2"/>
    <w:rsid w:val="009C7C2C"/>
    <w:rsid w:val="009D2910"/>
    <w:rsid w:val="009E04DF"/>
    <w:rsid w:val="009E360E"/>
    <w:rsid w:val="009E5EE3"/>
    <w:rsid w:val="009F042A"/>
    <w:rsid w:val="00A12E98"/>
    <w:rsid w:val="00A1648C"/>
    <w:rsid w:val="00A21057"/>
    <w:rsid w:val="00A27910"/>
    <w:rsid w:val="00A33132"/>
    <w:rsid w:val="00A41F8E"/>
    <w:rsid w:val="00A44DDA"/>
    <w:rsid w:val="00A45171"/>
    <w:rsid w:val="00A46DA1"/>
    <w:rsid w:val="00A60C4E"/>
    <w:rsid w:val="00A63260"/>
    <w:rsid w:val="00A64362"/>
    <w:rsid w:val="00A66D3F"/>
    <w:rsid w:val="00A671ED"/>
    <w:rsid w:val="00A81AB4"/>
    <w:rsid w:val="00A83EDB"/>
    <w:rsid w:val="00A85E52"/>
    <w:rsid w:val="00AA27AC"/>
    <w:rsid w:val="00AA7D57"/>
    <w:rsid w:val="00AB027F"/>
    <w:rsid w:val="00AD0257"/>
    <w:rsid w:val="00AD22BB"/>
    <w:rsid w:val="00AE06A9"/>
    <w:rsid w:val="00AE13F1"/>
    <w:rsid w:val="00AE1401"/>
    <w:rsid w:val="00AE189D"/>
    <w:rsid w:val="00AE19AF"/>
    <w:rsid w:val="00AE1E94"/>
    <w:rsid w:val="00AE6354"/>
    <w:rsid w:val="00AE756C"/>
    <w:rsid w:val="00B0198F"/>
    <w:rsid w:val="00B144C6"/>
    <w:rsid w:val="00B314A1"/>
    <w:rsid w:val="00B3155E"/>
    <w:rsid w:val="00B359CA"/>
    <w:rsid w:val="00B3617A"/>
    <w:rsid w:val="00B450DB"/>
    <w:rsid w:val="00B638E5"/>
    <w:rsid w:val="00B64ACD"/>
    <w:rsid w:val="00B657C9"/>
    <w:rsid w:val="00B74E1F"/>
    <w:rsid w:val="00B75344"/>
    <w:rsid w:val="00B75B94"/>
    <w:rsid w:val="00B84041"/>
    <w:rsid w:val="00B85427"/>
    <w:rsid w:val="00B979A2"/>
    <w:rsid w:val="00BA32AF"/>
    <w:rsid w:val="00BC13BC"/>
    <w:rsid w:val="00BC2C60"/>
    <w:rsid w:val="00BC393B"/>
    <w:rsid w:val="00BC4F96"/>
    <w:rsid w:val="00BC662E"/>
    <w:rsid w:val="00BE6494"/>
    <w:rsid w:val="00C02926"/>
    <w:rsid w:val="00C1624E"/>
    <w:rsid w:val="00C20926"/>
    <w:rsid w:val="00C2191F"/>
    <w:rsid w:val="00C219D8"/>
    <w:rsid w:val="00C2298B"/>
    <w:rsid w:val="00C416DC"/>
    <w:rsid w:val="00C532DF"/>
    <w:rsid w:val="00C56590"/>
    <w:rsid w:val="00C57CE5"/>
    <w:rsid w:val="00C6247E"/>
    <w:rsid w:val="00C853BB"/>
    <w:rsid w:val="00C86042"/>
    <w:rsid w:val="00C86765"/>
    <w:rsid w:val="00C867B0"/>
    <w:rsid w:val="00C86FAC"/>
    <w:rsid w:val="00C87027"/>
    <w:rsid w:val="00C87E60"/>
    <w:rsid w:val="00C92CD1"/>
    <w:rsid w:val="00CA4CD6"/>
    <w:rsid w:val="00CA541E"/>
    <w:rsid w:val="00CA7023"/>
    <w:rsid w:val="00CB1E1A"/>
    <w:rsid w:val="00CB4C48"/>
    <w:rsid w:val="00CB59EB"/>
    <w:rsid w:val="00CC62F5"/>
    <w:rsid w:val="00CC7CDD"/>
    <w:rsid w:val="00CD7853"/>
    <w:rsid w:val="00CE0E6E"/>
    <w:rsid w:val="00CE594F"/>
    <w:rsid w:val="00CF1B62"/>
    <w:rsid w:val="00CF1C6C"/>
    <w:rsid w:val="00CF246A"/>
    <w:rsid w:val="00CF543D"/>
    <w:rsid w:val="00D100E5"/>
    <w:rsid w:val="00D16F6F"/>
    <w:rsid w:val="00D1798E"/>
    <w:rsid w:val="00D24333"/>
    <w:rsid w:val="00D26DFF"/>
    <w:rsid w:val="00D33EE3"/>
    <w:rsid w:val="00D44900"/>
    <w:rsid w:val="00D473CF"/>
    <w:rsid w:val="00D522FB"/>
    <w:rsid w:val="00D549B2"/>
    <w:rsid w:val="00D61E32"/>
    <w:rsid w:val="00D646C5"/>
    <w:rsid w:val="00D71FA2"/>
    <w:rsid w:val="00D815CA"/>
    <w:rsid w:val="00D8340D"/>
    <w:rsid w:val="00D85541"/>
    <w:rsid w:val="00D86350"/>
    <w:rsid w:val="00D960D9"/>
    <w:rsid w:val="00DA0D86"/>
    <w:rsid w:val="00DA18EA"/>
    <w:rsid w:val="00DA7D53"/>
    <w:rsid w:val="00DC13BB"/>
    <w:rsid w:val="00DC62EC"/>
    <w:rsid w:val="00DC6BDE"/>
    <w:rsid w:val="00DC7BB8"/>
    <w:rsid w:val="00DD32AC"/>
    <w:rsid w:val="00DD4273"/>
    <w:rsid w:val="00DD5A81"/>
    <w:rsid w:val="00DE2E9C"/>
    <w:rsid w:val="00E04892"/>
    <w:rsid w:val="00E07CFF"/>
    <w:rsid w:val="00E16D3B"/>
    <w:rsid w:val="00E20FBC"/>
    <w:rsid w:val="00E305C3"/>
    <w:rsid w:val="00E44B2E"/>
    <w:rsid w:val="00E66FE2"/>
    <w:rsid w:val="00E71733"/>
    <w:rsid w:val="00E909C2"/>
    <w:rsid w:val="00E914E0"/>
    <w:rsid w:val="00E95597"/>
    <w:rsid w:val="00EA019F"/>
    <w:rsid w:val="00EB4E58"/>
    <w:rsid w:val="00EB79C5"/>
    <w:rsid w:val="00EC0ECC"/>
    <w:rsid w:val="00EC277A"/>
    <w:rsid w:val="00ED1A68"/>
    <w:rsid w:val="00ED468F"/>
    <w:rsid w:val="00ED515D"/>
    <w:rsid w:val="00EF4553"/>
    <w:rsid w:val="00EF5E8B"/>
    <w:rsid w:val="00EF7515"/>
    <w:rsid w:val="00F022B5"/>
    <w:rsid w:val="00F11EE8"/>
    <w:rsid w:val="00F14522"/>
    <w:rsid w:val="00F158F6"/>
    <w:rsid w:val="00F20BB3"/>
    <w:rsid w:val="00F21760"/>
    <w:rsid w:val="00F21D54"/>
    <w:rsid w:val="00F22854"/>
    <w:rsid w:val="00F24F07"/>
    <w:rsid w:val="00F35531"/>
    <w:rsid w:val="00F563D3"/>
    <w:rsid w:val="00F7406E"/>
    <w:rsid w:val="00F741FF"/>
    <w:rsid w:val="00F841CE"/>
    <w:rsid w:val="00F84553"/>
    <w:rsid w:val="00F936C3"/>
    <w:rsid w:val="00F9417C"/>
    <w:rsid w:val="00FA60DD"/>
    <w:rsid w:val="00FB1115"/>
    <w:rsid w:val="00FB5F82"/>
    <w:rsid w:val="00FB5FB5"/>
    <w:rsid w:val="00FB7D5F"/>
    <w:rsid w:val="00FC61C6"/>
    <w:rsid w:val="00FD381D"/>
    <w:rsid w:val="00FF1354"/>
    <w:rsid w:val="0432664F"/>
    <w:rsid w:val="07D80F98"/>
    <w:rsid w:val="0A5C30B5"/>
    <w:rsid w:val="17A31B54"/>
    <w:rsid w:val="1EB22B9E"/>
    <w:rsid w:val="2098075B"/>
    <w:rsid w:val="22414A06"/>
    <w:rsid w:val="2A0A5AE8"/>
    <w:rsid w:val="324631D2"/>
    <w:rsid w:val="34676C84"/>
    <w:rsid w:val="36E62DB9"/>
    <w:rsid w:val="3CAC2FC7"/>
    <w:rsid w:val="44925C83"/>
    <w:rsid w:val="45F36327"/>
    <w:rsid w:val="4D8E5951"/>
    <w:rsid w:val="4F072D89"/>
    <w:rsid w:val="502E2718"/>
    <w:rsid w:val="5C1616AF"/>
    <w:rsid w:val="6DD6069F"/>
    <w:rsid w:val="7B1A31DE"/>
    <w:rsid w:val="7DC86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54662"/>
  <w15:docId w15:val="{9CAAEAAD-8138-4007-92DC-A364C446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F557E5-7AC0-4386-AEAC-B854BBB6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116</Words>
  <Characters>663</Characters>
  <Application>Microsoft Office Word</Application>
  <DocSecurity>0</DocSecurity>
  <Lines>5</Lines>
  <Paragraphs>1</Paragraphs>
  <ScaleCrop>false</ScaleCrop>
  <Company>SMQ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208</cp:revision>
  <dcterms:created xsi:type="dcterms:W3CDTF">2018-04-04T05:56:00Z</dcterms:created>
  <dcterms:modified xsi:type="dcterms:W3CDTF">2019-12-30T06:25:00Z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