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4B587E" w:rsidRDefault="00BC1E0B" w:rsidP="00B26D2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4B587E">
        <w:rPr>
          <w:rFonts w:ascii="Times New Roman" w:eastAsia="黑体" w:hAnsi="Times New Roman"/>
          <w:sz w:val="32"/>
          <w:szCs w:val="32"/>
        </w:rPr>
        <w:t>附件</w:t>
      </w:r>
      <w:r w:rsidRPr="004B587E">
        <w:rPr>
          <w:rFonts w:ascii="Times New Roman" w:eastAsia="黑体" w:hAnsi="Times New Roman" w:hint="eastAsia"/>
          <w:sz w:val="32"/>
          <w:szCs w:val="32"/>
        </w:rPr>
        <w:t>4</w:t>
      </w:r>
    </w:p>
    <w:p w:rsidR="00BC1E0B" w:rsidRPr="004B587E" w:rsidRDefault="00BC1E0B" w:rsidP="00B26D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C1E0B" w:rsidRPr="004B587E" w:rsidRDefault="00BC1E0B" w:rsidP="00B26D2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B587E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6516E0" w:rsidRPr="00583961" w:rsidRDefault="006516E0" w:rsidP="004B587E">
      <w:pPr>
        <w:widowControl/>
        <w:spacing w:line="600" w:lineRule="exact"/>
        <w:rPr>
          <w:rFonts w:asciiTheme="minorEastAsia" w:hAnsiTheme="minorEastAsia" w:cs="Times New Roman"/>
          <w:sz w:val="30"/>
          <w:szCs w:val="30"/>
          <w:highlight w:val="yellow"/>
        </w:rPr>
      </w:pPr>
    </w:p>
    <w:p w:rsidR="005E4BDF" w:rsidRPr="004B587E" w:rsidRDefault="004B587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t>一</w:t>
      </w:r>
      <w:r w:rsidR="00822155" w:rsidRPr="004B587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0C1EAE" w:rsidRPr="004B587E">
        <w:rPr>
          <w:rFonts w:ascii="黑体" w:eastAsia="黑体" w:hAnsiTheme="minorEastAsia" w:hint="eastAsia"/>
          <w:spacing w:val="-12"/>
          <w:sz w:val="32"/>
          <w:szCs w:val="32"/>
        </w:rPr>
        <w:t>肉制品中</w:t>
      </w:r>
      <w:r w:rsidR="00822155" w:rsidRPr="004B587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5E4BDF" w:rsidRPr="004B587E">
        <w:rPr>
          <w:rFonts w:ascii="黑体" w:eastAsia="黑体" w:hAnsiTheme="minorEastAsia" w:hint="eastAsia"/>
          <w:spacing w:val="-12"/>
          <w:sz w:val="32"/>
          <w:szCs w:val="32"/>
        </w:rPr>
        <w:t>菌落总数</w:t>
      </w:r>
    </w:p>
    <w:p w:rsidR="005E4BDF" w:rsidRPr="004B587E" w:rsidRDefault="005E4BD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）中对熟肉制品中的菌落总数进行了规定。</w:t>
      </w:r>
    </w:p>
    <w:p w:rsidR="005E4BDF" w:rsidRPr="004B587E" w:rsidRDefault="005E4BDF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菌落总数超标的原因，可能是食品企业未按要求严格控制生产加工过程的卫生条件，或者包装容器清洗消毒不到位；</w:t>
      </w:r>
      <w:bookmarkStart w:id="0" w:name="_GoBack"/>
      <w:bookmarkEnd w:id="0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还有可能与产品包装密封不严，储运条件控制不当等有关。</w:t>
      </w:r>
    </w:p>
    <w:p w:rsidR="006516E0" w:rsidRPr="00583961" w:rsidRDefault="006516E0" w:rsidP="00B26D20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  <w:highlight w:val="yellow"/>
        </w:rPr>
      </w:pPr>
    </w:p>
    <w:p w:rsidR="00591A59" w:rsidRPr="00583961" w:rsidRDefault="004B587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t>二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311AAF" w:rsidRPr="00583961">
        <w:rPr>
          <w:rFonts w:ascii="黑体" w:eastAsia="黑体" w:hAnsiTheme="minorEastAsia" w:hint="eastAsia"/>
          <w:spacing w:val="-12"/>
          <w:sz w:val="32"/>
          <w:szCs w:val="32"/>
        </w:rPr>
        <w:t>鸡蛋中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591A59" w:rsidRPr="00583961">
        <w:rPr>
          <w:rFonts w:ascii="黑体" w:eastAsia="黑体" w:hAnsiTheme="minorEastAsia" w:hint="eastAsia"/>
          <w:spacing w:val="-12"/>
          <w:sz w:val="32"/>
          <w:szCs w:val="32"/>
        </w:rPr>
        <w:t>氟</w:t>
      </w:r>
      <w:proofErr w:type="gramStart"/>
      <w:r w:rsidR="00591A59" w:rsidRPr="00583961">
        <w:rPr>
          <w:rFonts w:ascii="黑体" w:eastAsia="黑体" w:hAnsiTheme="minorEastAsia" w:hint="eastAsia"/>
          <w:spacing w:val="-12"/>
          <w:sz w:val="32"/>
          <w:szCs w:val="32"/>
        </w:rPr>
        <w:t>苯尼考</w:t>
      </w:r>
      <w:proofErr w:type="gramEnd"/>
    </w:p>
    <w:p w:rsidR="00591A59" w:rsidRPr="00583961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氟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苯尼考又称氟甲砜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霉素，是农业部批准使用的动物专用抗菌药，主要用于敏感细菌所致的猪、鸡、鱼的细菌性疾病。</w:t>
      </w:r>
    </w:p>
    <w:p w:rsidR="00591A59" w:rsidRPr="00583961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号）中规定，氟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在产蛋鸡中禁用（鸡蛋中不得检出）。正常情况下消费者不必对鸡蛋中检出氟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过分担心，但长期食用氟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残留超标的食品，对人体健康可能有一定影响。</w:t>
      </w:r>
    </w:p>
    <w:p w:rsidR="006516E0" w:rsidRPr="00583961" w:rsidRDefault="006516E0" w:rsidP="00B26D20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  <w:highlight w:val="yellow"/>
        </w:rPr>
      </w:pPr>
    </w:p>
    <w:p w:rsidR="00591A59" w:rsidRPr="004B587E" w:rsidRDefault="004B587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lastRenderedPageBreak/>
        <w:t>三</w:t>
      </w:r>
      <w:r w:rsidR="00822155" w:rsidRPr="004B587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4B587E">
        <w:rPr>
          <w:rFonts w:ascii="黑体" w:eastAsia="黑体" w:hAnsiTheme="minorEastAsia" w:hint="eastAsia"/>
          <w:spacing w:val="-12"/>
          <w:sz w:val="32"/>
          <w:szCs w:val="32"/>
        </w:rPr>
        <w:t>鸡蛋中</w:t>
      </w:r>
      <w:r w:rsidR="00822155" w:rsidRPr="004B587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591A59" w:rsidRPr="004B587E">
        <w:rPr>
          <w:rFonts w:ascii="黑体" w:eastAsia="黑体" w:hAnsiTheme="minorEastAsia" w:hint="eastAsia"/>
          <w:spacing w:val="-12"/>
          <w:sz w:val="32"/>
          <w:szCs w:val="32"/>
        </w:rPr>
        <w:t>金刚烷胺</w:t>
      </w:r>
    </w:p>
    <w:p w:rsidR="00591A59" w:rsidRPr="004B587E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金刚烷胺又名三环</w:t>
      </w:r>
      <w:proofErr w:type="gramStart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癸</w:t>
      </w:r>
      <w:proofErr w:type="gramEnd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胺、三环葵胺，是最早用于抑制流感病毒的人用抗病毒药物。</w:t>
      </w:r>
    </w:p>
    <w:p w:rsidR="00591A59" w:rsidRPr="004B587E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《兽药地方标准废止目录》（中华人民共和国农业部公告第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560</w:t>
      </w:r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号）中规定，金刚烷胺为禁用兽药，在动物性食品中不得检出。金刚</w:t>
      </w:r>
      <w:proofErr w:type="gramStart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烷胺在鸡蛋</w:t>
      </w:r>
      <w:proofErr w:type="gramEnd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中检出的原因，可能是养殖户在饲料中违规添加，导致其在产蛋鸡中蓄积，进而传递到蛋品中。金刚</w:t>
      </w:r>
      <w:proofErr w:type="gramStart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烷胺会通过</w:t>
      </w:r>
      <w:proofErr w:type="gramEnd"/>
      <w:r w:rsidRPr="004B587E">
        <w:rPr>
          <w:rFonts w:ascii="Times New Roman" w:eastAsia="仿宋_GB2312" w:hAnsi="Times New Roman" w:cs="Times New Roman" w:hint="eastAsia"/>
          <w:sz w:val="32"/>
          <w:szCs w:val="32"/>
        </w:rPr>
        <w:t>食物链进入人体，使其在人体内蓄积而产生耐药性。</w:t>
      </w:r>
    </w:p>
    <w:p w:rsidR="006516E0" w:rsidRPr="00583961" w:rsidRDefault="006516E0" w:rsidP="00B26D20">
      <w:pPr>
        <w:widowControl/>
        <w:spacing w:line="600" w:lineRule="exact"/>
        <w:ind w:firstLineChars="200" w:firstLine="600"/>
        <w:rPr>
          <w:rFonts w:asciiTheme="minorEastAsia" w:hAnsiTheme="minorEastAsia"/>
          <w:kern w:val="0"/>
          <w:sz w:val="30"/>
          <w:szCs w:val="30"/>
          <w:highlight w:val="yellow"/>
        </w:rPr>
      </w:pPr>
    </w:p>
    <w:p w:rsidR="0097452B" w:rsidRPr="00583961" w:rsidRDefault="000D575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t>四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583961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proofErr w:type="gramStart"/>
      <w:r w:rsidR="0097452B" w:rsidRPr="00583961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583961">
        <w:rPr>
          <w:rFonts w:ascii="黑体" w:eastAsia="黑体" w:hAnsiTheme="minorEastAsia" w:hint="eastAsia"/>
          <w:spacing w:val="-12"/>
          <w:sz w:val="32"/>
          <w:szCs w:val="32"/>
        </w:rPr>
        <w:t>星（以</w:t>
      </w:r>
      <w:proofErr w:type="gramStart"/>
      <w:r w:rsidR="0097452B" w:rsidRPr="00583961">
        <w:rPr>
          <w:rFonts w:ascii="黑体" w:eastAsia="黑体" w:hAnsiTheme="minorEastAsia" w:hint="eastAsia"/>
          <w:spacing w:val="-12"/>
          <w:sz w:val="32"/>
          <w:szCs w:val="32"/>
        </w:rPr>
        <w:t>恩诺沙</w:t>
      </w:r>
      <w:proofErr w:type="gramEnd"/>
      <w:r w:rsidR="0097452B" w:rsidRPr="00583961">
        <w:rPr>
          <w:rFonts w:ascii="黑体" w:eastAsia="黑体" w:hAnsiTheme="minorEastAsia" w:hint="eastAsia"/>
          <w:spacing w:val="-12"/>
          <w:sz w:val="32"/>
          <w:szCs w:val="32"/>
        </w:rPr>
        <w:t>星与环丙沙星之和计）和氧氟沙星</w:t>
      </w:r>
    </w:p>
    <w:p w:rsidR="0097452B" w:rsidRPr="00583961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诺酮类药物具有广谱抗菌作用，其抗菌力强，用于治疗动物的皮肤感染、呼吸道感染等，</w:t>
      </w:r>
      <w:r w:rsidR="00455F10" w:rsidRPr="00583961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养殖</w:t>
      </w:r>
      <w:r w:rsidR="00455F10" w:rsidRPr="00583961">
        <w:rPr>
          <w:rFonts w:ascii="Times New Roman" w:eastAsia="仿宋_GB2312" w:hAnsi="Times New Roman" w:cs="Times New Roman" w:hint="eastAsia"/>
          <w:sz w:val="32"/>
          <w:szCs w:val="32"/>
        </w:rPr>
        <w:t>业中应用非常普遍。</w:t>
      </w:r>
    </w:p>
    <w:p w:rsidR="0097452B" w:rsidRPr="00583961" w:rsidRDefault="0085476D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5E4BDF" w:rsidRPr="00583961">
        <w:rPr>
          <w:rFonts w:ascii="Times New Roman" w:eastAsia="仿宋_GB2312" w:hAnsi="Times New Roman" w:cs="Times New Roman" w:hint="eastAsia"/>
          <w:sz w:val="32"/>
          <w:szCs w:val="32"/>
        </w:rPr>
        <w:t>畜肉、禽肉</w:t>
      </w:r>
      <w:r w:rsidR="00455F10" w:rsidRPr="00583961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水产品</w:t>
      </w:r>
      <w:proofErr w:type="gramStart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中恩诺沙</w:t>
      </w:r>
      <w:proofErr w:type="gramEnd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星（以</w:t>
      </w:r>
      <w:proofErr w:type="gramStart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星与环丙沙星之和计）残留量不得超过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97452B" w:rsidRPr="00583961">
        <w:rPr>
          <w:rFonts w:ascii="Times New Roman" w:eastAsia="仿宋_GB2312" w:hAnsi="Times New Roman" w:cs="Times New Roman"/>
          <w:sz w:val="32"/>
          <w:szCs w:val="32"/>
        </w:rPr>
        <w:t>μ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g/kg</w:t>
      </w:r>
      <w:r w:rsidR="005E4BDF" w:rsidRPr="00583961">
        <w:rPr>
          <w:rFonts w:ascii="Times New Roman" w:eastAsia="仿宋_GB2312" w:hAnsi="Times New Roman" w:cs="Times New Roman" w:hint="eastAsia"/>
          <w:sz w:val="32"/>
          <w:szCs w:val="32"/>
        </w:rPr>
        <w:t>，但是在产蛋鸡中禁用（鸡蛋中不得检出）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年发布的农业部公告第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号明令禁止在食品动物中使用氧氟沙星原料药的各种盐、</w:t>
      </w:r>
      <w:proofErr w:type="gramStart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酯及其</w:t>
      </w:r>
      <w:proofErr w:type="gramEnd"/>
      <w:r w:rsidR="0097452B" w:rsidRPr="00583961">
        <w:rPr>
          <w:rFonts w:ascii="Times New Roman" w:eastAsia="仿宋_GB2312" w:hAnsi="Times New Roman" w:cs="Times New Roman" w:hint="eastAsia"/>
          <w:sz w:val="32"/>
          <w:szCs w:val="32"/>
        </w:rPr>
        <w:t>各种制剂。</w:t>
      </w:r>
    </w:p>
    <w:p w:rsidR="0097452B" w:rsidRPr="00583961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诺酮类药物超标的原因可能是养殖户不规范的使用兽药，并不严格的遵守休药期的规定造成的。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诺酮类药物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的过量摄入可以引起头晕、抽搐、精神异常等中枢神经系统疾病，影响儿童软骨发育，产生肝脏损伤，引起关节水肿，腹泻、恶心和呕吐等胃肠道反应</w:t>
      </w:r>
    </w:p>
    <w:p w:rsidR="006516E0" w:rsidRPr="00583961" w:rsidRDefault="006516E0" w:rsidP="00B26D20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  <w:highlight w:val="yellow"/>
        </w:rPr>
      </w:pPr>
    </w:p>
    <w:p w:rsidR="00A66F57" w:rsidRPr="00583961" w:rsidRDefault="000D575E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t>五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583961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583961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A66F57" w:rsidRPr="00583961">
        <w:rPr>
          <w:rFonts w:ascii="黑体" w:eastAsia="黑体" w:hAnsiTheme="minorEastAsia" w:hint="eastAsia"/>
          <w:spacing w:val="-12"/>
          <w:sz w:val="32"/>
          <w:szCs w:val="32"/>
        </w:rPr>
        <w:t>地西</w:t>
      </w:r>
      <w:proofErr w:type="gramStart"/>
      <w:r w:rsidR="00A66F57" w:rsidRPr="00583961">
        <w:rPr>
          <w:rFonts w:ascii="黑体" w:eastAsia="黑体" w:hAnsiTheme="minorEastAsia" w:hint="eastAsia"/>
          <w:spacing w:val="-12"/>
          <w:sz w:val="32"/>
          <w:szCs w:val="32"/>
        </w:rPr>
        <w:t>泮</w:t>
      </w:r>
      <w:proofErr w:type="gramEnd"/>
    </w:p>
    <w:p w:rsidR="00A66F57" w:rsidRPr="00583961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又名安定，为镇静剂类药物，主要用于焦虑、镇静催眠，还可用于抗癫痫和抗惊厥。《动物性食品中兽药最高残留限量》（农业部公告第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号）中规定，地西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在动物性食品中不得检出。</w:t>
      </w:r>
    </w:p>
    <w:p w:rsidR="00A66F57" w:rsidRDefault="00A66F57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地西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可以降低新鲜活鱼对外界的感知能力，降低新陈代谢，保证其经过运输后仍然鲜活。但地西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在鱼体内残留是永久性的，可以通过食物链传递给人类。地西</w:t>
      </w:r>
      <w:proofErr w:type="gramStart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泮</w:t>
      </w:r>
      <w:proofErr w:type="gramEnd"/>
      <w:r w:rsidRPr="00583961">
        <w:rPr>
          <w:rFonts w:ascii="Times New Roman" w:eastAsia="仿宋_GB2312" w:hAnsi="Times New Roman" w:cs="Times New Roman" w:hint="eastAsia"/>
          <w:sz w:val="32"/>
          <w:szCs w:val="32"/>
        </w:rPr>
        <w:t>超过一定剂量可能会引起人体嗜睡疲乏、动作失调、精神混乱等，严重者还可能出现心律失常、昏迷等症状。</w:t>
      </w:r>
    </w:p>
    <w:p w:rsidR="004B587E" w:rsidRDefault="004B587E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B587E" w:rsidRPr="00C96CAC" w:rsidRDefault="000D575E" w:rsidP="004B587E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>
        <w:rPr>
          <w:rFonts w:ascii="黑体" w:eastAsia="黑体" w:hAnsiTheme="minorEastAsia" w:hint="eastAsia"/>
          <w:spacing w:val="-12"/>
          <w:sz w:val="32"/>
          <w:szCs w:val="32"/>
        </w:rPr>
        <w:t>六</w:t>
      </w:r>
      <w:r w:rsidR="004B587E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4B587E" w:rsidRPr="00C96CAC">
        <w:rPr>
          <w:rFonts w:ascii="黑体" w:eastAsia="黑体" w:hAnsiTheme="minorEastAsia" w:hint="eastAsia"/>
          <w:spacing w:val="-12"/>
          <w:sz w:val="32"/>
          <w:szCs w:val="32"/>
        </w:rPr>
        <w:t>腌腊肉制品中</w:t>
      </w:r>
      <w:r w:rsidR="004B587E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4B587E" w:rsidRPr="00C96CAC">
        <w:rPr>
          <w:rFonts w:ascii="黑体" w:eastAsia="黑体" w:hAnsiTheme="minorEastAsia" w:hint="eastAsia"/>
          <w:spacing w:val="-12"/>
          <w:sz w:val="32"/>
          <w:szCs w:val="32"/>
        </w:rPr>
        <w:t>过氧化值</w:t>
      </w:r>
    </w:p>
    <w:p w:rsidR="004B587E" w:rsidRPr="008B61ED" w:rsidRDefault="004B587E" w:rsidP="004B587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8B61ED">
        <w:rPr>
          <w:rFonts w:ascii="Times New Roman" w:eastAsia="仿宋_GB2312" w:hAnsi="Times New Roman"/>
          <w:sz w:val="32"/>
          <w:szCs w:val="32"/>
        </w:rPr>
        <w:t>过氧化值表示油脂和脂肪酸等被氧化程度的一种指标。《食品安全国家标准</w:t>
      </w:r>
      <w:r w:rsidRPr="008B61ED">
        <w:rPr>
          <w:rFonts w:ascii="Times New Roman" w:eastAsia="仿宋_GB2312" w:hAnsi="Times New Roman"/>
          <w:sz w:val="32"/>
          <w:szCs w:val="32"/>
        </w:rPr>
        <w:t xml:space="preserve"> </w:t>
      </w:r>
      <w:r w:rsidRPr="008B61ED">
        <w:rPr>
          <w:rFonts w:ascii="Times New Roman" w:eastAsia="仿宋_GB2312" w:hAnsi="Times New Roman"/>
          <w:sz w:val="32"/>
          <w:szCs w:val="32"/>
        </w:rPr>
        <w:t>腌腊肉制品》（</w:t>
      </w:r>
      <w:r w:rsidRPr="008B61ED">
        <w:rPr>
          <w:rFonts w:ascii="Times New Roman" w:eastAsia="仿宋_GB2312" w:hAnsi="Times New Roman"/>
          <w:sz w:val="32"/>
          <w:szCs w:val="32"/>
        </w:rPr>
        <w:t>GB 2730-2015</w:t>
      </w:r>
      <w:r w:rsidRPr="008B61ED">
        <w:rPr>
          <w:rFonts w:ascii="Times New Roman" w:eastAsia="仿宋_GB2312" w:hAnsi="Times New Roman"/>
          <w:sz w:val="32"/>
          <w:szCs w:val="32"/>
        </w:rPr>
        <w:t>）中规定腊肉中的过氧化值</w:t>
      </w:r>
      <w:r w:rsidRPr="00C96CAC">
        <w:rPr>
          <w:rFonts w:ascii="仿宋_GB2312" w:eastAsia="仿宋_GB2312" w:hAnsi="Times New Roman" w:hint="eastAsia"/>
          <w:sz w:val="32"/>
          <w:szCs w:val="32"/>
        </w:rPr>
        <w:t>≤</w:t>
      </w:r>
      <w:r w:rsidRPr="008B61ED">
        <w:rPr>
          <w:rFonts w:ascii="Times New Roman" w:eastAsia="仿宋_GB2312" w:hAnsi="Times New Roman"/>
          <w:sz w:val="32"/>
          <w:szCs w:val="32"/>
        </w:rPr>
        <w:t>0.5g/100g</w:t>
      </w:r>
      <w:r w:rsidRPr="008B61ED">
        <w:rPr>
          <w:rFonts w:ascii="Times New Roman" w:eastAsia="仿宋_GB2312" w:hAnsi="Times New Roman"/>
          <w:sz w:val="32"/>
          <w:szCs w:val="32"/>
        </w:rPr>
        <w:t>。</w:t>
      </w:r>
    </w:p>
    <w:p w:rsidR="00E35D63" w:rsidRPr="000D575E" w:rsidRDefault="004B587E" w:rsidP="000D575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腌腊肉中</w:t>
      </w:r>
      <w:r w:rsidRPr="008B61ED">
        <w:rPr>
          <w:rFonts w:ascii="Times New Roman" w:eastAsia="仿宋_GB2312" w:hAnsi="Times New Roman"/>
          <w:sz w:val="32"/>
          <w:szCs w:val="32"/>
        </w:rPr>
        <w:t>过氧化值不合格的原因</w:t>
      </w:r>
      <w:r>
        <w:rPr>
          <w:rFonts w:ascii="Times New Roman" w:eastAsia="仿宋_GB2312" w:hAnsi="Times New Roman" w:hint="eastAsia"/>
          <w:sz w:val="32"/>
          <w:szCs w:val="32"/>
        </w:rPr>
        <w:t>可能</w:t>
      </w:r>
      <w:r w:rsidRPr="008B61ED">
        <w:rPr>
          <w:rFonts w:ascii="Times New Roman" w:eastAsia="仿宋_GB2312" w:hAnsi="Times New Roman"/>
          <w:sz w:val="32"/>
          <w:szCs w:val="32"/>
        </w:rPr>
        <w:t>是生产工艺流程中</w:t>
      </w:r>
      <w:r>
        <w:rPr>
          <w:rFonts w:ascii="Times New Roman" w:eastAsia="仿宋_GB2312" w:hAnsi="Times New Roman" w:hint="eastAsia"/>
          <w:sz w:val="32"/>
          <w:szCs w:val="32"/>
        </w:rPr>
        <w:t>需要</w:t>
      </w:r>
      <w:r>
        <w:rPr>
          <w:rFonts w:ascii="Times New Roman" w:eastAsia="仿宋_GB2312" w:hAnsi="Times New Roman"/>
          <w:sz w:val="32"/>
          <w:szCs w:val="32"/>
        </w:rPr>
        <w:t>经过烘干或晾晒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8B61ED">
        <w:rPr>
          <w:rFonts w:ascii="Times New Roman" w:eastAsia="仿宋_GB2312" w:hAnsi="Times New Roman"/>
          <w:sz w:val="32"/>
          <w:szCs w:val="32"/>
        </w:rPr>
        <w:t>生产周期</w:t>
      </w:r>
      <w:r>
        <w:rPr>
          <w:rFonts w:ascii="Times New Roman" w:eastAsia="仿宋_GB2312" w:hAnsi="Times New Roman" w:hint="eastAsia"/>
          <w:sz w:val="32"/>
          <w:szCs w:val="32"/>
        </w:rPr>
        <w:t>较</w:t>
      </w:r>
      <w:r w:rsidRPr="008B61ED">
        <w:rPr>
          <w:rFonts w:ascii="Times New Roman" w:eastAsia="仿宋_GB2312" w:hAnsi="Times New Roman"/>
          <w:sz w:val="32"/>
          <w:szCs w:val="32"/>
        </w:rPr>
        <w:t>长，在生产过程中脂肪氧化，导致产品过氧化值升高。也可能是原料中的脂肪已经</w:t>
      </w:r>
      <w:r w:rsidRPr="008B61ED">
        <w:rPr>
          <w:rFonts w:ascii="Times New Roman" w:eastAsia="仿宋_GB2312" w:hAnsi="Times New Roman"/>
          <w:sz w:val="32"/>
          <w:szCs w:val="32"/>
        </w:rPr>
        <w:lastRenderedPageBreak/>
        <w:t>氧化，原料储存不当，未采取有效的抗氧化措施，使得</w:t>
      </w:r>
      <w:proofErr w:type="gramStart"/>
      <w:r w:rsidRPr="008B61ED">
        <w:rPr>
          <w:rFonts w:ascii="Times New Roman" w:eastAsia="仿宋_GB2312" w:hAnsi="Times New Roman"/>
          <w:sz w:val="32"/>
          <w:szCs w:val="32"/>
        </w:rPr>
        <w:t>终产品</w:t>
      </w:r>
      <w:proofErr w:type="gramEnd"/>
      <w:r w:rsidRPr="008B61ED">
        <w:rPr>
          <w:rFonts w:ascii="Times New Roman" w:eastAsia="仿宋_GB2312" w:hAnsi="Times New Roman"/>
          <w:sz w:val="32"/>
          <w:szCs w:val="32"/>
        </w:rPr>
        <w:t>中油脂氧化变质。</w:t>
      </w:r>
    </w:p>
    <w:sectPr w:rsidR="00E35D63" w:rsidRPr="000D575E" w:rsidSect="00B1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49" w:rsidRDefault="00A41949" w:rsidP="002929E7">
      <w:r>
        <w:separator/>
      </w:r>
    </w:p>
  </w:endnote>
  <w:endnote w:type="continuationSeparator" w:id="0">
    <w:p w:rsidR="00A41949" w:rsidRDefault="00A41949" w:rsidP="002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49" w:rsidRDefault="00A41949" w:rsidP="002929E7">
      <w:r>
        <w:separator/>
      </w:r>
    </w:p>
  </w:footnote>
  <w:footnote w:type="continuationSeparator" w:id="0">
    <w:p w:rsidR="00A41949" w:rsidRDefault="00A41949" w:rsidP="002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2271"/>
    <w:multiLevelType w:val="singleLevel"/>
    <w:tmpl w:val="A70122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57"/>
    <w:rsid w:val="000C1EAE"/>
    <w:rsid w:val="000D575E"/>
    <w:rsid w:val="000E2400"/>
    <w:rsid w:val="001273DB"/>
    <w:rsid w:val="001B2D32"/>
    <w:rsid w:val="002929E7"/>
    <w:rsid w:val="00311AAF"/>
    <w:rsid w:val="00335D60"/>
    <w:rsid w:val="003B48E1"/>
    <w:rsid w:val="003D5691"/>
    <w:rsid w:val="00455F10"/>
    <w:rsid w:val="004B587E"/>
    <w:rsid w:val="00583961"/>
    <w:rsid w:val="00591A59"/>
    <w:rsid w:val="005E4BDF"/>
    <w:rsid w:val="006516E0"/>
    <w:rsid w:val="00691EF2"/>
    <w:rsid w:val="00794C6B"/>
    <w:rsid w:val="00822155"/>
    <w:rsid w:val="0085476D"/>
    <w:rsid w:val="00945FFD"/>
    <w:rsid w:val="0097452B"/>
    <w:rsid w:val="009C7B8F"/>
    <w:rsid w:val="009E5A92"/>
    <w:rsid w:val="00A41949"/>
    <w:rsid w:val="00A66F57"/>
    <w:rsid w:val="00B1241C"/>
    <w:rsid w:val="00B26D20"/>
    <w:rsid w:val="00B51FF7"/>
    <w:rsid w:val="00BC1E0B"/>
    <w:rsid w:val="00C46483"/>
    <w:rsid w:val="00D150E3"/>
    <w:rsid w:val="00E35D63"/>
    <w:rsid w:val="00E57DCF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5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15</cp:revision>
  <dcterms:created xsi:type="dcterms:W3CDTF">2019-12-19T03:36:00Z</dcterms:created>
  <dcterms:modified xsi:type="dcterms:W3CDTF">2020-02-19T08:25:00Z</dcterms:modified>
</cp:coreProperties>
</file>