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、豆制品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2712-2014《食品安全国家标准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豆制品》，GB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豆干、豆腐、豆皮等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3、大豆蛋白类制品等铅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)、苯甲酸及其钠盐(以苯甲酸计)、山梨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酸及其钾盐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山梨酸计</w:t>
      </w:r>
      <w:r>
        <w:rPr>
          <w:rFonts w:ascii="仿宋_GB2312" w:hAnsi="仿宋_GB2312" w:eastAsia="仿宋_GB2312" w:cs="仿宋_GB2312"/>
          <w:sz w:val="32"/>
          <w:szCs w:val="32"/>
        </w:rPr>
        <w:t>)、脱氢乙酸及其钠盐(以脱氢乙酸计)、丙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酸及其钠盐钙盐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丙酸计</w:t>
      </w:r>
      <w:r>
        <w:rPr>
          <w:rFonts w:ascii="仿宋_GB2312" w:hAnsi="仿宋_GB2312" w:eastAsia="仿宋_GB2312" w:cs="仿宋_GB2312"/>
          <w:sz w:val="32"/>
          <w:szCs w:val="32"/>
        </w:rPr>
        <w:t>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z w:val="32"/>
          <w:szCs w:val="32"/>
        </w:rPr>
        <w:t>8233-2008《芝麻油》，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1、芝麻油抽检项目包括酸值/酸价、过氧化值、总砷（以As计）、铅（以Pb计）、黄曲霉毒素B1、苯并[a]芘、溶剂残留量、丁基羟基茴香醚（BHA）、二丁基羟基甲苯（BHT）、特丁基对苯二酚（TBHQ）。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2、其他食用植物油(半精炼、全精炼) 抽检项目包括酸值/酸价、过氧化值、总砷（以As计）、铅（以Pb计）、黄曲霉毒素B1、苯并[a]芘、溶剂残留量、游离棉酚、丁基羟基茴香醚（BHA）、二丁基羟基甲苯（BHT）、特丁基对苯二酚（TBHQ）。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3、煎炸过程用油抽检项目包括酸价、极性组分、羰基价。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 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食品添加剂使用标准》，整顿办函[2011]1号《食品中可能违法添加的非食用物质和易滥用的食品添加剂品种名单(第五批)》，GB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2726-2016《食品安全国家标准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酱卤肉制品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酸性橙Ⅱ、菌落总数、大肠菌群、沙门氏菌、金黄色葡萄球菌、单核细胞增生李斯特氏菌、大肠埃希氏菌O157:H7、商业无菌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、熏煮香肠火腿制品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Helvetica" w:hAnsi="Helvetica"/>
          <w:color w:val="676A6C"/>
          <w:sz w:val="16"/>
          <w:szCs w:val="16"/>
          <w:shd w:val="clear" w:color="auto" w:fill="FFFFFF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25190-2010《食品安全国家标准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19302-2010《食品安全国家标准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食品中真菌毒素限量》，卫生部、工业和信息化部、农业部、工商总局、质检总局公告2011年第10号《关于三聚氰胺在食品中的限量值的公告》，农业部公告第235号《动物性食品中兽药最高残留限量》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乳抽检项目包括脂肪、非脂乳固体、蛋白质、酸度、乳酸菌数、铅(以Pb计)、总汞(以Hg计)、总砷(以As计)、铬(以Cr计)、黄曲霉毒素M1、三聚氰胺、山梨酸及其钾盐（以山梨酸计）大肠菌群、金黄色葡萄球菌、沙门氏菌、酵母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2、灭菌乳抽检项目包括脂肪、非脂乳固体、蛋白质、酸度、铅(以Pb计)、总汞(以Hg计)、总砷(以As计) 、铬(以Cr计)、黄曲霉毒素M1、地塞米松、三聚氰胺、商业无菌。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6F03992"/>
    <w:rsid w:val="07A15163"/>
    <w:rsid w:val="098D5103"/>
    <w:rsid w:val="13437B67"/>
    <w:rsid w:val="146E7C5F"/>
    <w:rsid w:val="2E363DCF"/>
    <w:rsid w:val="320C6562"/>
    <w:rsid w:val="379835E7"/>
    <w:rsid w:val="37E43457"/>
    <w:rsid w:val="399D4FAF"/>
    <w:rsid w:val="42491D7A"/>
    <w:rsid w:val="50B26565"/>
    <w:rsid w:val="524637C2"/>
    <w:rsid w:val="5AE44859"/>
    <w:rsid w:val="5CDE456A"/>
    <w:rsid w:val="5EE266A3"/>
    <w:rsid w:val="5F935DE8"/>
    <w:rsid w:val="609D63C4"/>
    <w:rsid w:val="659860DE"/>
    <w:rsid w:val="6D082ECD"/>
    <w:rsid w:val="71434695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2</TotalTime>
  <ScaleCrop>false</ScaleCrop>
  <LinksUpToDate>false</LinksUpToDate>
  <CharactersWithSpaces>10129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韩绍雄</cp:lastModifiedBy>
  <dcterms:modified xsi:type="dcterms:W3CDTF">2020-03-06T02:30:50Z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