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Verdana"/>
          <w:sz w:val="44"/>
        </w:rPr>
      </w:pPr>
      <w:r>
        <w:rPr>
          <w:rFonts w:hint="eastAsia" w:ascii="黑体" w:eastAsia="黑体"/>
          <w:sz w:val="32"/>
        </w:rPr>
        <w:t>附件1</w:t>
      </w:r>
    </w:p>
    <w:p>
      <w:pPr>
        <w:jc w:val="center"/>
        <w:textAlignment w:val="top"/>
        <w:rPr>
          <w:rFonts w:ascii="Verdana"/>
          <w:sz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一、禽类及副产品</w:t>
      </w:r>
    </w:p>
    <w:p>
      <w:pPr>
        <w:spacing w:before="4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抽检依据是农业部公告第235号《动物性食品中兽药最高残留限量》、农业部公告第2292号《发布在食品动物中停止使用洛美沙星、培氟沙星、氧氟沙星、诺氟沙星4 种兽药的决定》、农业部公告第560号《兽药地方标准废止目录》、《畜禽肉水分限量》（GB 18394-2001）等标准及产品明示标准和指标的要求。</w:t>
      </w:r>
    </w:p>
    <w:p>
      <w:pPr>
        <w:spacing w:before="4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鸡肉抽检项目包括呋喃它酮代谢物、土霉素、培氟沙星、强力霉素、恩诺沙星(以恩诺沙星与环丙沙星之和计)、氧氟沙星、氯霉素、沙拉沙星、磺胺类(总量)、金刚烷胺等10个指标。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禽肉(鸡肉、鸭肉、其他禽肉)抽检项目包括呋喃唑酮代谢物、呋喃妥因代谢物、呋喃它酮代谢物、呋喃西林代谢物、四环素、土霉素、多西环素(强力霉素)、己烯雌酚、恩诺沙星(以恩诺沙星与环丙沙星之和计)、氟甲喹、水分、沙拉沙星、达氟沙星、金霉素等14个指标。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二、羊肉及副产品</w:t>
      </w:r>
    </w:p>
    <w:p>
      <w:pPr>
        <w:spacing w:before="4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抽检依据是农业部公告第235号《动物性食品中兽药最高残留限量》、农业部公告第2292号《发布在食品动物中停止使用洛美沙星、培氟沙星、氧氟沙星、诺氟沙星4 种兽药的决定》、农业部公告第560号《兽药地方标准废止目录》、整顿办函[2010]50号《食品中可能违法添加的非食用物质和易滥用的食品添加剂品种名单(第四批)》、《食品安全国家标准 食品中污染物限量》（GB 2762-2017）等标准及产品明示标准和指标的要求。</w:t>
      </w:r>
    </w:p>
    <w:p>
      <w:pPr>
        <w:spacing w:before="4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羊肉抽检项目包括克伦特罗、呋喃唑酮代谢物、呋喃妥因代谢物、呋喃它酮代谢物、呋喃西林代谢物、土霉素、培氟沙星、总汞(以Hg计)、总砷(以As计)、恩诺沙星(以恩诺沙星与环丙沙星之和计)、氟甲喹、氟苯尼考、氧氟沙星、氯霉素、沙丁胺醇、洛美沙星、特布他林、磺胺类(总量)、莱克多巴胺、诺氟沙星、达氟沙星、铅(以Pb计)、铬(以Cr计)、镉(以Cd计)等24个指标。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三、牛肉及副产品</w:t>
      </w:r>
    </w:p>
    <w:p>
      <w:pPr>
        <w:spacing w:before="4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抽检依据是农业部公告第235号《动物性食品中兽药最高残留限量》、农业部公告第2292号《发布在食品动物中停止使用洛美沙星、培氟沙星、氧氟沙星、诺氟沙星4 种兽药的决定》、农业部公告第560号《兽药地方标准废止目录》、整顿办函[2010]50号《食品中可能违法添加的非食用物质和易滥用的食品添加剂品种名单(第四批)》、《食品安全国家标准 食品中污染物限量》（GB 2762-2017）、《畜禽肉水分限量》（GB 18394-2001）等标准及产品明示标准和指标的要求。</w:t>
      </w:r>
    </w:p>
    <w:p>
      <w:pPr>
        <w:spacing w:before="4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肉抽检项目包括克伦特罗、呋喃唑酮代谢物、呋喃妥因代谢物、呋喃它酮代谢物、呋喃西林代谢物、土霉素、地塞米松、培氟沙星、多西环素(强力霉素)、总汞(以Hg计)、总砷(以As计)、恩诺沙星(以恩诺沙星与环丙沙星之和计)、林可霉素、氟苯尼考、氧氟沙星、氯霉素、水分含量、沙丁胺醇、洛美沙星、特布他林、磺胺类(总量)、莱克多巴胺、诺氟沙星、达氟沙星、铅(以Pb计)、铬(以Cr计)、镉(以Cd计)等27个指标。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四、酿造酱类</w:t>
      </w:r>
    </w:p>
    <w:p>
      <w:pPr>
        <w:spacing w:before="4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抽检依据是《黄豆酱》（GB/T 24399-2009）、《食品安全国家标准 食品中真菌毒素限量》（GB 2761-2017）、《食品安全国家标准 酿造酱》（GB 2718-2014）、《食品安全国家标准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spacing w:before="4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豆酱、甜面酱等抽检项目包括大肠菌群、山梨酸及其钾盐(以山梨酸计)、总砷(以As计)、氨基酸态氮(以氮计)、沙门氏菌、糖精钠(以糖精计)、脱氢乙酸及其钠盐(以脱氢乙酸计)、苯甲酸及其钠盐(以苯甲酸计)、金黄色葡萄球菌、铅(以Pb计)、防腐剂混合使用时各自用量占其最大使用量的比例之和、黄曲霉毒素B1等12个指标。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五、其他畜肉及副产品</w:t>
      </w:r>
    </w:p>
    <w:p>
      <w:pPr>
        <w:spacing w:before="4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农业部公告第560号《兽药地方标准废止目录》、农业部公告第235号《动物性食品中兽药最高残留限量》、整顿办函[2010]50号《食品中可能违法添加的非食用物质和易滥用的食品添加剂品种名单(第四批)》、农业部公告第2292号《发布在食品动物中停止使用洛美沙星、培氟沙星、氧氟沙星、诺氟沙星4种兽药的决定》等标准及产品明示标准和指标的要求。</w:t>
      </w:r>
    </w:p>
    <w:p>
      <w:pPr>
        <w:spacing w:before="4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其他畜肉抽检项目包括克伦特罗、土霉素、培氟沙星、恩诺沙星(以恩诺沙星与环丙沙星之和计)、氟苯尼考、氧氟沙星、氯霉素、沙丁胺醇、洛美沙星、特布他林、磺胺类(总量)、莱克多巴胺、诺氟沙星等13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其他畜副产品抽检项目包括五氯酚酸钠(以五氯酚计)、克伦特罗、呋喃唑酮代谢物、呋喃它酮代谢物、呋喃西林代谢物、培氟沙星、氧氟沙星、氯霉素、沙丁胺醇、洛美沙星、特布他林、莱克多巴胺、诺氟沙星等13个指标。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六、水产品</w:t>
      </w:r>
    </w:p>
    <w:p>
      <w:pPr>
        <w:spacing w:before="4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农业部公告第2292号《发布在食品动物中停止使用洛美沙星、培氟沙星、氧氟沙星、诺氟沙星4种兽药的决定》、农业部公告第560号《兽药地方标准废止目录》、农业部公告第235号《动物性食品中兽药最高残留限量》、《食品安全国家标准 食品中污染物限量》（GB 2762-2017）、《食品安全国家标准 鲜、冻动物性水产品》（GB 2733-2015）等标准及产品明示标准和指标的要求。</w:t>
      </w:r>
    </w:p>
    <w:p>
      <w:pPr>
        <w:spacing w:before="4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海水鱼抽检项目包括五氯酚酸钠(以五氯酚计)、呋喃唑酮代谢物、呋喃妥因代谢物、呋喃它酮代谢物、呋喃西林代谢物、土霉素、培氟沙星、孔雀石绿、己烯雌酚、恩诺沙星(以恩诺沙星与环丙沙星之和计)、氟苯尼考、氧氟沙星、氯霉素、洛美沙星、组胺、诺氟沙星、铅(以Pb计)、铬(以Cr计)、镉(以Cd计)等19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海水蟹抽检项目包括呋喃唑酮代谢物、呋喃妥因代谢物、呋喃它酮代谢物、呋喃西林代谢物、土霉素、孔雀石绿、恩诺沙星(以恩诺沙星与环丙沙星之和计)、氯霉素、铅(以Pb计)、铬(以Cr计)、镉(以Cd计)等11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淡水鱼抽检项目包括五氯酚酸钠(以五氯酚计)、呋喃唑酮代谢物、呋喃妥因代谢物、呋喃它酮代谢物、呋喃西林代谢物、土霉素、地西泮、培氟沙星、孔雀石绿、己烯雌酚、恩诺沙星(以恩诺沙星与环丙沙星之和计)、氟苯尼考、氧氟沙星、氯霉素、洛美沙星、诺氟沙星、铅(以Pb计)、铬(以Cr计)、镉(以Cd计)等19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淡水虾抽检项目包括五氯酚酸钠(以五氯酚计)、呋喃唑酮代谢物、呋喃妥因代谢物、呋喃它酮代谢物、呋喃西林代谢物、四环素、土霉素、培氟沙星、孔雀石绿、己烯雌酚、恩诺沙星(以恩诺沙星与环丙沙星之和计)、氟苯尼考、氧氟沙星、氯霉素、洛美沙星、诺氟沙星、金霉素、铅(以Pb计)、铬(以Cr计)、镉(以Cd计)等20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海水虾抽检项目包括五氯酚酸钠(以五氯酚计)、呋喃唑酮代谢物、呋喃妥因代谢物、呋喃它酮代谢物、呋喃西林代谢物、四环素、土霉素、培氟沙星、孔雀石绿、己烯雌酚、恩诺沙星(以恩诺沙星与环丙沙星之和计)、氟苯尼考、氧氟沙星、氯霉素、洛美沙星、诺氟沙星、金霉素、铅(以Pb计)、铬(以Cr计)、镉(以Cd计)、雌二醇等21个指标。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七、水果</w:t>
      </w:r>
    </w:p>
    <w:p>
      <w:pPr>
        <w:spacing w:before="4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食品中农药最大残留限量》（GB 2763-2016）等标准及产品明示标准和指标的要求。</w:t>
      </w:r>
    </w:p>
    <w:p>
      <w:pPr>
        <w:spacing w:before="4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柑、橘(柑橘类水果)抽检项目包括三唑磷、丙溴磷、克百威、戊唑醇、毒死蜱、氟氯氰菊酯和高效氟氯氰菊酯、氧乐果、氯氰菊酯和高效氯氰菊酯、氰戊菊酯和S-氰戊菊酯、联苯菊酯、苯醚甲环唑、螺螨酯等12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梨(仁果类水果)抽检项目包括敌敌畏、毒死蜱、氟氯氰菊酯和高效氟氯氰菊酯、氧乐果、氯氟氰菊酯和高效氯氟氰菊酯、氯氰菊酯和高效氯氰菊酯、氰戊菊酯和S-氰戊菊酯、灭线磷等8个指标。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苹果(仁果类水果)抽检项目包括丙溴磷、丙环唑、克百威、吡唑醚菌酯、吡虫啉、多菌灵、戊唑醇、敌敌畏、毒死蜱、氟氯氰菊酯和高效氟氯氰菊酯、氟虫腈、氧乐果、氯氰菊酯和高效氯氰菊酯、氰戊菊酯和S-氰戊菊酯、苯醚甲环唑等15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橙(柑橘类水果)抽检项目包括三唑磷、丙溴磷、克百威、氧乐果等4个指标。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香蕉(热带和亚热带水果)抽检项目包括吡唑醚菌酯、氰戊菊酯和S-氰戊菊酯、溴氰菊酯、百菌清、肟菌酯、腈苯唑、苯醚甲环唑等7个指标。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猕猴桃(浆果和其他小型水果)抽检项目包括对硫磷、氯唑磷、水胺硫磷、甲基异柳磷、甲拌磷等5个指标。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八、蔬菜</w:t>
      </w:r>
    </w:p>
    <w:p>
      <w:pPr>
        <w:spacing w:before="4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食品中农药最大残留限量》（GB 2763-2016），国家食品药品监督管理总局、农业部、国家卫生和计划生育委员会《关于豆芽生产过程中禁止使用6-苄基腺嘌呤等物质的公告》（2015年第11号），《豆芽卫生标准》（GB 22556-2008）等标准及产品明示标准和指标的要求。</w:t>
      </w:r>
    </w:p>
    <w:p>
      <w:pPr>
        <w:spacing w:before="4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芹菜(叶菜类蔬菜)抽检项目包括克百威、毒死蜱、氟虫腈、氧乐果、氯氟氰菊酯和高效氯氟氰菊酯、氯氰菊酯和高效氯氰菊酯、水胺硫磷、灭多威、灭线磷、甲拌磷、百菌清等11个指标。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韭菜(鳞茎类蔬菜)抽检项目包括乐果、克百威、对硫磷、毒死蜱、氟虫腈、氧乐果、氯唑磷、氯氟氰菊酯和高效氯氟氰菊酯、水胺硫磷、灭多威、甲拌磷、腐霉利等12个指标。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豇豆(豆类蔬菜)抽检项目包括克百威、敌百虫、氟虫腈、氧乐果、氯唑磷、氯氰菊酯和高效氯氰菊酯、水胺硫磷、灭多威、灭蝇胺、甲基异柳磷、甲拌磷、甲胺磷等12个指标。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菠菜(叶菜类蔬菜)抽检项目包括克百威、毒死蜱、氟虫腈、氧乐果、氯氰菊酯和高效氯氰菊酯、水胺硫磷、灭多威、甲拌磷、阿维菌素等9个指标。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豆芽抽检项目包括4-氯苯氧乙酸钠(以4-氯苯氧乙酸计)、6-苄基腺嘌呤(6-BA)、亚硫酸盐(以SO2计)、恩诺沙星(以恩诺沙星与环丙沙星之和计)、甲硝唑等5个指标。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九、蛋及蛋制品</w:t>
      </w:r>
    </w:p>
    <w:p>
      <w:pPr>
        <w:spacing w:before="4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抽检依据是农业部公告第2292号《发布在食品动物中停止使用洛美沙星、培氟沙星、氧氟沙星、诺氟沙星4 种兽药的决定》、中华人民共和国农业部公告第235号《动物性食品中兽药最高残留限量》、中华人民共和国农业部公告第560号《兽药地方标准废止目录》、《食品安全国家标准 食品中百草枯等43种农药最大残留限量》（GB 2763.1-2018）、农业部公告第250号等标准及产品明示标准和指标的要求。</w:t>
      </w:r>
    </w:p>
    <w:p>
      <w:pPr>
        <w:spacing w:before="4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鸡蛋抽检项目包括呋喃唑酮代谢物、呋喃妥因代谢物、呋喃它酮代谢物、呋喃西林代谢物、四环素、土霉素、培氟沙星、多西环素(强力霉素)、恩诺沙星(以恩诺沙星与环丙沙星之和计)、氟苯尼考、氟虫腈(以氟虫腈、氟甲腈、氟虫腈砜和氟虫腈亚砜之和计)、氧氟沙星、氯霉素、诺氟沙星、金刚烷胺、金霉素等16个指标。</w:t>
      </w: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十、坚果与籽类食品</w:t>
      </w:r>
    </w:p>
    <w:p>
      <w:pPr>
        <w:spacing w:before="4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坚果与籽类食品》（GB 19300-2014）、《食品安全国家标准 食品中真菌毒素限量》（GB 2761-2017）、《食品安全国家标准 食品添加剂使用标准》（GB 2760-2014）、《食品安全国家标准 食品中污染物限量》（GB 2762-2017）、《香脆椒系列产品》(备案号：37060319S-2017 Q/DXH0014S-2017)、《熟制坚果与籽类》（备案号:Q/610000-9220S-2019 Q/XCS 0013S-2019）等标准及产品明示标准和指标的要求。</w:t>
      </w:r>
    </w:p>
    <w:p>
      <w:pPr>
        <w:spacing w:before="4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开心果、杏仁、松仁、瓜子抽检项目包括二氧化硫残留量、大肠菌群、甜蜜素(以环己基氨基磺酸计)、糖精钠(以糖精计)、过氧化值(以脂肪计)、酸价(以脂肪计)、铅(以Pb计)、霉菌、黄曲霉毒素(B1、B2、G1、G2)总量、黄曲霉毒素B1等10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其他炒货食品及坚果制品抽检项目包括二氧化硫残留量、大肠菌群、甜蜜素(以环己基氨基磺酸计)、糖精钠(以糖精计)、过氧化值(以脂肪计)、酸价(以脂肪计)、铅(以Pb计)、霉菌、黄曲霉毒素(B1、B2、G1、G2)总量、黄曲霉毒素B1等10个指标。</w:t>
      </w:r>
    </w:p>
    <w:p>
      <w:pPr>
        <w:spacing w:before="4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sz w:val="18"/>
        <w:szCs w:val="22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KudkKN93c6E1L9FD4sY6RCJe8EQ=" w:salt="ymgeGDBQBNUwhiXV4dFKp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E2C31"/>
    <w:rsid w:val="001A071F"/>
    <w:rsid w:val="005E2C31"/>
    <w:rsid w:val="00656345"/>
    <w:rsid w:val="00BD4F66"/>
    <w:rsid w:val="00E22D2A"/>
    <w:rsid w:val="0ABE3DDB"/>
    <w:rsid w:val="18C57524"/>
    <w:rsid w:val="1A225EFB"/>
    <w:rsid w:val="1C003614"/>
    <w:rsid w:val="247578DE"/>
    <w:rsid w:val="295B4BE8"/>
    <w:rsid w:val="35171DDF"/>
    <w:rsid w:val="35C833EF"/>
    <w:rsid w:val="49B123F5"/>
    <w:rsid w:val="4B225B17"/>
    <w:rsid w:val="54C605FA"/>
    <w:rsid w:val="593B5A21"/>
    <w:rsid w:val="6141071D"/>
    <w:rsid w:val="67C809A2"/>
    <w:rsid w:val="6C3F62D9"/>
    <w:rsid w:val="741B1EB8"/>
    <w:rsid w:val="7C714D9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11</Pages>
  <Words>755</Words>
  <Characters>4310</Characters>
  <Lines>35</Lines>
  <Paragraphs>10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2020-03-10T01:31:00Z</dcterms:created>
  <dc:creator>Apache POI</dc:creator>
  <cp:lastModifiedBy>董廷俊</cp:lastModifiedBy>
  <dcterms:modified xsi:type="dcterms:W3CDTF">2020-03-12T03:45:54Z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