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hint="eastAsia" w:ascii="黑体" w:hAnsi="黑体" w:eastAsia="黑体" w:cs="黑体"/>
          <w:spacing w:val="-12"/>
          <w:sz w:val="32"/>
          <w:szCs w:val="32"/>
          <w:lang w:eastAsia="zh-CN"/>
        </w:rPr>
      </w:pPr>
      <w:r>
        <w:rPr>
          <w:rFonts w:hint="eastAsia" w:ascii="黑体" w:hAnsi="黑体" w:eastAsia="黑体" w:cs="黑体"/>
          <w:spacing w:val="-12"/>
          <w:sz w:val="32"/>
          <w:szCs w:val="32"/>
          <w:lang w:eastAsia="zh-CN"/>
        </w:rPr>
        <w:t>附件2</w:t>
      </w:r>
    </w:p>
    <w:p>
      <w:pPr>
        <w:spacing w:line="594" w:lineRule="exact"/>
        <w:jc w:val="center"/>
        <w:outlineLvl w:val="1"/>
        <w:rPr>
          <w:rFonts w:hint="eastAsia" w:ascii="方正小标宋简体" w:eastAsia="方正小标宋简体"/>
          <w:spacing w:val="-12"/>
          <w:sz w:val="44"/>
          <w:szCs w:val="44"/>
        </w:rPr>
      </w:pPr>
      <w:r>
        <w:rPr>
          <w:rFonts w:hint="eastAsia" w:ascii="方正小标宋简体" w:eastAsia="方正小标宋简体"/>
          <w:spacing w:val="-12"/>
          <w:sz w:val="44"/>
          <w:szCs w:val="44"/>
          <w:lang w:eastAsia="zh-CN"/>
        </w:rPr>
        <w:t>部分</w:t>
      </w:r>
      <w:r>
        <w:rPr>
          <w:rFonts w:hint="eastAsia" w:ascii="方正小标宋简体" w:eastAsia="方正小标宋简体"/>
          <w:spacing w:val="-12"/>
          <w:sz w:val="44"/>
          <w:szCs w:val="44"/>
        </w:rPr>
        <w:t>不合格项目的小知识</w:t>
      </w:r>
    </w:p>
    <w:p>
      <w:pPr>
        <w:spacing w:line="594" w:lineRule="exact"/>
        <w:jc w:val="center"/>
        <w:outlineLvl w:val="9"/>
        <w:rPr>
          <w:rFonts w:hint="eastAsia" w:ascii="方正小标宋简体" w:eastAsia="方正小标宋简体"/>
          <w:spacing w:val="-12"/>
          <w:sz w:val="44"/>
          <w:szCs w:val="44"/>
          <w:lang w:val="en-US" w:eastAsia="zh-CN"/>
        </w:rPr>
      </w:pPr>
    </w:p>
    <w:p>
      <w:pPr>
        <w:pageBreakBefore w:val="0"/>
        <w:numPr>
          <w:ilvl w:val="0"/>
          <w:numId w:val="0"/>
        </w:numPr>
        <w:kinsoku/>
        <w:wordWrap/>
        <w:overflowPunct/>
        <w:topLinePunct w:val="0"/>
        <w:autoSpaceDE/>
        <w:autoSpaceDN/>
        <w:bidi w:val="0"/>
        <w:adjustRightInd/>
        <w:snapToGrid/>
        <w:spacing w:beforeLines="0"/>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一、亚硝酸盐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eastAsia="仿宋_GB2312"/>
          <w:sz w:val="32"/>
          <w:szCs w:val="32"/>
        </w:rPr>
        <w:t>亚硝酸盐是一类无机化合物的总称，主要包括亚硝酸钠和亚硝酸钾。亚硝酸盐作为护色剂和防腐剂，可以使肉制品呈现鲜艳的红色，也能够抑制肉毒梭菌的生长和繁殖。</w:t>
      </w:r>
      <w:r>
        <w:rPr>
          <w:rFonts w:hint="eastAsia" w:eastAsia="仿宋_GB2312"/>
          <w:sz w:val="32"/>
          <w:szCs w:val="32"/>
          <w:lang w:val="en-US" w:eastAsia="zh-CN"/>
        </w:rPr>
        <w:t>《卫生部、国家食</w:t>
      </w:r>
      <w:r>
        <w:rPr>
          <w:rFonts w:hint="default" w:ascii="Times New Roman" w:hAnsi="Times New Roman" w:eastAsia="仿宋_GB2312" w:cs="Times New Roman"/>
          <w:sz w:val="32"/>
          <w:szCs w:val="32"/>
          <w:lang w:val="en-US" w:eastAsia="zh-CN"/>
        </w:rPr>
        <w:t>品药品监督管理局公告》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2012年第10号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中规定，餐饮中的酱卤</w:t>
      </w:r>
      <w:r>
        <w:rPr>
          <w:rFonts w:hint="eastAsia" w:ascii="Times New Roman" w:hAnsi="Times New Roman" w:eastAsia="仿宋_GB2312" w:cs="Times New Roman"/>
          <w:sz w:val="32"/>
          <w:szCs w:val="32"/>
          <w:lang w:val="en-US" w:eastAsia="zh-CN"/>
        </w:rPr>
        <w:t>肉制品、肉灌肠、其他熟肉（自制）禁止使用亚硝酸盐。产品不合格的原因是超范围、超限量使用。</w:t>
      </w:r>
      <w:r>
        <w:rPr>
          <w:rFonts w:hint="default" w:ascii="Times New Roman" w:hAnsi="Times New Roman" w:eastAsia="仿宋_GB2312" w:cs="Times New Roman"/>
          <w:sz w:val="32"/>
          <w:szCs w:val="32"/>
          <w:lang w:val="en-US" w:eastAsia="zh-CN"/>
        </w:rPr>
        <w:t>亚硝酸盐进入血液后可将血液中的低血红蛋白氧化成高血红蛋白，且在酸性条件下（如胃液中）易与胺类物质发生反应，生成亚硝基化合物。亚硝基化合物是最主要的化学致癌物之一，一次性食用过多或者误用亚硝酸盐均可引起急性中毒。</w:t>
      </w:r>
    </w:p>
    <w:p>
      <w:pPr>
        <w:pageBreakBefore w:val="0"/>
        <w:kinsoku/>
        <w:wordWrap/>
        <w:overflowPunct/>
        <w:topLinePunct w:val="0"/>
        <w:autoSpaceDE/>
        <w:autoSpaceDN/>
        <w:bidi w:val="0"/>
        <w:adjustRightInd/>
        <w:snapToGrid/>
        <w:spacing w:beforeLines="0"/>
        <w:ind w:firstLine="640" w:firstLineChars="200"/>
        <w:textAlignment w:val="auto"/>
        <w:rPr>
          <w:rFonts w:hint="eastAsia" w:ascii="仿宋" w:hAnsi="仿宋" w:eastAsia="仿宋" w:cs="仿宋"/>
          <w:color w:val="auto"/>
          <w:kern w:val="2"/>
          <w:sz w:val="32"/>
          <w:szCs w:val="32"/>
          <w:lang w:val="en-US" w:eastAsia="zh-CN" w:bidi="ar-SA"/>
        </w:rPr>
      </w:pPr>
    </w:p>
    <w:p>
      <w:pPr>
        <w:pageBreakBefore w:val="0"/>
        <w:numPr>
          <w:ilvl w:val="0"/>
          <w:numId w:val="0"/>
        </w:numPr>
        <w:kinsoku/>
        <w:wordWrap/>
        <w:overflowPunct/>
        <w:topLinePunct w:val="0"/>
        <w:autoSpaceDE/>
        <w:autoSpaceDN/>
        <w:bidi w:val="0"/>
        <w:adjustRightInd/>
        <w:snapToGrid/>
        <w:spacing w:beforeLines="0"/>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二、脱氢乙酸及其钠盐（以脱氢乙酸计）</w:t>
      </w:r>
    </w:p>
    <w:p>
      <w:pPr>
        <w:pageBreakBefore w:val="0"/>
        <w:kinsoku/>
        <w:wordWrap/>
        <w:overflowPunct/>
        <w:topLinePunct w:val="0"/>
        <w:autoSpaceDE/>
        <w:autoSpaceDN/>
        <w:bidi w:val="0"/>
        <w:adjustRightInd/>
        <w:snapToGrid/>
        <w:spacing w:beforeLines="0"/>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rPr>
        <w:t>脱氢乙酸及其钠盐作为食品添加剂，广泛用作防腐剂，对霉菌具有较强的抑制作用。《食品安全国家标准 食品添加剂使用标准》（GB2760-2014）中规定，糕点中的脱氢乙酸及其钠盐（以脱氢乙酸计）最大限量值为0.5g/kg。脱氢乙酸及其钠盐不合格的原因可能是个别生产企业为防止食品腐败变质，超限量使用了该添加剂，或者使用的复配添加剂中含有该添加剂使得重复使用而超限量，也可能是添加过程中未计量或计量不准确造成的。长期大量食用脱氢乙酸及其钠盐超标产品，可能对人体健康产生一定影响。</w:t>
      </w:r>
      <w:bookmarkStart w:id="0" w:name="_GoBack"/>
      <w:bookmarkEnd w:id="0"/>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9329A"/>
    <w:rsid w:val="002B384B"/>
    <w:rsid w:val="002F2143"/>
    <w:rsid w:val="00314DD5"/>
    <w:rsid w:val="00327E2B"/>
    <w:rsid w:val="0033185A"/>
    <w:rsid w:val="0034436D"/>
    <w:rsid w:val="003455E6"/>
    <w:rsid w:val="0035764C"/>
    <w:rsid w:val="00357F27"/>
    <w:rsid w:val="0038633A"/>
    <w:rsid w:val="00395129"/>
    <w:rsid w:val="00397CD0"/>
    <w:rsid w:val="003D0B3F"/>
    <w:rsid w:val="00412DAF"/>
    <w:rsid w:val="0041724F"/>
    <w:rsid w:val="00417336"/>
    <w:rsid w:val="00434D19"/>
    <w:rsid w:val="004364F8"/>
    <w:rsid w:val="004478FC"/>
    <w:rsid w:val="00453AF8"/>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74AB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D7ECA"/>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575B"/>
    <w:rsid w:val="00A339B7"/>
    <w:rsid w:val="00A370EE"/>
    <w:rsid w:val="00AB0288"/>
    <w:rsid w:val="00AB1112"/>
    <w:rsid w:val="00AB3E33"/>
    <w:rsid w:val="00AB7501"/>
    <w:rsid w:val="00AC37A4"/>
    <w:rsid w:val="00AC79C1"/>
    <w:rsid w:val="00B147BF"/>
    <w:rsid w:val="00B2770C"/>
    <w:rsid w:val="00B50B7B"/>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F2FC7"/>
    <w:rsid w:val="00EF73EB"/>
    <w:rsid w:val="00F56DA2"/>
    <w:rsid w:val="00F64B8F"/>
    <w:rsid w:val="00F8113A"/>
    <w:rsid w:val="00F932D3"/>
    <w:rsid w:val="00FB5CDD"/>
    <w:rsid w:val="00FC246E"/>
    <w:rsid w:val="00FE1AF9"/>
    <w:rsid w:val="02E53ED2"/>
    <w:rsid w:val="0643453F"/>
    <w:rsid w:val="083119A6"/>
    <w:rsid w:val="08C70051"/>
    <w:rsid w:val="0B23740C"/>
    <w:rsid w:val="0BF55D05"/>
    <w:rsid w:val="0E3E57FB"/>
    <w:rsid w:val="157E5278"/>
    <w:rsid w:val="169D136B"/>
    <w:rsid w:val="190A207C"/>
    <w:rsid w:val="199130D1"/>
    <w:rsid w:val="199303A5"/>
    <w:rsid w:val="1A943B45"/>
    <w:rsid w:val="1B6D47CE"/>
    <w:rsid w:val="1C0D4647"/>
    <w:rsid w:val="1F245FB8"/>
    <w:rsid w:val="20734AD8"/>
    <w:rsid w:val="22EE5E6A"/>
    <w:rsid w:val="24C105FB"/>
    <w:rsid w:val="28926171"/>
    <w:rsid w:val="28FE5380"/>
    <w:rsid w:val="293C4333"/>
    <w:rsid w:val="2A266F86"/>
    <w:rsid w:val="2B453547"/>
    <w:rsid w:val="2E2314C6"/>
    <w:rsid w:val="3A066159"/>
    <w:rsid w:val="3D066ED4"/>
    <w:rsid w:val="3D5B7861"/>
    <w:rsid w:val="3D8A31F3"/>
    <w:rsid w:val="3DA70F84"/>
    <w:rsid w:val="40DF5746"/>
    <w:rsid w:val="426B3C81"/>
    <w:rsid w:val="449A0830"/>
    <w:rsid w:val="47075DCC"/>
    <w:rsid w:val="48655E99"/>
    <w:rsid w:val="488E348C"/>
    <w:rsid w:val="4AA63504"/>
    <w:rsid w:val="4FAD0645"/>
    <w:rsid w:val="4FC70334"/>
    <w:rsid w:val="52D4703A"/>
    <w:rsid w:val="54D163A0"/>
    <w:rsid w:val="575B13D1"/>
    <w:rsid w:val="57CB2923"/>
    <w:rsid w:val="5C9E489B"/>
    <w:rsid w:val="5E0540D0"/>
    <w:rsid w:val="5F7B3A23"/>
    <w:rsid w:val="604944B0"/>
    <w:rsid w:val="61DD6D44"/>
    <w:rsid w:val="68857EB7"/>
    <w:rsid w:val="6BB87E7B"/>
    <w:rsid w:val="6EA80695"/>
    <w:rsid w:val="70A86F5B"/>
    <w:rsid w:val="74E00729"/>
    <w:rsid w:val="75057978"/>
    <w:rsid w:val="75202347"/>
    <w:rsid w:val="76D75FC2"/>
    <w:rsid w:val="77887501"/>
    <w:rsid w:val="77E37BF6"/>
    <w:rsid w:val="79516C02"/>
    <w:rsid w:val="7A2A0424"/>
    <w:rsid w:val="7BC16283"/>
    <w:rsid w:val="7DC149D8"/>
    <w:rsid w:val="7DC408DD"/>
    <w:rsid w:val="7FF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33C0-EB4A-4010-8669-9428FE9C3D5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283</Words>
  <Characters>1616</Characters>
  <Lines>13</Lines>
  <Paragraphs>3</Paragraphs>
  <TotalTime>0</TotalTime>
  <ScaleCrop>false</ScaleCrop>
  <LinksUpToDate>false</LinksUpToDate>
  <CharactersWithSpaces>1896</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2019-04-08T04:31:00Z</dcterms:created>
  <dc:creator>SDWM</dc:creator>
  <cp:lastModifiedBy>WLH</cp:lastModifiedBy>
  <cp:lastPrinted>2016-09-01T02:58:00Z</cp:lastPrinted>
  <dcterms:modified xsi:type="dcterms:W3CDTF">2020-04-07T02:42:06Z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