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5"/>
        <w:framePr/>
      </w:pPr>
      <w:r>
        <w:rPr>
          <w:rFonts w:ascii="Times New Roman"/>
        </w:rPr>
        <w:t>ICS</w:t>
      </w:r>
      <w:r>
        <w:rPr>
          <w:rFonts w:hint="eastAsia" w:ascii="MS Mincho" w:hAnsi="MS Mincho" w:eastAsia="MS Mincho" w:cs="MS Mincho"/>
        </w:rPr>
        <w:t> </w:t>
      </w:r>
      <w:bookmarkStart w:id="0" w:name="ICS"/>
      <w:r>
        <w:fldChar w:fldCharType="begin">
          <w:ffData>
            <w:name w:val="ICS"/>
            <w:enabled/>
            <w:calcOnExit w:val="0"/>
            <w:helpText w:type="text" w:val="请输入正确的ICS号："/>
            <w:textInput>
              <w:default w:val="点击此处添加ICS号"/>
            </w:textInput>
          </w:ffData>
        </w:fldChar>
      </w:r>
      <w:r>
        <w:instrText xml:space="preserve"> FORMTEXT </w:instrText>
      </w:r>
      <w:r>
        <w:fldChar w:fldCharType="separate"/>
      </w:r>
      <w:r>
        <w:t>65.020.30     </w:t>
      </w:r>
      <w:r>
        <w:fldChar w:fldCharType="end"/>
      </w:r>
      <w:bookmarkEnd w:id="0"/>
    </w:p>
    <w:p>
      <w:pPr>
        <w:pStyle w:val="35"/>
        <w:framePr/>
      </w:pPr>
      <w:bookmarkStart w:id="1" w:name="WXFLH"/>
      <w:r>
        <w:fldChar w:fldCharType="begin">
          <w:ffData>
            <w:name w:val="WXFLH"/>
            <w:enabled/>
            <w:calcOnExit w:val="0"/>
            <w:helpText w:type="text" w:val="请输入中国标准文献分类号："/>
            <w:textInput>
              <w:default w:val="点击此处添加中国标准文献分类号"/>
            </w:textInput>
          </w:ffData>
        </w:fldChar>
      </w:r>
      <w:r>
        <w:instrText xml:space="preserve"> FORMTEXT </w:instrText>
      </w:r>
      <w:r>
        <w:fldChar w:fldCharType="separate"/>
      </w:r>
      <w:r>
        <w:t>B 43     </w:t>
      </w:r>
      <w:r>
        <w:fldChar w:fldCharType="end"/>
      </w:r>
      <w:bookmarkEnd w:id="1"/>
    </w:p>
    <w:tbl>
      <w:tblPr>
        <w:tblStyle w:val="9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35"/>
              <w:framePr/>
            </w:pPr>
            <w:r>
              <w:pict>
                <v:rect id="BAH" o:spid="_x0000_s1031" o:spt="1" style="position:absolute;left:0pt;margin-left:-5.25pt;margin-top:0pt;height:15.6pt;width:68.25pt;z-index:-251651072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</v:rect>
              </w:pict>
            </w:r>
            <w:r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bookmarkStart w:id="2" w:name="BAH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2"/>
          </w:p>
        </w:tc>
      </w:tr>
    </w:tbl>
    <w:p>
      <w:pPr>
        <w:pStyle w:val="31"/>
        <w:framePr/>
      </w:pPr>
      <w:r>
        <w:t>DB</w:t>
      </w:r>
      <w:bookmarkStart w:id="3" w:name="c3"/>
      <w:r>
        <w:fldChar w:fldCharType="begin">
          <w:ffData>
            <w:name w:val="c3"/>
            <w:enabled/>
            <w:calcOnExit w:val="0"/>
            <w:entryMacro w:val="ShowHelp16"/>
            <w:textInput>
              <w:maxLength w:val="2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15</w:t>
      </w:r>
      <w:r>
        <w:fldChar w:fldCharType="end"/>
      </w:r>
      <w:bookmarkEnd w:id="3"/>
    </w:p>
    <w:p>
      <w:pPr>
        <w:pStyle w:val="32"/>
        <w:framePr/>
      </w:pPr>
      <w:bookmarkStart w:id="4" w:name="c4"/>
      <w:r>
        <w:fldChar w:fldCharType="begin">
          <w:ffData>
            <w:name w:val="c4"/>
            <w:enabled/>
            <w:calcOnExit w:val="0"/>
            <w:entryMacro w:val="showhelp12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内蒙古自治区</w:t>
      </w:r>
      <w:r>
        <w:fldChar w:fldCharType="end"/>
      </w:r>
      <w:bookmarkEnd w:id="4"/>
      <w:r>
        <w:rPr>
          <w:rFonts w:hint="eastAsia"/>
        </w:rPr>
        <w:t>地方标准</w:t>
      </w:r>
    </w:p>
    <w:p>
      <w:pPr>
        <w:pStyle w:val="17"/>
        <w:framePr/>
        <w:rPr>
          <w:rFonts w:hAnsi="黑体"/>
        </w:rPr>
      </w:pPr>
      <w:r>
        <w:rPr>
          <w:rFonts w:ascii="Times New Roman"/>
        </w:rPr>
        <w:t xml:space="preserve">DB </w:t>
      </w:r>
      <w:bookmarkStart w:id="5" w:name="StdNo0"/>
      <w:r>
        <w:rPr>
          <w:rFonts w:hAnsi="黑体"/>
        </w:rPr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XX</w:t>
      </w:r>
      <w:r>
        <w:rPr>
          <w:rFonts w:hAnsi="黑体"/>
        </w:rPr>
        <w:fldChar w:fldCharType="end"/>
      </w:r>
      <w:bookmarkEnd w:id="5"/>
      <w:r>
        <w:rPr>
          <w:rFonts w:hAnsi="黑体"/>
        </w:rPr>
        <w:t xml:space="preserve">/ </w:t>
      </w:r>
      <w:bookmarkStart w:id="6" w:name="StdNo1"/>
      <w:r>
        <w:rPr>
          <w:rFonts w:hAnsi="黑体"/>
        </w:rPr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XXXXX</w:t>
      </w:r>
      <w:r>
        <w:rPr>
          <w:rFonts w:hAnsi="黑体"/>
        </w:rPr>
        <w:fldChar w:fldCharType="end"/>
      </w:r>
      <w:bookmarkEnd w:id="6"/>
      <w:r>
        <w:rPr>
          <w:rFonts w:hAnsi="黑体"/>
        </w:rPr>
        <w:t>—</w:t>
      </w:r>
      <w:bookmarkStart w:id="7" w:name="StdNo2"/>
      <w:r>
        <w:rPr>
          <w:rFonts w:hAnsi="黑体"/>
        </w:rPr>
        <w:fldChar w:fldCharType="begin">
          <w:ffData>
            <w:name w:val="StdNo2"/>
            <w:enabled/>
            <w:calcOnExit w:val="0"/>
            <w:textInput>
              <w:default w:val="XXXX"/>
              <w:maxLength w:val="4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XXXX</w:t>
      </w:r>
      <w:r>
        <w:rPr>
          <w:rFonts w:hAnsi="黑体"/>
        </w:rPr>
        <w:fldChar w:fldCharType="end"/>
      </w:r>
      <w:bookmarkEnd w:id="7"/>
    </w:p>
    <w:tbl>
      <w:tblPr>
        <w:tblStyle w:val="9"/>
        <w:tblW w:w="935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25"/>
              <w:framePr/>
            </w:pPr>
            <w:bookmarkStart w:id="8" w:name="DT"/>
            <w:r>
              <w:pict>
                <v:rect id="DT" o:spid="_x0000_s1028" o:spt="1" style="position:absolute;left:0pt;margin-left:372.8pt;margin-top:2.7pt;height:18pt;width:90pt;z-index:-251654144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</v:rect>
              </w:pict>
            </w:r>
            <w:r>
              <w:fldChar w:fldCharType="begin">
                <w:ffData>
                  <w:name w:val="DT"/>
                  <w:enabled/>
                  <w:calcOnExit w:val="0"/>
                  <w:entryMacro w:val="ShowHelp4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8"/>
          </w:p>
        </w:tc>
      </w:tr>
    </w:tbl>
    <w:p>
      <w:pPr>
        <w:pStyle w:val="17"/>
        <w:framePr/>
        <w:rPr>
          <w:rFonts w:hAnsi="黑体"/>
        </w:rPr>
      </w:pPr>
    </w:p>
    <w:p>
      <w:pPr>
        <w:pStyle w:val="17"/>
        <w:framePr/>
        <w:rPr>
          <w:rFonts w:hAnsi="黑体"/>
        </w:rPr>
      </w:pPr>
    </w:p>
    <w:p>
      <w:pPr>
        <w:pStyle w:val="26"/>
        <w:framePr w:x="1554" w:y="6303"/>
      </w:pPr>
      <w:bookmarkStart w:id="9" w:name="StdName"/>
      <w:r>
        <w:fldChar w:fldCharType="begin">
          <w:ffData>
            <w:name w:val="StdName"/>
            <w:enabled/>
            <w:calcOnExit w:val="0"/>
            <w:textInput>
              <w:default w:val="点击此处添加标准名称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 xml:space="preserve">    奶牛乳房炎预防规程</w:t>
      </w:r>
      <w:r>
        <w:t>     </w:t>
      </w:r>
      <w:r>
        <w:fldChar w:fldCharType="end"/>
      </w:r>
      <w:bookmarkEnd w:id="9"/>
    </w:p>
    <w:p>
      <w:pPr>
        <w:pStyle w:val="27"/>
        <w:framePr w:x="1554" w:y="6303"/>
      </w:pPr>
      <w:bookmarkStart w:id="10" w:name="StdEnglishName"/>
      <w:r>
        <w:fldChar w:fldCharType="begin">
          <w:ffData>
            <w:name w:val="StdEnglishName"/>
            <w:enabled/>
            <w:calcOnExit w:val="0"/>
            <w:textInput>
              <w:default w:val="点击此处添加标准英文译名"/>
            </w:textInput>
          </w:ffData>
        </w:fldChar>
      </w:r>
      <w:r>
        <w:instrText xml:space="preserve"> FORMTEXT </w:instrText>
      </w:r>
      <w:r>
        <w:fldChar w:fldCharType="separate"/>
      </w:r>
      <w:r>
        <w:t>Prevention and control regulation for the mastitis of dairy cows     </w:t>
      </w:r>
      <w:r>
        <w:fldChar w:fldCharType="end"/>
      </w:r>
      <w:bookmarkEnd w:id="10"/>
    </w:p>
    <w:p>
      <w:pPr>
        <w:pStyle w:val="28"/>
        <w:framePr w:x="1554" w:y="6303"/>
      </w:pPr>
      <w:bookmarkStart w:id="11" w:name="YZBS"/>
      <w:r>
        <w:fldChar w:fldCharType="begin">
          <w:ffData>
            <w:name w:val="YZBS"/>
            <w:enabled/>
            <w:calcOnExit w:val="0"/>
            <w:textInput>
              <w:default w:val="点击此处添加与国际标准一致性程度的标识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点击此处添加与国际标准一致性程度的标识</w:t>
      </w:r>
      <w:r>
        <w:fldChar w:fldCharType="end"/>
      </w:r>
      <w:bookmarkEnd w:id="11"/>
    </w:p>
    <w:tbl>
      <w:tblPr>
        <w:tblStyle w:val="9"/>
        <w:tblW w:w="98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29"/>
              <w:framePr w:x="1554" w:y="6303"/>
            </w:pPr>
            <w:r>
              <w:pict>
                <v:rect id="RQ" o:spid="_x0000_s1030" o:spt="1" style="position:absolute;left:0pt;margin-left:173.3pt;margin-top:45.15pt;height:20pt;width:150pt;z-index:-251652096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  <w10:anchorlock/>
                </v:rect>
              </w:pict>
            </w:r>
            <w:r>
              <w:pict>
                <v:rect id="LB" o:spid="_x0000_s1029" o:spt="1" style="position:absolute;left:0pt;margin-left:193.3pt;margin-top:20.15pt;height:24pt;width:100pt;z-index:-251653120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</v:rect>
              </w:pict>
            </w:r>
            <w:r>
              <w:fldChar w:fldCharType="begin">
                <w:ffData>
                  <w:name w:val="LB"/>
                  <w:enabled/>
                  <w:calcOnExit w:val="0"/>
                  <w:ddList>
                    <w:listEntry w:val="文稿版次选择"/>
                    <w:listEntry w:val="（工作组讨论稿）"/>
                    <w:listEntry w:val="（征求意见稿）"/>
                    <w:listEntry w:val="（送审讨论稿）"/>
                    <w:listEntry w:val="（送审稿）"/>
                    <w:listEntry w:val="（报批稿）"/>
                  </w:ddList>
                </w:ffData>
              </w:fldChar>
            </w:r>
            <w:bookmarkStart w:id="12" w:name="LB"/>
            <w:r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bookmarkEnd w:id="12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30"/>
              <w:framePr w:x="1554" w:y="6303"/>
            </w:pPr>
            <w:bookmarkStart w:id="13" w:name="WCRQ"/>
            <w:r>
              <w:fldChar w:fldCharType="begin">
                <w:ffData>
                  <w:name w:val="WCRQ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13"/>
          </w:p>
        </w:tc>
      </w:tr>
    </w:tbl>
    <w:p>
      <w:pPr>
        <w:pStyle w:val="37"/>
        <w:framePr/>
      </w:pPr>
      <w:bookmarkStart w:id="14" w:name="FY"/>
      <w:r>
        <w:rPr>
          <w:rFonts w:ascii="黑体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14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FM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5" w:name="FD"/>
      <w:r>
        <w:rPr>
          <w:rFonts w:ascii="黑体"/>
        </w:rPr>
        <w:fldChar w:fldCharType="begin">
          <w:ffData>
            <w:name w:val="FD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5"/>
      <w:r>
        <w:rPr>
          <w:rFonts w:hint="eastAsia"/>
        </w:rPr>
        <w:t>发布</w:t>
      </w:r>
      <w:r>
        <w:pict>
          <v:line id="_x0000_s1026" o:spid="_x0000_s1026" o:spt="20" style="position:absolute;left:0pt;margin-left:-0.05pt;margin-top:728.5pt;height:0pt;width:481.9pt;mso-position-vertical-relative:page;z-index:251660288;mso-width-relative:page;mso-height-relative:page;" coordsize="21600,21600">
            <v:path arrowok="t"/>
            <v:fill focussize="0,0"/>
            <v:stroke/>
            <v:imagedata o:title=""/>
            <o:lock v:ext="edit"/>
            <w10:anchorlock/>
          </v:line>
        </w:pict>
      </w:r>
    </w:p>
    <w:p>
      <w:pPr>
        <w:pStyle w:val="38"/>
        <w:framePr/>
      </w:pPr>
      <w:bookmarkStart w:id="16" w:name="SY"/>
      <w:r>
        <w:rPr>
          <w:rFonts w:ascii="黑体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16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7" w:name="SM"/>
      <w:r>
        <w:rPr>
          <w:rFonts w:ascii="黑体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7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8" w:name="SD"/>
      <w:r>
        <w:rPr>
          <w:rFonts w:ascii="黑体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8"/>
      <w:r>
        <w:rPr>
          <w:rFonts w:hint="eastAsia"/>
        </w:rPr>
        <w:t>实施</w:t>
      </w:r>
    </w:p>
    <w:p>
      <w:pPr>
        <w:pStyle w:val="33"/>
        <w:framePr/>
      </w:pPr>
      <w:bookmarkStart w:id="19" w:name="fm"/>
      <w:r>
        <w:fldChar w:fldCharType="begin">
          <w:ffData>
            <w:name w:val="fm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内蒙古自治区市场监督管理局</w:t>
      </w:r>
      <w:r>
        <w:t>     </w:t>
      </w:r>
      <w:r>
        <w:fldChar w:fldCharType="end"/>
      </w:r>
      <w:bookmarkEnd w:id="19"/>
      <w:r>
        <w:rPr>
          <w:rFonts w:hint="eastAsia" w:ascii="MS Mincho" w:hAnsi="MS Mincho" w:eastAsia="MS Mincho" w:cs="MS Mincho"/>
        </w:rPr>
        <w:t>   </w:t>
      </w:r>
      <w:r>
        <w:rPr>
          <w:rStyle w:val="24"/>
          <w:rFonts w:hint="eastAsia"/>
        </w:rPr>
        <w:t>发布</w:t>
      </w:r>
    </w:p>
    <w:p>
      <w:pPr>
        <w:pStyle w:val="10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pict>
          <v:line id="_x0000_s1027" o:spid="_x0000_s1027" o:spt="20" style="position:absolute;left:0pt;margin-left:-0.05pt;margin-top:184.25pt;height:0pt;width:481.9pt;z-index:251661312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</w:p>
    <w:p>
      <w:pPr>
        <w:pStyle w:val="34"/>
      </w:pPr>
      <w:r>
        <w:rPr>
          <w:rFonts w:hint="eastAsia"/>
        </w:rPr>
        <w:t>前</w:t>
      </w:r>
      <w:bookmarkStart w:id="20" w:name="BKQY"/>
      <w:r>
        <w:rPr>
          <w:rFonts w:hint="eastAsia" w:ascii="MS Mincho" w:hAnsi="MS Mincho" w:eastAsia="MS Mincho" w:cs="MS Mincho"/>
        </w:rPr>
        <w:t>  </w:t>
      </w:r>
      <w:r>
        <w:rPr>
          <w:rFonts w:hint="eastAsia"/>
        </w:rPr>
        <w:t>言</w:t>
      </w:r>
      <w:bookmarkEnd w:id="20"/>
    </w:p>
    <w:p>
      <w:pPr>
        <w:pStyle w:val="10"/>
      </w:pP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本规程是按照GB/T 1.1-2009给出的规则起草。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本规程由内蒙古自治区农牧业科学院提出。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本规程起草单位：内蒙古自治区农牧业科学院、内蒙古农业大学。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本标准归口单位：内蒙古自治区畜牧业标准化技术委员会（SAM/TC19）</w:t>
      </w:r>
      <w:r>
        <w:rPr>
          <w:rFonts w:hint="eastAsia" w:ascii="宋体" w:hAnsi="宋体"/>
          <w:color w:val="FF0000"/>
          <w:szCs w:val="21"/>
        </w:rPr>
        <w:t>。</w:t>
      </w:r>
    </w:p>
    <w:p>
      <w:pPr>
        <w:pStyle w:val="10"/>
        <w:sectPr>
          <w:headerReference r:id="rId9" w:type="default"/>
          <w:footerReference r:id="rId10" w:type="default"/>
          <w:pgSz w:w="11906" w:h="16838"/>
          <w:pgMar w:top="567" w:right="1134" w:bottom="1134" w:left="1418" w:header="1418" w:footer="1134" w:gutter="0"/>
          <w:pgNumType w:fmt="upperRoman" w:start="1"/>
          <w:cols w:space="425" w:num="1"/>
          <w:formProt w:val="0"/>
          <w:docGrid w:type="lines" w:linePitch="312" w:charSpace="0"/>
        </w:sectPr>
      </w:pPr>
      <w:r>
        <w:rPr>
          <w:rFonts w:hint="eastAsia" w:hAnsi="宋体"/>
          <w:szCs w:val="21"/>
        </w:rPr>
        <w:t>本规程主要起草人：王丽芳、姚一萍、敖长金、张腾龙、徐腾腾、杨健、宋洁、郭晨阳、冯小慧、张三粉、史培、羿静、钟华晨。</w:t>
      </w:r>
    </w:p>
    <w:p>
      <w:pPr>
        <w:pStyle w:val="18"/>
      </w:pPr>
      <w:r>
        <w:t xml:space="preserve"> </w:t>
      </w:r>
      <w:bookmarkStart w:id="21" w:name="StandardName"/>
      <w:r>
        <w:t xml:space="preserve">   </w:t>
      </w:r>
      <w:r>
        <w:rPr>
          <w:rFonts w:hint="eastAsia"/>
        </w:rPr>
        <w:t>奶牛乳房炎预防规程</w:t>
      </w:r>
      <w:r>
        <w:t>     </w:t>
      </w:r>
      <w:bookmarkEnd w:id="21"/>
    </w:p>
    <w:p>
      <w:pPr>
        <w:pStyle w:val="15"/>
        <w:spacing w:before="312" w:after="312"/>
      </w:pPr>
      <w:r>
        <w:rPr>
          <w:rFonts w:hint="eastAsia"/>
        </w:rPr>
        <w:t>范围</w:t>
      </w:r>
    </w:p>
    <w:p>
      <w:pPr>
        <w:pStyle w:val="10"/>
        <w:rPr>
          <w:rFonts w:hAnsi="宋体" w:cs="宋体"/>
          <w:kern w:val="2"/>
          <w:szCs w:val="24"/>
        </w:rPr>
      </w:pPr>
      <w:r>
        <w:rPr>
          <w:rFonts w:hint="eastAsia" w:hAnsi="宋体" w:cs="宋体"/>
          <w:kern w:val="2"/>
          <w:szCs w:val="24"/>
        </w:rPr>
        <w:t>本标准规定了复合植物提取物</w:t>
      </w:r>
      <w:bookmarkStart w:id="22" w:name="OLE_LINK1"/>
      <w:r>
        <w:rPr>
          <w:rFonts w:hint="eastAsia" w:hAnsi="宋体" w:cs="宋体"/>
          <w:kern w:val="2"/>
          <w:szCs w:val="24"/>
        </w:rPr>
        <w:t>防控奶牛乳房炎</w:t>
      </w:r>
      <w:bookmarkEnd w:id="22"/>
      <w:r>
        <w:rPr>
          <w:rFonts w:hint="eastAsia" w:hAnsi="宋体" w:cs="宋体"/>
          <w:kern w:val="2"/>
          <w:szCs w:val="24"/>
        </w:rPr>
        <w:t>的技术措施。</w:t>
      </w:r>
    </w:p>
    <w:p>
      <w:pPr>
        <w:pStyle w:val="10"/>
        <w:rPr>
          <w:rFonts w:hAnsi="宋体" w:cs="宋体"/>
          <w:kern w:val="2"/>
          <w:szCs w:val="24"/>
        </w:rPr>
      </w:pPr>
      <w:r>
        <w:rPr>
          <w:rFonts w:hint="eastAsia" w:hAnsi="宋体" w:cs="宋体"/>
          <w:kern w:val="2"/>
          <w:szCs w:val="24"/>
        </w:rPr>
        <w:t>本标准适用于奶牛养殖场利用复合植物提取物</w:t>
      </w:r>
      <w:r>
        <w:rPr>
          <w:rFonts w:hint="eastAsia" w:hAnsi="宋体" w:cs="宋体"/>
          <w:kern w:val="2"/>
          <w:szCs w:val="24"/>
        </w:rPr>
        <w:fldChar w:fldCharType="begin"/>
      </w:r>
      <w:r>
        <w:rPr>
          <w:rFonts w:hint="eastAsia" w:hAnsi="宋体" w:cs="宋体"/>
          <w:kern w:val="2"/>
          <w:szCs w:val="24"/>
        </w:rPr>
        <w:instrText xml:space="preserve"> LINK Word.Document.8 F:\\标准\\羿静\\奶牛乳房炎预防规程\\奶牛乳房炎防控措施20191023.dot OLE_LINK1 \a \r </w:instrText>
      </w:r>
      <w:r>
        <w:rPr>
          <w:rFonts w:hAnsi="宋体" w:cs="宋体"/>
          <w:kern w:val="2"/>
          <w:szCs w:val="24"/>
        </w:rPr>
        <w:instrText xml:space="preserve"> \* MERGEFORMAT </w:instrText>
      </w:r>
      <w:r>
        <w:rPr>
          <w:rFonts w:hint="eastAsia" w:hAnsi="宋体" w:cs="宋体"/>
          <w:kern w:val="2"/>
          <w:szCs w:val="24"/>
        </w:rPr>
        <w:fldChar w:fldCharType="separate"/>
      </w:r>
      <w:r>
        <w:rPr>
          <w:rFonts w:hint="eastAsia" w:hAnsi="宋体" w:cs="宋体"/>
          <w:kern w:val="2"/>
          <w:szCs w:val="24"/>
        </w:rPr>
        <w:t>防控奶牛乳房炎</w:t>
      </w:r>
      <w:r>
        <w:rPr>
          <w:rFonts w:hint="eastAsia" w:hAnsi="宋体" w:cs="宋体"/>
          <w:kern w:val="2"/>
          <w:szCs w:val="24"/>
        </w:rPr>
        <w:fldChar w:fldCharType="end"/>
      </w:r>
      <w:r>
        <w:rPr>
          <w:rFonts w:hint="eastAsia" w:hAnsi="宋体" w:cs="宋体"/>
          <w:kern w:val="2"/>
          <w:szCs w:val="24"/>
        </w:rPr>
        <w:t>技术操作程序。</w:t>
      </w:r>
    </w:p>
    <w:p>
      <w:pPr>
        <w:pStyle w:val="15"/>
        <w:spacing w:before="312" w:after="312"/>
      </w:pPr>
      <w:r>
        <w:rPr>
          <w:rFonts w:hint="eastAsia"/>
        </w:rPr>
        <w:t>规范性引用文件</w:t>
      </w:r>
    </w:p>
    <w:p>
      <w:pPr>
        <w:pStyle w:val="10"/>
      </w:pPr>
      <w:r>
        <w:rPr>
          <w:rFonts w:hint="eastAsia"/>
        </w:rPr>
        <w:t>下列文件对于本文件的应用是必不可少的。凡是注日期的引用文件，仅</w:t>
      </w:r>
      <w:r>
        <w:rPr>
          <w:rFonts w:hint="eastAsia"/>
          <w:strike/>
          <w:color w:val="FF0000"/>
        </w:rPr>
        <w:t>所</w:t>
      </w:r>
      <w:r>
        <w:rPr>
          <w:rFonts w:hint="eastAsia"/>
        </w:rPr>
        <w:t>注日期的版本适用于本文件。凡是不注日期的引用文件，其最新版本（包括所有的修改单）适用于本文件。</w:t>
      </w:r>
    </w:p>
    <w:p>
      <w:pPr>
        <w:pStyle w:val="10"/>
        <w:rPr>
          <w:rFonts w:hAnsi="宋体" w:cs="宋体"/>
          <w:kern w:val="2"/>
          <w:szCs w:val="24"/>
        </w:rPr>
      </w:pPr>
      <w:r>
        <w:rPr>
          <w:rFonts w:hint="eastAsia" w:hAnsi="宋体" w:cs="宋体"/>
          <w:kern w:val="2"/>
          <w:szCs w:val="24"/>
        </w:rPr>
        <w:t>GB 13078-2017      饲料卫生标准</w:t>
      </w:r>
    </w:p>
    <w:p>
      <w:pPr>
        <w:pStyle w:val="10"/>
        <w:rPr>
          <w:rFonts w:hAnsi="宋体" w:cs="宋体"/>
          <w:kern w:val="2"/>
          <w:szCs w:val="24"/>
        </w:rPr>
      </w:pPr>
      <w:r>
        <w:rPr>
          <w:rFonts w:hint="eastAsia" w:hAnsi="宋体" w:cs="宋体"/>
          <w:kern w:val="2"/>
          <w:szCs w:val="24"/>
        </w:rPr>
        <w:t>GB/T 14699.1-2005  饲料采样</w:t>
      </w:r>
    </w:p>
    <w:p>
      <w:pPr>
        <w:pStyle w:val="10"/>
        <w:rPr>
          <w:rFonts w:hAnsi="宋体" w:cs="宋体"/>
          <w:kern w:val="2"/>
          <w:szCs w:val="24"/>
        </w:rPr>
      </w:pPr>
      <w:r>
        <w:rPr>
          <w:rFonts w:hint="eastAsia" w:hAnsi="宋体" w:cs="宋体"/>
          <w:kern w:val="2"/>
          <w:szCs w:val="24"/>
        </w:rPr>
        <w:t>GB/T 6433-2006     饲料中粗脂肪的测定</w:t>
      </w:r>
    </w:p>
    <w:p>
      <w:pPr>
        <w:pStyle w:val="10"/>
        <w:rPr>
          <w:rFonts w:hAnsi="宋体" w:cs="宋体"/>
          <w:kern w:val="2"/>
          <w:szCs w:val="24"/>
        </w:rPr>
      </w:pPr>
      <w:r>
        <w:rPr>
          <w:rFonts w:hint="eastAsia" w:hAnsi="宋体" w:cs="宋体"/>
          <w:kern w:val="2"/>
          <w:szCs w:val="24"/>
        </w:rPr>
        <w:t>GB/T 20195-2006    动物饲料</w:t>
      </w:r>
      <w:r>
        <w:rPr>
          <w:rFonts w:hAnsi="宋体" w:cs="宋体"/>
          <w:kern w:val="2"/>
          <w:szCs w:val="24"/>
        </w:rPr>
        <w:t xml:space="preserve"> </w:t>
      </w:r>
      <w:r>
        <w:rPr>
          <w:rFonts w:hint="eastAsia" w:hAnsi="宋体" w:cs="宋体"/>
          <w:kern w:val="2"/>
          <w:szCs w:val="24"/>
        </w:rPr>
        <w:t>试样的制备</w:t>
      </w:r>
    </w:p>
    <w:p>
      <w:pPr>
        <w:pStyle w:val="10"/>
        <w:rPr>
          <w:rFonts w:hAnsi="宋体" w:cs="宋体"/>
          <w:kern w:val="2"/>
          <w:szCs w:val="24"/>
        </w:rPr>
      </w:pPr>
      <w:r>
        <w:rPr>
          <w:rFonts w:hint="eastAsia" w:hAnsi="宋体" w:cs="宋体"/>
          <w:kern w:val="2"/>
          <w:szCs w:val="24"/>
        </w:rPr>
        <w:t>GB/T 20806-2006    饲料中中性洗涤纤维(NDF)的测定</w:t>
      </w:r>
    </w:p>
    <w:p>
      <w:pPr>
        <w:pStyle w:val="10"/>
        <w:rPr>
          <w:rFonts w:hAnsi="宋体" w:cs="宋体"/>
          <w:kern w:val="2"/>
          <w:szCs w:val="24"/>
        </w:rPr>
      </w:pPr>
      <w:r>
        <w:rPr>
          <w:rFonts w:hint="eastAsia" w:hAnsi="宋体" w:cs="宋体"/>
          <w:kern w:val="2"/>
          <w:szCs w:val="24"/>
        </w:rPr>
        <w:t>GB/T 6438-2007     饲料中粗灰分测定</w:t>
      </w:r>
    </w:p>
    <w:p>
      <w:pPr>
        <w:pStyle w:val="10"/>
        <w:rPr>
          <w:rFonts w:hAnsi="宋体" w:cs="宋体"/>
          <w:kern w:val="2"/>
          <w:szCs w:val="24"/>
        </w:rPr>
      </w:pPr>
      <w:r>
        <w:rPr>
          <w:rFonts w:hint="eastAsia" w:hAnsi="宋体" w:cs="宋体"/>
          <w:kern w:val="2"/>
          <w:szCs w:val="24"/>
        </w:rPr>
        <w:t>GB/T 6435-2014     饲料中水分的测定</w:t>
      </w:r>
    </w:p>
    <w:p>
      <w:pPr>
        <w:pStyle w:val="10"/>
        <w:rPr>
          <w:rFonts w:hAnsi="宋体" w:cs="宋体"/>
          <w:kern w:val="2"/>
          <w:szCs w:val="24"/>
        </w:rPr>
      </w:pPr>
      <w:r>
        <w:rPr>
          <w:rFonts w:hint="eastAsia" w:hAnsi="宋体" w:cs="宋体"/>
          <w:kern w:val="2"/>
          <w:szCs w:val="24"/>
        </w:rPr>
        <w:t>GB/T 6432-2018</w:t>
      </w:r>
      <w:r>
        <w:fldChar w:fldCharType="begin"/>
      </w:r>
      <w:r>
        <w:instrText xml:space="preserve"> HYPERLINK "http://www.so.com/link?m=a4XB1aMjUBYFV1Pzsq%2FrBsgt1zdC2Fc%2FlnEe0A3mP4WG8w7iR%2FCaZufAddTwy0DhivR%2BXBk1PfApdpUdO9jkKQwdMRaoGjSmxzHcNZtHu60%2BYOnUr" \t "_blank" </w:instrText>
      </w:r>
      <w:r>
        <w:fldChar w:fldCharType="separate"/>
      </w:r>
      <w:r>
        <w:rPr>
          <w:rFonts w:hint="eastAsia" w:hAnsi="宋体" w:cs="宋体"/>
          <w:kern w:val="2"/>
          <w:szCs w:val="24"/>
        </w:rPr>
        <w:t xml:space="preserve">     饲料中粗蛋白的测定 凯氏定氮法</w:t>
      </w:r>
      <w:r>
        <w:rPr>
          <w:rFonts w:hint="eastAsia" w:hAnsi="宋体" w:cs="宋体"/>
          <w:kern w:val="2"/>
          <w:szCs w:val="24"/>
        </w:rPr>
        <w:fldChar w:fldCharType="end"/>
      </w:r>
    </w:p>
    <w:p>
      <w:pPr>
        <w:pStyle w:val="10"/>
        <w:rPr>
          <w:rFonts w:hAnsi="宋体" w:cs="宋体"/>
          <w:kern w:val="2"/>
          <w:szCs w:val="24"/>
        </w:rPr>
      </w:pPr>
      <w:r>
        <w:rPr>
          <w:rFonts w:hint="eastAsia" w:hAnsi="宋体" w:cs="宋体"/>
          <w:kern w:val="2"/>
          <w:szCs w:val="24"/>
        </w:rPr>
        <w:t xml:space="preserve">GB/T 6436-2018     </w:t>
      </w:r>
      <w:r>
        <w:fldChar w:fldCharType="begin"/>
      </w:r>
      <w:r>
        <w:instrText xml:space="preserve"> HYPERLINK "https://www.antpedia.com/standard/7934377.html" \t "_blank" </w:instrText>
      </w:r>
      <w:r>
        <w:fldChar w:fldCharType="separate"/>
      </w:r>
      <w:r>
        <w:rPr>
          <w:rFonts w:hint="eastAsia" w:hAnsi="宋体" w:cs="宋体"/>
          <w:kern w:val="2"/>
          <w:szCs w:val="24"/>
        </w:rPr>
        <w:t>饲料中钙的测定标准</w:t>
      </w:r>
      <w:r>
        <w:rPr>
          <w:rFonts w:hint="eastAsia" w:hAnsi="宋体" w:cs="宋体"/>
          <w:kern w:val="2"/>
          <w:szCs w:val="24"/>
        </w:rPr>
        <w:fldChar w:fldCharType="end"/>
      </w:r>
    </w:p>
    <w:p>
      <w:pPr>
        <w:pStyle w:val="10"/>
        <w:rPr>
          <w:rFonts w:hAnsi="宋体" w:cs="宋体"/>
          <w:kern w:val="2"/>
          <w:szCs w:val="24"/>
        </w:rPr>
      </w:pPr>
      <w:r>
        <w:rPr>
          <w:rFonts w:hint="eastAsia" w:hAnsi="宋体" w:cs="宋体"/>
          <w:kern w:val="2"/>
          <w:szCs w:val="24"/>
        </w:rPr>
        <w:t xml:space="preserve">GB/T 6437-2018 </w:t>
      </w:r>
      <w:r>
        <w:fldChar w:fldCharType="begin"/>
      </w:r>
      <w:r>
        <w:instrText xml:space="preserve"> HYPERLINK "http://www.so.com/link?m=ajCCHkZFLo7AYW2Csh%2F0ab8mjS%2B%2Bvf5DSjFaDCol9W8zGQQVkfirUX2kCXKv3Z3wc8GrzrK2gM0XUHiWm0%2FUt%2B3YefgYMnIg4vOl%2BXhzeOsi1Vq%2Fh5iXz6buo3YVZZ75RbzFlr0%2FpCE4ErRwx7O%2Fm7w%3D%3D" \t "_blank" </w:instrText>
      </w:r>
      <w:r>
        <w:fldChar w:fldCharType="separate"/>
      </w:r>
      <w:r>
        <w:rPr>
          <w:rFonts w:hint="eastAsia" w:hAnsi="宋体" w:cs="宋体"/>
          <w:kern w:val="2"/>
          <w:szCs w:val="24"/>
        </w:rPr>
        <w:t xml:space="preserve">    饲料中总磷的测定 分光光度法</w:t>
      </w:r>
      <w:r>
        <w:rPr>
          <w:rFonts w:hint="eastAsia" w:hAnsi="宋体" w:cs="宋体"/>
          <w:kern w:val="2"/>
          <w:szCs w:val="24"/>
        </w:rPr>
        <w:fldChar w:fldCharType="end"/>
      </w:r>
    </w:p>
    <w:p>
      <w:pPr>
        <w:pStyle w:val="10"/>
        <w:rPr>
          <w:rFonts w:hAnsi="宋体" w:cs="宋体"/>
          <w:kern w:val="2"/>
          <w:szCs w:val="24"/>
        </w:rPr>
      </w:pPr>
      <w:r>
        <w:rPr>
          <w:rFonts w:hint="eastAsia" w:hAnsi="宋体" w:cs="宋体"/>
          <w:kern w:val="2"/>
          <w:szCs w:val="24"/>
        </w:rPr>
        <w:t>NY/T 5049-2001     无公害食品 奶牛饲养管理准则</w:t>
      </w:r>
    </w:p>
    <w:p>
      <w:pPr>
        <w:pStyle w:val="10"/>
        <w:rPr>
          <w:rFonts w:hAnsi="宋体" w:cs="宋体"/>
          <w:kern w:val="2"/>
          <w:szCs w:val="24"/>
        </w:rPr>
      </w:pPr>
      <w:r>
        <w:rPr>
          <w:rFonts w:hint="eastAsia" w:hAnsi="宋体" w:cs="宋体"/>
          <w:kern w:val="2"/>
          <w:szCs w:val="24"/>
        </w:rPr>
        <w:t xml:space="preserve">NY 5032-2006       无公害食品 畜禽饲料和饲料添加剂使用准则 </w:t>
      </w:r>
    </w:p>
    <w:p>
      <w:pPr>
        <w:pStyle w:val="10"/>
        <w:rPr>
          <w:rFonts w:hAnsi="宋体" w:cs="宋体"/>
          <w:kern w:val="2"/>
          <w:szCs w:val="24"/>
        </w:rPr>
      </w:pPr>
      <w:r>
        <w:rPr>
          <w:rFonts w:hint="eastAsia" w:hAnsi="宋体" w:cs="宋体"/>
          <w:kern w:val="2"/>
          <w:szCs w:val="24"/>
        </w:rPr>
        <w:t xml:space="preserve">NY/T 1459-2007     饲料中酸性洗涤纤维的测定 </w:t>
      </w:r>
    </w:p>
    <w:p>
      <w:pPr>
        <w:pStyle w:val="15"/>
        <w:spacing w:before="312" w:after="312"/>
      </w:pPr>
      <w:r>
        <w:rPr>
          <w:rFonts w:hint="eastAsia"/>
        </w:rPr>
        <w:t>术语和定义</w:t>
      </w:r>
      <w:r>
        <w:rPr>
          <w:rFonts w:hint="eastAsia"/>
        </w:rPr>
        <w:tab/>
      </w:r>
    </w:p>
    <w:p>
      <w:pPr>
        <w:pStyle w:val="15"/>
        <w:numPr>
          <w:ilvl w:val="0"/>
          <w:numId w:val="0"/>
        </w:numPr>
        <w:spacing w:before="312" w:after="312"/>
        <w:ind w:firstLine="315" w:firstLineChars="150"/>
      </w:pPr>
      <w:r>
        <w:rPr>
          <w:rFonts w:hint="eastAsia"/>
        </w:rPr>
        <w:t>下列术语和定义适用于本文件。</w:t>
      </w:r>
    </w:p>
    <w:p>
      <w:pPr>
        <w:pStyle w:val="12"/>
        <w:spacing w:before="156" w:after="156"/>
      </w:pPr>
    </w:p>
    <w:p>
      <w:pPr>
        <w:pStyle w:val="15"/>
        <w:numPr>
          <w:ilvl w:val="0"/>
          <w:numId w:val="0"/>
        </w:numPr>
        <w:spacing w:before="312" w:after="312"/>
        <w:ind w:firstLine="315" w:firstLineChars="150"/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LINK Word.Document.12 文档1 OLE_LINK2 \a \r  \* MERGEFORMAT </w:instrText>
      </w:r>
      <w:r>
        <w:rPr>
          <w:rFonts w:hint="eastAsia"/>
        </w:rPr>
        <w:fldChar w:fldCharType="separate"/>
      </w:r>
      <w:r>
        <w:rPr>
          <w:rFonts w:hint="eastAsia"/>
        </w:rPr>
        <w:t>蒲公英</w:t>
      </w:r>
      <w:r>
        <w:rPr>
          <w:rFonts w:hint="eastAsia"/>
        </w:rPr>
        <w:fldChar w:fldCharType="end"/>
      </w:r>
      <w:r>
        <w:rPr>
          <w:rFonts w:hint="eastAsia"/>
        </w:rPr>
        <w:t xml:space="preserve">  </w:t>
      </w:r>
      <w:r>
        <w:fldChar w:fldCharType="begin"/>
      </w:r>
      <w:r>
        <w:instrText xml:space="preserve"> HYPERLINK "javascript:showjdsw('jd_t','j_')" </w:instrText>
      </w:r>
      <w:r>
        <w:fldChar w:fldCharType="separate"/>
      </w:r>
      <w:r>
        <w:rPr>
          <w:rFonts w:hint="eastAsia" w:ascii="Times New Roman" w:eastAsia="微软雅黑"/>
          <w:b/>
          <w:bCs/>
          <w:color w:val="000000"/>
          <w:shd w:val="clear" w:color="auto" w:fill="FFFFFF"/>
        </w:rPr>
        <w:t>T</w:t>
      </w:r>
      <w:r>
        <w:rPr>
          <w:rFonts w:ascii="Times New Roman" w:eastAsia="微软雅黑"/>
          <w:b/>
          <w:bCs/>
          <w:color w:val="000000"/>
          <w:shd w:val="clear" w:color="auto" w:fill="FFFFFF"/>
        </w:rPr>
        <w:t>araxacum herb</w:t>
      </w:r>
      <w:r>
        <w:rPr>
          <w:rFonts w:ascii="Times New Roman" w:eastAsia="微软雅黑"/>
          <w:b/>
          <w:bCs/>
          <w:color w:val="000000"/>
          <w:shd w:val="clear" w:color="auto" w:fill="FFFFFF"/>
        </w:rPr>
        <w:fldChar w:fldCharType="end"/>
      </w:r>
      <w:r>
        <w:rPr>
          <w:rFonts w:hint="eastAsia"/>
        </w:rPr>
        <w:t xml:space="preserve"> </w:t>
      </w:r>
    </w:p>
    <w:p>
      <w:pPr>
        <w:pStyle w:val="15"/>
        <w:numPr>
          <w:ilvl w:val="0"/>
          <w:numId w:val="0"/>
        </w:numPr>
        <w:spacing w:before="312" w:after="312"/>
        <w:ind w:firstLine="210" w:firstLineChars="100"/>
        <w:rPr>
          <w:rFonts w:hAnsi="宋体"/>
          <w:szCs w:val="21"/>
        </w:rPr>
      </w:pPr>
      <w:bookmarkStart w:id="23" w:name="OLE_LINK7"/>
      <w:r>
        <w:rPr>
          <w:rFonts w:hint="eastAsia" w:ascii="宋体" w:hAnsi="宋体" w:eastAsia="宋体" w:cs="宋体"/>
          <w:kern w:val="2"/>
          <w:szCs w:val="24"/>
        </w:rPr>
        <w:t>属于菊科</w:t>
      </w:r>
      <w:bookmarkStart w:id="24" w:name="OLE_LINK6"/>
      <w:r>
        <w:rPr>
          <w:rFonts w:hint="eastAsia" w:ascii="宋体" w:hAnsi="宋体" w:eastAsia="宋体" w:cs="宋体"/>
          <w:kern w:val="2"/>
          <w:szCs w:val="24"/>
        </w:rPr>
        <w:t>蒲公英</w:t>
      </w:r>
      <w:bookmarkEnd w:id="24"/>
      <w:r>
        <w:rPr>
          <w:rFonts w:hint="eastAsia" w:ascii="宋体" w:hAnsi="宋体" w:eastAsia="宋体" w:cs="宋体"/>
          <w:kern w:val="2"/>
          <w:szCs w:val="24"/>
        </w:rPr>
        <w:t>属，为</w:t>
      </w:r>
      <w:r>
        <w:fldChar w:fldCharType="begin"/>
      </w:r>
      <w:r>
        <w:instrText xml:space="preserve"> HYPERLINK "https://baike.baidu.com/item/%E5%A4%9A%E5%B9%B4%E7%94%9F%E8%8D%89%E6%9C%AC%E6%A4%8D%E7%89%A9/8536974" \t "_blank" </w:instrText>
      </w:r>
      <w:r>
        <w:fldChar w:fldCharType="separate"/>
      </w:r>
      <w:r>
        <w:rPr>
          <w:rFonts w:hint="eastAsia" w:ascii="宋体" w:hAnsi="宋体" w:eastAsia="宋体" w:cs="宋体"/>
          <w:kern w:val="2"/>
          <w:szCs w:val="24"/>
        </w:rPr>
        <w:t>多年生草本植物</w:t>
      </w:r>
      <w:r>
        <w:rPr>
          <w:rFonts w:hint="eastAsia" w:ascii="宋体" w:hAnsi="宋体" w:eastAsia="宋体" w:cs="宋体"/>
          <w:kern w:val="2"/>
          <w:szCs w:val="24"/>
        </w:rPr>
        <w:fldChar w:fldCharType="end"/>
      </w:r>
      <w:r>
        <w:rPr>
          <w:rFonts w:hint="eastAsia" w:ascii="宋体" w:hAnsi="宋体" w:eastAsia="宋体" w:cs="宋体"/>
          <w:kern w:val="2"/>
          <w:szCs w:val="24"/>
        </w:rPr>
        <w:t>。外形似小伞，根呈圆锥状，多弯曲，长3～7cm；表面棕褐色，抽皱；根头部有棕褐色或黄白色的茸毛，有的已脱落。叶基生，多皱缩破碎，完整叶片呈倒  披针形，绿褐色或暗灰色，先端尖或钝，边缘浅裂或羽状分裂，基部渐狭，下延呈柄状，下表面主脉明显。蒲公英具有广谱抗菌作用，对痢疾杆菌、肺炎双球菌、变形杆菌、脑膜炎球菌、伤寒杆菌、白喉杆菌、绿浓杆菌等具有一定灭杀效果，蒲公英尤其对金黄色葡萄球菌、溶血性链球菌有较强的杀灭效果。</w:t>
      </w:r>
    </w:p>
    <w:bookmarkEnd w:id="23"/>
    <w:p>
      <w:pPr>
        <w:pStyle w:val="12"/>
        <w:spacing w:before="156" w:after="156"/>
      </w:pPr>
      <w:r>
        <w:rPr>
          <w:rFonts w:hint="eastAsia"/>
        </w:rPr>
        <w:t xml:space="preserve"> </w:t>
      </w:r>
    </w:p>
    <w:p>
      <w:pPr>
        <w:pStyle w:val="15"/>
        <w:numPr>
          <w:ilvl w:val="0"/>
          <w:numId w:val="0"/>
        </w:numPr>
        <w:spacing w:before="312" w:after="312"/>
        <w:ind w:firstLine="315" w:firstLineChars="150"/>
        <w:rPr>
          <w:rFonts w:ascii="Times New Roman" w:eastAsia="微软雅黑"/>
          <w:b/>
          <w:bCs/>
          <w:color w:val="000000"/>
          <w:shd w:val="clear" w:color="auto" w:fill="FFFFFF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LINK Word.Document.12 文档1 OLE_LINK3 \a \r  \* MERGEFORMAT </w:instrText>
      </w:r>
      <w:r>
        <w:rPr>
          <w:rFonts w:hint="eastAsia"/>
        </w:rPr>
        <w:fldChar w:fldCharType="separate"/>
      </w:r>
      <w:r>
        <w:rPr>
          <w:rFonts w:hint="eastAsia"/>
        </w:rPr>
        <w:t>连翘</w:t>
      </w:r>
      <w:r>
        <w:rPr>
          <w:rFonts w:hint="eastAsia"/>
        </w:rPr>
        <w:fldChar w:fldCharType="end"/>
      </w:r>
      <w:r>
        <w:rPr>
          <w:rFonts w:hint="eastAsia"/>
        </w:rPr>
        <w:t xml:space="preserve">  </w:t>
      </w:r>
      <w:r>
        <w:fldChar w:fldCharType="begin"/>
      </w:r>
      <w:r>
        <w:instrText xml:space="preserve">HYPERLINK "http://dict.cnki.net/dict_result.aspx?searchword=%e8%bf%9e%e7%bf%98&amp;tjType=sentence&amp;style=&amp;t=forsythia+suspense"</w:instrText>
      </w:r>
      <w:r>
        <w:fldChar w:fldCharType="separate"/>
      </w:r>
      <w:r>
        <w:rPr>
          <w:rFonts w:hint="eastAsia" w:ascii="Times New Roman" w:eastAsia="微软雅黑"/>
          <w:b/>
          <w:bCs/>
          <w:color w:val="000000"/>
          <w:shd w:val="clear" w:color="auto" w:fill="FFFFFF"/>
        </w:rPr>
        <w:t>F</w:t>
      </w:r>
      <w:r>
        <w:rPr>
          <w:rFonts w:ascii="Times New Roman" w:eastAsia="微软雅黑"/>
          <w:b/>
          <w:bCs/>
          <w:color w:val="000000"/>
          <w:shd w:val="clear" w:color="auto" w:fill="FFFFFF"/>
        </w:rPr>
        <w:t>orsythia suspense</w:t>
      </w:r>
      <w:r>
        <w:fldChar w:fldCharType="end"/>
      </w:r>
    </w:p>
    <w:p>
      <w:pPr>
        <w:pStyle w:val="15"/>
        <w:numPr>
          <w:ilvl w:val="0"/>
          <w:numId w:val="0"/>
        </w:numPr>
        <w:spacing w:before="312" w:after="312"/>
        <w:ind w:firstLine="210" w:firstLineChars="100"/>
        <w:rPr>
          <w:rFonts w:ascii="宋体" w:hAnsi="宋体" w:eastAsia="宋体" w:cs="宋体"/>
          <w:kern w:val="2"/>
          <w:szCs w:val="24"/>
        </w:rPr>
      </w:pPr>
      <w:r>
        <w:rPr>
          <w:rFonts w:hint="eastAsia" w:ascii="宋体" w:hAnsi="宋体" w:eastAsia="宋体" w:cs="宋体"/>
          <w:kern w:val="2"/>
          <w:szCs w:val="24"/>
        </w:rPr>
        <w:t>木犀科连翘属植物，落叶灌木。高约1.5米；树皮灰褐色。小枝开展，当年生枝绿色，无毛，略呈四棱形，疏生白色皮孔。叶片纸质，宽卵形、椭圆形或近圆形，长5-12厘米，宽3-7厘米。花单生于叶腋；花萼长约5毫米，裂片下面呈紫色。果长卵形，长0.7-1厘米，宽4-5毫米。花期5月，果期9月。连翘具有清热、解毒、散结、消肿的作用，治疗温热、斑疹、痈疡肿毒、小便淋闭等症。</w:t>
      </w:r>
    </w:p>
    <w:p>
      <w:pPr>
        <w:pStyle w:val="12"/>
        <w:spacing w:before="156" w:after="156"/>
      </w:pPr>
      <w:r>
        <w:t xml:space="preserve"> </w:t>
      </w:r>
    </w:p>
    <w:p>
      <w:pPr>
        <w:pStyle w:val="15"/>
        <w:numPr>
          <w:ilvl w:val="0"/>
          <w:numId w:val="0"/>
        </w:numPr>
        <w:spacing w:before="312" w:after="312"/>
        <w:ind w:firstLine="315" w:firstLineChars="150"/>
        <w:rPr>
          <w:rFonts w:ascii="Times New Roman" w:eastAsia="微软雅黑"/>
          <w:b/>
          <w:bCs/>
          <w:color w:val="000000"/>
          <w:shd w:val="clear" w:color="auto" w:fill="FFFFFF"/>
        </w:rPr>
      </w:pPr>
      <w:r>
        <w:rPr>
          <w:rFonts w:hint="eastAsia"/>
        </w:rPr>
        <w:t xml:space="preserve">益母草  </w:t>
      </w:r>
      <w:r>
        <w:fldChar w:fldCharType="begin"/>
      </w:r>
      <w:r>
        <w:instrText xml:space="preserve"> HYPERLINK "javascript:showjdsw('jd_t','j_')" </w:instrText>
      </w:r>
      <w:r>
        <w:fldChar w:fldCharType="separate"/>
      </w:r>
      <w:r>
        <w:rPr>
          <w:rFonts w:hint="eastAsia" w:ascii="Times New Roman" w:eastAsia="微软雅黑"/>
          <w:b/>
          <w:bCs/>
          <w:color w:val="000000"/>
          <w:shd w:val="clear" w:color="auto" w:fill="FFFFFF"/>
        </w:rPr>
        <w:t>L</w:t>
      </w:r>
      <w:r>
        <w:rPr>
          <w:rFonts w:ascii="Times New Roman" w:eastAsia="微软雅黑"/>
          <w:b/>
          <w:bCs/>
          <w:color w:val="000000"/>
          <w:shd w:val="clear" w:color="auto" w:fill="FFFFFF"/>
        </w:rPr>
        <w:t>eonurus japonicus</w:t>
      </w:r>
      <w:r>
        <w:rPr>
          <w:rFonts w:ascii="Times New Roman" w:eastAsia="微软雅黑"/>
          <w:b/>
          <w:bCs/>
          <w:color w:val="000000"/>
          <w:shd w:val="clear" w:color="auto" w:fill="FFFFFF"/>
        </w:rPr>
        <w:fldChar w:fldCharType="end"/>
      </w:r>
    </w:p>
    <w:p>
      <w:pPr>
        <w:pStyle w:val="15"/>
        <w:numPr>
          <w:ilvl w:val="0"/>
          <w:numId w:val="0"/>
        </w:numPr>
        <w:spacing w:before="312" w:after="312"/>
        <w:ind w:firstLine="315" w:firstLineChars="150"/>
        <w:rPr>
          <w:rFonts w:ascii="宋体" w:hAnsi="宋体" w:eastAsia="宋体" w:cs="宋体"/>
          <w:kern w:val="2"/>
          <w:szCs w:val="24"/>
        </w:rPr>
      </w:pPr>
      <w:r>
        <w:rPr>
          <w:rFonts w:hint="eastAsia" w:ascii="宋体" w:hAnsi="宋体" w:eastAsia="宋体" w:cs="宋体"/>
          <w:kern w:val="2"/>
          <w:szCs w:val="24"/>
        </w:rPr>
        <w:t>属于</w:t>
      </w:r>
      <w:r>
        <w:fldChar w:fldCharType="begin"/>
      </w:r>
      <w:r>
        <w:instrText xml:space="preserve"> HYPERLINK "https://baike.baidu.com/item/%E5%94%87%E5%BD%A2%E7%A7%91" \t "_blank" </w:instrText>
      </w:r>
      <w:r>
        <w:fldChar w:fldCharType="separate"/>
      </w:r>
      <w:r>
        <w:rPr>
          <w:rFonts w:hint="eastAsia" w:ascii="宋体" w:hAnsi="宋体" w:eastAsia="宋体" w:cs="宋体"/>
          <w:kern w:val="2"/>
          <w:szCs w:val="24"/>
        </w:rPr>
        <w:t>唇形科</w:t>
      </w:r>
      <w:r>
        <w:rPr>
          <w:rFonts w:hint="eastAsia" w:ascii="宋体" w:hAnsi="宋体" w:eastAsia="宋体" w:cs="宋体"/>
          <w:kern w:val="2"/>
          <w:szCs w:val="24"/>
        </w:rPr>
        <w:fldChar w:fldCharType="end"/>
      </w:r>
      <w:r>
        <w:rPr>
          <w:rFonts w:hint="eastAsia" w:ascii="宋体" w:hAnsi="宋体" w:eastAsia="宋体" w:cs="宋体"/>
          <w:kern w:val="2"/>
          <w:szCs w:val="24"/>
        </w:rPr>
        <w:t>益母草属，为一年生或二年生草本植物。叶轮廓变化很大，茎下部叶轮廓为卵形，基部宽楔形，掌状3裂，裂片呈长圆状菱形至卵圆形，通常长2.5-6厘米，宽1.5-4厘米，裂片上再分裂，上面绿色，有糙伏毛，叶脉稍下陷，下面淡绿色，被疏柔毛及腺点，叶脉突出，叶柄纤细，长2-3厘米。益母草味辛苦、凉，</w:t>
      </w:r>
      <w:r>
        <w:fldChar w:fldCharType="begin"/>
      </w:r>
      <w:r>
        <w:instrText xml:space="preserve"> HYPERLINK "https://baike.so.com/doc/6041238-6254249.html" \t "_blank" </w:instrText>
      </w:r>
      <w:r>
        <w:fldChar w:fldCharType="separate"/>
      </w:r>
      <w:r>
        <w:rPr>
          <w:rFonts w:hint="eastAsia" w:ascii="宋体" w:hAnsi="宋体" w:eastAsia="宋体" w:cs="宋体"/>
          <w:kern w:val="2"/>
          <w:szCs w:val="24"/>
        </w:rPr>
        <w:t>活血</w:t>
      </w:r>
      <w:r>
        <w:rPr>
          <w:rFonts w:hint="eastAsia" w:ascii="宋体" w:hAnsi="宋体" w:eastAsia="宋体" w:cs="宋体"/>
          <w:kern w:val="2"/>
          <w:szCs w:val="24"/>
        </w:rPr>
        <w:fldChar w:fldCharType="end"/>
      </w:r>
      <w:r>
        <w:rPr>
          <w:rFonts w:hint="eastAsia" w:ascii="宋体" w:hAnsi="宋体" w:eastAsia="宋体" w:cs="宋体"/>
          <w:kern w:val="2"/>
          <w:szCs w:val="24"/>
        </w:rPr>
        <w:t>、祛淤、调经、消水，治疗胎漏难产，胞衣不下，产后</w:t>
      </w:r>
      <w:r>
        <w:fldChar w:fldCharType="begin"/>
      </w:r>
      <w:r>
        <w:instrText xml:space="preserve"> HYPERLINK "https://baike.so.com/doc/772988-817839.html" \t "_blank" </w:instrText>
      </w:r>
      <w:r>
        <w:fldChar w:fldCharType="separate"/>
      </w:r>
      <w:r>
        <w:rPr>
          <w:rFonts w:hint="eastAsia" w:ascii="宋体" w:hAnsi="宋体" w:eastAsia="宋体" w:cs="宋体"/>
          <w:kern w:val="2"/>
          <w:szCs w:val="24"/>
        </w:rPr>
        <w:t>血晕</w:t>
      </w:r>
      <w:r>
        <w:rPr>
          <w:rFonts w:hint="eastAsia" w:ascii="宋体" w:hAnsi="宋体" w:eastAsia="宋体" w:cs="宋体"/>
          <w:kern w:val="2"/>
          <w:szCs w:val="24"/>
        </w:rPr>
        <w:fldChar w:fldCharType="end"/>
      </w:r>
      <w:r>
        <w:rPr>
          <w:rFonts w:hint="eastAsia" w:ascii="宋体" w:hAnsi="宋体" w:eastAsia="宋体" w:cs="宋体"/>
          <w:kern w:val="2"/>
          <w:szCs w:val="24"/>
        </w:rPr>
        <w:t>，瘀血腹痛，崩中漏下，尿血、泻血，痈肿</w:t>
      </w:r>
      <w:r>
        <w:fldChar w:fldCharType="begin"/>
      </w:r>
      <w:r>
        <w:instrText xml:space="preserve"> HYPERLINK "https://baike.so.com/doc/5370692-5606615.html" \t "_blank" </w:instrText>
      </w:r>
      <w:r>
        <w:fldChar w:fldCharType="separate"/>
      </w:r>
      <w:r>
        <w:rPr>
          <w:rFonts w:hint="eastAsia" w:ascii="宋体" w:hAnsi="宋体" w:eastAsia="宋体" w:cs="宋体"/>
          <w:kern w:val="2"/>
          <w:szCs w:val="24"/>
        </w:rPr>
        <w:t>疮疡</w:t>
      </w:r>
      <w:r>
        <w:rPr>
          <w:rFonts w:hint="eastAsia" w:ascii="宋体" w:hAnsi="宋体" w:eastAsia="宋体" w:cs="宋体"/>
          <w:kern w:val="2"/>
          <w:szCs w:val="24"/>
        </w:rPr>
        <w:fldChar w:fldCharType="end"/>
      </w:r>
      <w:r>
        <w:rPr>
          <w:rFonts w:hint="eastAsia" w:ascii="宋体" w:hAnsi="宋体" w:eastAsia="宋体" w:cs="宋体"/>
          <w:kern w:val="2"/>
          <w:szCs w:val="24"/>
        </w:rPr>
        <w:t>。</w:t>
      </w:r>
    </w:p>
    <w:p>
      <w:pPr>
        <w:pStyle w:val="12"/>
        <w:spacing w:before="156" w:after="156"/>
      </w:pPr>
      <w:r>
        <w:rPr>
          <w:rFonts w:hint="eastAsia"/>
        </w:rPr>
        <w:t xml:space="preserve"> </w:t>
      </w:r>
    </w:p>
    <w:p>
      <w:pPr>
        <w:pStyle w:val="15"/>
        <w:numPr>
          <w:ilvl w:val="0"/>
          <w:numId w:val="0"/>
        </w:numPr>
        <w:spacing w:before="312" w:after="312"/>
        <w:ind w:firstLine="420" w:firstLineChars="200"/>
        <w:rPr>
          <w:rFonts w:ascii="宋体" w:eastAsia="宋体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LINK Word.Document.12 文档1 OLE_LINK5 \a \r  \* MERGEFORMAT </w:instrText>
      </w:r>
      <w:r>
        <w:rPr>
          <w:rFonts w:hint="eastAsia"/>
        </w:rPr>
        <w:fldChar w:fldCharType="separate"/>
      </w:r>
      <w:r>
        <w:rPr>
          <w:rFonts w:hint="eastAsia"/>
        </w:rPr>
        <w:t>金银花</w:t>
      </w:r>
      <w:r>
        <w:rPr>
          <w:rFonts w:hint="eastAsia"/>
        </w:rPr>
        <w:fldChar w:fldCharType="end"/>
      </w:r>
      <w:r>
        <w:rPr>
          <w:rFonts w:hint="eastAsia" w:ascii="宋体" w:eastAsia="宋体"/>
        </w:rPr>
        <w:t xml:space="preserve">  </w:t>
      </w:r>
      <w:r>
        <w:rPr>
          <w:rFonts w:ascii="Times New Roman" w:eastAsia="微软雅黑"/>
          <w:b/>
          <w:bCs/>
          <w:color w:val="000000"/>
          <w:shd w:val="clear" w:color="auto" w:fill="FFFFFF"/>
        </w:rPr>
        <w:t xml:space="preserve"> </w:t>
      </w:r>
      <w:r>
        <w:rPr>
          <w:rFonts w:hint="eastAsia" w:ascii="Times New Roman" w:eastAsia="微软雅黑"/>
          <w:b/>
          <w:bCs/>
          <w:color w:val="000000"/>
          <w:shd w:val="clear" w:color="auto" w:fill="FFFFFF"/>
        </w:rPr>
        <w:t>H</w:t>
      </w:r>
      <w:r>
        <w:rPr>
          <w:rFonts w:ascii="Times New Roman" w:eastAsia="微软雅黑"/>
          <w:b/>
          <w:bCs/>
          <w:color w:val="000000"/>
          <w:shd w:val="clear" w:color="auto" w:fill="FFFFFF"/>
        </w:rPr>
        <w:t>oneysuckle flower</w:t>
      </w:r>
    </w:p>
    <w:p>
      <w:pPr>
        <w:pStyle w:val="15"/>
        <w:numPr>
          <w:ilvl w:val="0"/>
          <w:numId w:val="0"/>
        </w:numPr>
        <w:spacing w:before="312" w:after="312"/>
        <w:ind w:firstLine="420" w:firstLineChars="200"/>
        <w:rPr>
          <w:kern w:val="2"/>
        </w:rPr>
      </w:pPr>
      <w:r>
        <w:rPr>
          <w:rFonts w:hint="eastAsia" w:ascii="宋体" w:hAnsi="宋体" w:eastAsia="宋体" w:cs="宋体"/>
          <w:kern w:val="2"/>
          <w:szCs w:val="24"/>
        </w:rPr>
        <w:t>属于忍冬科忍冬属，为多年生半常绿缠绕及</w:t>
      </w:r>
      <w:r>
        <w:fldChar w:fldCharType="begin"/>
      </w:r>
      <w:r>
        <w:instrText xml:space="preserve"> HYPERLINK "https://baike.baidu.com/item/%E5%8C%8D%E5%8C%90%E8%8C%8E" \t "_blank" </w:instrText>
      </w:r>
      <w:r>
        <w:fldChar w:fldCharType="separate"/>
      </w:r>
      <w:r>
        <w:rPr>
          <w:rFonts w:hint="eastAsia" w:ascii="宋体" w:hAnsi="宋体" w:eastAsia="宋体" w:cs="宋体"/>
          <w:kern w:val="2"/>
          <w:szCs w:val="24"/>
        </w:rPr>
        <w:t>匍匐茎</w:t>
      </w:r>
      <w:r>
        <w:rPr>
          <w:rFonts w:hint="eastAsia" w:ascii="宋体" w:hAnsi="宋体" w:eastAsia="宋体" w:cs="宋体"/>
          <w:kern w:val="2"/>
          <w:szCs w:val="24"/>
        </w:rPr>
        <w:fldChar w:fldCharType="end"/>
      </w:r>
      <w:r>
        <w:rPr>
          <w:rFonts w:hint="eastAsia" w:ascii="宋体" w:hAnsi="宋体" w:eastAsia="宋体" w:cs="宋体"/>
          <w:kern w:val="2"/>
          <w:szCs w:val="24"/>
        </w:rPr>
        <w:t>的灌木。幼茎短柔毛；叶子多为椭圆形或宽披针形，长 3-9cm，宽1-3.5cm，叶面有较短的柔毛，全叶及幼叶有时浅裂；花为聚伞花序，苞片长约 1-2cm，小苞片接近圆形，长约 1 mm；花冠颜色接近白色，二唇形，2-3cm长；浆果为蓝黑色，球状，直径6 -7mm；金银花的主要药理作用包括抗炎解热，抗肿瘤，抗衰老抗氧化，抗菌抗病毒，抗血小板聚集，保肝、肺脏、神经保护和降低血糖的作用，此外，还具有增强机体免疫功能等作用。</w:t>
      </w:r>
    </w:p>
    <w:p>
      <w:pPr>
        <w:pStyle w:val="12"/>
        <w:spacing w:before="156" w:after="156"/>
      </w:pPr>
      <w:r>
        <w:rPr>
          <w:rFonts w:hint="eastAsia"/>
        </w:rPr>
        <w:t xml:space="preserve"> </w:t>
      </w:r>
    </w:p>
    <w:p>
      <w:pPr>
        <w:pStyle w:val="15"/>
        <w:numPr>
          <w:ilvl w:val="0"/>
          <w:numId w:val="0"/>
        </w:numPr>
        <w:spacing w:before="312" w:after="312"/>
        <w:ind w:firstLine="420" w:firstLineChars="200"/>
      </w:pPr>
      <w:r>
        <w:rPr>
          <w:rFonts w:hint="eastAsia"/>
        </w:rPr>
        <w:t xml:space="preserve">日粮  </w:t>
      </w:r>
      <w:r>
        <w:rPr>
          <w:rFonts w:hint="eastAsia" w:ascii="Times New Roman" w:eastAsia="微软雅黑"/>
          <w:b/>
          <w:bCs/>
          <w:color w:val="000000"/>
          <w:shd w:val="clear" w:color="auto" w:fill="FFFFFF"/>
        </w:rPr>
        <w:t>D</w:t>
      </w:r>
      <w:r>
        <w:rPr>
          <w:rFonts w:ascii="Times New Roman" w:eastAsia="微软雅黑"/>
          <w:b/>
          <w:bCs/>
          <w:color w:val="000000"/>
          <w:shd w:val="clear" w:color="auto" w:fill="FFFFFF"/>
        </w:rPr>
        <w:t>ite</w:t>
      </w:r>
    </w:p>
    <w:p>
      <w:pPr>
        <w:pStyle w:val="15"/>
        <w:numPr>
          <w:ilvl w:val="0"/>
          <w:numId w:val="0"/>
        </w:numPr>
        <w:spacing w:before="312" w:after="312"/>
        <w:ind w:firstLine="420" w:firstLineChars="200"/>
        <w:rPr>
          <w:rFonts w:ascii="宋体" w:hAnsi="宋体" w:eastAsia="宋体" w:cs="宋体"/>
          <w:kern w:val="2"/>
          <w:szCs w:val="24"/>
        </w:rPr>
      </w:pPr>
      <w:r>
        <w:rPr>
          <w:rFonts w:hint="eastAsia" w:ascii="宋体" w:hAnsi="宋体" w:eastAsia="宋体" w:cs="宋体"/>
          <w:kern w:val="2"/>
          <w:szCs w:val="24"/>
        </w:rPr>
        <w:t>根据日粮配方中各种饲料原料的百分比配制并加工，提供给动物饲喂的饲料混合料。</w:t>
      </w:r>
    </w:p>
    <w:p>
      <w:pPr>
        <w:pStyle w:val="12"/>
        <w:spacing w:before="156" w:after="156"/>
      </w:pPr>
      <w:r>
        <w:rPr>
          <w:rFonts w:hint="eastAsia"/>
        </w:rPr>
        <w:t xml:space="preserve"> </w:t>
      </w:r>
    </w:p>
    <w:p>
      <w:pPr>
        <w:pStyle w:val="15"/>
        <w:numPr>
          <w:ilvl w:val="0"/>
          <w:numId w:val="0"/>
        </w:numPr>
        <w:spacing w:before="312" w:after="312"/>
        <w:ind w:firstLine="420" w:firstLineChars="200"/>
        <w:rPr>
          <w:rFonts w:ascii="Times New Roman" w:eastAsia="微软雅黑"/>
          <w:b/>
          <w:bCs/>
          <w:color w:val="000000"/>
          <w:shd w:val="clear" w:color="auto" w:fill="FFFFFF"/>
        </w:rPr>
      </w:pPr>
      <w:r>
        <w:rPr>
          <w:rFonts w:hint="eastAsia"/>
        </w:rPr>
        <w:t xml:space="preserve">泌乳净能  </w:t>
      </w:r>
      <w:r>
        <w:rPr>
          <w:rFonts w:hint="eastAsia" w:ascii="Times New Roman" w:eastAsia="微软雅黑"/>
          <w:b/>
          <w:bCs/>
          <w:color w:val="000000"/>
          <w:shd w:val="clear" w:color="auto" w:fill="FFFFFF"/>
        </w:rPr>
        <w:t>N</w:t>
      </w:r>
      <w:r>
        <w:rPr>
          <w:rFonts w:ascii="Times New Roman" w:eastAsia="微软雅黑"/>
          <w:b/>
          <w:bCs/>
          <w:color w:val="000000"/>
          <w:shd w:val="clear" w:color="auto" w:fill="FFFFFF"/>
        </w:rPr>
        <w:t>et energy for lactation   (NEL)</w:t>
      </w:r>
    </w:p>
    <w:p>
      <w:pPr>
        <w:pStyle w:val="15"/>
        <w:numPr>
          <w:ilvl w:val="0"/>
          <w:numId w:val="0"/>
        </w:numPr>
        <w:spacing w:before="312" w:after="312"/>
        <w:ind w:firstLine="420" w:firstLineChars="200"/>
        <w:rPr>
          <w:rFonts w:ascii="宋体" w:hAnsi="宋体" w:eastAsia="宋体" w:cs="宋体"/>
          <w:kern w:val="2"/>
          <w:szCs w:val="24"/>
        </w:rPr>
      </w:pPr>
      <w:r>
        <w:rPr>
          <w:rFonts w:hint="eastAsia" w:ascii="宋体" w:hAnsi="宋体" w:eastAsia="宋体" w:cs="宋体"/>
          <w:kern w:val="2"/>
          <w:szCs w:val="24"/>
        </w:rPr>
        <w:t>采食每千克日粮在乳中的沉积能量，单位为兆焦尔每千克(MJ/kg)。</w:t>
      </w:r>
    </w:p>
    <w:p>
      <w:pPr>
        <w:pStyle w:val="12"/>
        <w:spacing w:before="156" w:after="156"/>
      </w:pPr>
      <w:r>
        <w:rPr>
          <w:rFonts w:hint="eastAsia"/>
        </w:rPr>
        <w:t xml:space="preserve"> </w:t>
      </w:r>
    </w:p>
    <w:p>
      <w:pPr>
        <w:pStyle w:val="15"/>
        <w:numPr>
          <w:ilvl w:val="0"/>
          <w:numId w:val="0"/>
        </w:numPr>
        <w:spacing w:before="312" w:after="312"/>
        <w:ind w:firstLine="210" w:firstLineChars="100"/>
      </w:pPr>
      <w:r>
        <w:rPr>
          <w:rFonts w:hint="eastAsia"/>
        </w:rPr>
        <w:t xml:space="preserve">奶牛乳房炎  </w:t>
      </w:r>
      <w:r>
        <w:rPr>
          <w:rFonts w:hint="eastAsia" w:ascii="Times New Roman" w:eastAsia="微软雅黑"/>
          <w:b/>
          <w:bCs/>
          <w:color w:val="000000"/>
          <w:shd w:val="clear" w:color="auto" w:fill="FFFFFF"/>
        </w:rPr>
        <w:t>M</w:t>
      </w:r>
      <w:r>
        <w:rPr>
          <w:rFonts w:ascii="Times New Roman" w:eastAsia="微软雅黑"/>
          <w:b/>
          <w:bCs/>
          <w:color w:val="000000"/>
          <w:shd w:val="clear" w:color="auto" w:fill="FFFFFF"/>
        </w:rPr>
        <w:t>astitis</w:t>
      </w:r>
    </w:p>
    <w:p>
      <w:pPr>
        <w:pStyle w:val="15"/>
        <w:numPr>
          <w:ilvl w:val="0"/>
          <w:numId w:val="0"/>
        </w:numPr>
        <w:spacing w:before="312" w:after="312"/>
        <w:ind w:firstLine="210" w:firstLineChars="100"/>
        <w:rPr>
          <w:rFonts w:ascii="宋体" w:hAnsi="宋体" w:eastAsia="宋体" w:cs="宋体"/>
          <w:kern w:val="2"/>
          <w:szCs w:val="24"/>
        </w:rPr>
      </w:pPr>
      <w:bookmarkStart w:id="25" w:name="_GoBack"/>
      <w:bookmarkEnd w:id="25"/>
      <w:r>
        <w:rPr>
          <w:rFonts w:hint="eastAsia" w:ascii="宋体" w:hAnsi="宋体" w:eastAsia="宋体" w:cs="宋体"/>
          <w:kern w:val="2"/>
          <w:szCs w:val="24"/>
        </w:rPr>
        <w:t>奶牛乳腺组织，受到物理、化学或微生物方面等因素刺激而引起一系列炎性反应的疾病。引起奶牛乳房炎的病原微生物种类繁多，按种类可分为细菌、真菌、支原体和病毒，常见的病原菌有传染性病原菌，包括金黄色葡萄球菌、无乳链球菌；环境性致病菌有大肠埃希氏菌、克雷伯氏菌及除无乳链球菌外的其他链球菌等。</w:t>
      </w:r>
    </w:p>
    <w:p>
      <w:pPr>
        <w:pStyle w:val="15"/>
        <w:spacing w:before="312" w:after="312"/>
      </w:pPr>
      <w:r>
        <w:rPr>
          <w:rFonts w:hint="eastAsia"/>
        </w:rPr>
        <w:t>复合植物提取物提取工艺</w:t>
      </w:r>
    </w:p>
    <w:p>
      <w:pPr>
        <w:pStyle w:val="15"/>
        <w:numPr>
          <w:ilvl w:val="0"/>
          <w:numId w:val="0"/>
        </w:numPr>
        <w:spacing w:before="312" w:after="312"/>
        <w:ind w:firstLine="420" w:firstLineChars="200"/>
        <w:rPr>
          <w:rFonts w:ascii="宋体" w:hAnsi="宋体" w:eastAsia="宋体" w:cs="宋体"/>
          <w:kern w:val="2"/>
          <w:szCs w:val="24"/>
        </w:rPr>
      </w:pPr>
      <w:r>
        <w:rPr>
          <w:rFonts w:hint="eastAsia" w:ascii="宋体" w:hAnsi="宋体" w:eastAsia="宋体" w:cs="宋体"/>
          <w:kern w:val="2"/>
          <w:szCs w:val="24"/>
        </w:rPr>
        <w:t>本规程复合植物提取物由蒲公英、益母草、连翘和金银花组成，各单一植物提取后组成混合植物提取物。其中各单一植物提取物提取工艺条件为乙醇浓度55%、萃取温度95℃、萃取时间2h及固液比1:8。</w:t>
      </w:r>
    </w:p>
    <w:p>
      <w:pPr>
        <w:pStyle w:val="15"/>
        <w:spacing w:before="312" w:after="312"/>
      </w:pPr>
      <w:r>
        <w:rPr>
          <w:rFonts w:hint="eastAsia"/>
        </w:rPr>
        <w:t>复合植物提取物活性成分</w:t>
      </w:r>
    </w:p>
    <w:p>
      <w:pPr>
        <w:pStyle w:val="15"/>
        <w:numPr>
          <w:ilvl w:val="0"/>
          <w:numId w:val="0"/>
        </w:numPr>
        <w:spacing w:before="312" w:after="312"/>
        <w:ind w:firstLine="315" w:firstLineChars="150"/>
        <w:rPr>
          <w:rFonts w:ascii="宋体" w:hAnsi="宋体" w:eastAsia="宋体" w:cs="宋体"/>
          <w:kern w:val="2"/>
          <w:szCs w:val="24"/>
        </w:rPr>
      </w:pPr>
      <w:r>
        <w:rPr>
          <w:rFonts w:hint="eastAsia" w:ascii="宋体" w:hAnsi="宋体" w:eastAsia="宋体" w:cs="宋体"/>
          <w:kern w:val="2"/>
          <w:szCs w:val="24"/>
        </w:rPr>
        <w:t>复合植物提取物活性成分见表1.</w:t>
      </w:r>
    </w:p>
    <w:p>
      <w:pPr>
        <w:pStyle w:val="15"/>
        <w:numPr>
          <w:ilvl w:val="0"/>
          <w:numId w:val="0"/>
        </w:numPr>
        <w:spacing w:before="312" w:after="312"/>
        <w:ind w:firstLine="2835" w:firstLineChars="1350"/>
      </w:pPr>
      <w:r>
        <w:rPr>
          <w:rFonts w:hint="eastAsia"/>
        </w:rPr>
        <w:t>表1  复合植物提取物活性成分含量（%）</w:t>
      </w:r>
    </w:p>
    <w:p>
      <w:pPr>
        <w:pStyle w:val="15"/>
        <w:numPr>
          <w:ilvl w:val="0"/>
          <w:numId w:val="0"/>
        </w:numPr>
        <w:spacing w:before="312" w:after="312"/>
        <w:ind w:firstLine="1470" w:firstLineChars="700"/>
      </w:pPr>
      <w:r>
        <w:rPr>
          <w:rFonts w:hint="eastAsia"/>
        </w:rPr>
        <w:t>Table 1  Contents of active ingredients in plant extracts (%)</w:t>
      </w:r>
    </w:p>
    <w:tbl>
      <w:tblPr>
        <w:tblStyle w:val="9"/>
        <w:tblW w:w="8787" w:type="dxa"/>
        <w:tblInd w:w="534" w:type="dxa"/>
        <w:tblBorders>
          <w:top w:val="single" w:color="auto" w:sz="6" w:space="0"/>
          <w:left w:val="none" w:color="auto" w:sz="0" w:space="0"/>
          <w:bottom w:val="single" w:color="auto" w:sz="6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388"/>
        <w:gridCol w:w="1617"/>
        <w:gridCol w:w="1592"/>
        <w:gridCol w:w="993"/>
        <w:gridCol w:w="1842"/>
      </w:tblGrid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1355" w:type="dxa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</w:tcPr>
          <w:p>
            <w:pPr>
              <w:spacing w:before="120" w:line="180" w:lineRule="exact"/>
              <w:ind w:right="198"/>
              <w:jc w:val="center"/>
              <w:rPr>
                <w:sz w:val="18"/>
                <w:szCs w:val="18"/>
                <w:lang w:bidi="pa-IN"/>
              </w:rPr>
            </w:pPr>
          </w:p>
          <w:p>
            <w:pPr>
              <w:spacing w:before="120" w:line="180" w:lineRule="exact"/>
              <w:ind w:right="198"/>
              <w:jc w:val="center"/>
              <w:rPr>
                <w:sz w:val="18"/>
                <w:szCs w:val="18"/>
                <w:lang w:bidi="pa-IN"/>
              </w:rPr>
            </w:pPr>
            <w:r>
              <w:rPr>
                <w:rFonts w:hint="eastAsia"/>
                <w:sz w:val="18"/>
                <w:szCs w:val="18"/>
                <w:lang w:bidi="pa-IN"/>
              </w:rPr>
              <w:t>名称</w:t>
            </w:r>
            <w:r>
              <w:rPr>
                <w:sz w:val="18"/>
                <w:szCs w:val="18"/>
                <w:lang w:bidi="pa-IN"/>
              </w:rPr>
              <w:t xml:space="preserve"> </w:t>
            </w:r>
          </w:p>
          <w:p>
            <w:pPr>
              <w:spacing w:before="120" w:line="180" w:lineRule="exact"/>
              <w:ind w:right="198"/>
              <w:jc w:val="center"/>
              <w:rPr>
                <w:sz w:val="18"/>
                <w:szCs w:val="18"/>
                <w:lang w:bidi="pa-IN"/>
              </w:rPr>
            </w:pPr>
            <w:r>
              <w:rPr>
                <w:sz w:val="18"/>
                <w:szCs w:val="18"/>
                <w:lang w:bidi="pa-IN"/>
              </w:rPr>
              <w:t>Name</w:t>
            </w:r>
          </w:p>
        </w:tc>
        <w:tc>
          <w:tcPr>
            <w:tcW w:w="1388" w:type="dxa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spacing w:before="120" w:line="180" w:lineRule="exact"/>
              <w:ind w:right="198"/>
              <w:jc w:val="center"/>
              <w:textAlignment w:val="center"/>
              <w:rPr>
                <w:sz w:val="18"/>
                <w:szCs w:val="18"/>
                <w:lang w:bidi="pa-IN"/>
              </w:rPr>
            </w:pPr>
            <w:r>
              <w:rPr>
                <w:rFonts w:hint="eastAsia"/>
                <w:sz w:val="18"/>
                <w:szCs w:val="18"/>
                <w:lang w:bidi="pa-IN"/>
              </w:rPr>
              <w:t>黄酮及衍生物</w:t>
            </w:r>
            <w:r>
              <w:rPr>
                <w:sz w:val="18"/>
                <w:szCs w:val="18"/>
                <w:lang w:bidi="pa-IN"/>
              </w:rPr>
              <w:t xml:space="preserve"> Flavonoids and Derivatives </w:t>
            </w:r>
          </w:p>
        </w:tc>
        <w:tc>
          <w:tcPr>
            <w:tcW w:w="1617" w:type="dxa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spacing w:before="120" w:line="180" w:lineRule="exact"/>
              <w:ind w:right="198"/>
              <w:jc w:val="center"/>
              <w:textAlignment w:val="center"/>
              <w:rPr>
                <w:sz w:val="18"/>
                <w:szCs w:val="18"/>
                <w:lang w:bidi="pa-IN"/>
              </w:rPr>
            </w:pPr>
            <w:r>
              <w:rPr>
                <w:rFonts w:hint="eastAsia"/>
                <w:sz w:val="18"/>
                <w:szCs w:val="18"/>
                <w:lang w:bidi="pa-IN"/>
              </w:rPr>
              <w:t>核苷酸及其衍</w:t>
            </w:r>
          </w:p>
          <w:p>
            <w:pPr>
              <w:widowControl/>
              <w:spacing w:before="120" w:line="180" w:lineRule="exact"/>
              <w:ind w:right="198"/>
              <w:jc w:val="center"/>
              <w:textAlignment w:val="center"/>
              <w:rPr>
                <w:sz w:val="18"/>
                <w:szCs w:val="18"/>
                <w:lang w:bidi="pa-IN"/>
              </w:rPr>
            </w:pPr>
            <w:r>
              <w:rPr>
                <w:rFonts w:hint="eastAsia"/>
                <w:sz w:val="18"/>
                <w:szCs w:val="18"/>
                <w:lang w:bidi="pa-IN"/>
              </w:rPr>
              <w:t>生物</w:t>
            </w:r>
            <w:r>
              <w:rPr>
                <w:sz w:val="18"/>
                <w:szCs w:val="18"/>
                <w:lang w:bidi="pa-IN"/>
              </w:rPr>
              <w:t xml:space="preserve"> </w:t>
            </w:r>
          </w:p>
          <w:p>
            <w:pPr>
              <w:widowControl/>
              <w:spacing w:before="120" w:line="180" w:lineRule="exact"/>
              <w:ind w:right="198"/>
              <w:jc w:val="center"/>
              <w:textAlignment w:val="center"/>
              <w:rPr>
                <w:sz w:val="18"/>
                <w:szCs w:val="18"/>
                <w:lang w:bidi="pa-IN"/>
              </w:rPr>
            </w:pPr>
            <w:r>
              <w:rPr>
                <w:sz w:val="18"/>
                <w:szCs w:val="18"/>
                <w:lang w:bidi="pa-IN"/>
              </w:rPr>
              <w:t>Nucleotides and Their Derivatives</w:t>
            </w:r>
          </w:p>
        </w:tc>
        <w:tc>
          <w:tcPr>
            <w:tcW w:w="1592" w:type="dxa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spacing w:before="120" w:line="180" w:lineRule="exact"/>
              <w:ind w:right="198"/>
              <w:jc w:val="center"/>
              <w:textAlignment w:val="center"/>
              <w:rPr>
                <w:sz w:val="18"/>
                <w:szCs w:val="18"/>
                <w:lang w:bidi="pa-IN"/>
              </w:rPr>
            </w:pPr>
            <w:r>
              <w:rPr>
                <w:rFonts w:hint="eastAsia"/>
                <w:sz w:val="18"/>
                <w:szCs w:val="18"/>
                <w:lang w:bidi="pa-IN"/>
              </w:rPr>
              <w:t>氨基酸及其衍生物</w:t>
            </w:r>
            <w:r>
              <w:rPr>
                <w:sz w:val="18"/>
                <w:szCs w:val="18"/>
                <w:lang w:bidi="pa-IN"/>
              </w:rPr>
              <w:t xml:space="preserve"> Amino acids and their derivatives</w:t>
            </w:r>
          </w:p>
        </w:tc>
        <w:tc>
          <w:tcPr>
            <w:tcW w:w="993" w:type="dxa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spacing w:before="120" w:line="180" w:lineRule="exact"/>
              <w:ind w:right="198"/>
              <w:jc w:val="center"/>
              <w:textAlignment w:val="center"/>
              <w:rPr>
                <w:sz w:val="18"/>
                <w:szCs w:val="18"/>
                <w:lang w:bidi="pa-IN"/>
              </w:rPr>
            </w:pPr>
            <w:r>
              <w:rPr>
                <w:rFonts w:hint="eastAsia"/>
                <w:sz w:val="18"/>
                <w:szCs w:val="18"/>
                <w:lang w:bidi="pa-IN"/>
              </w:rPr>
              <w:t>脂质类</w:t>
            </w:r>
            <w:r>
              <w:rPr>
                <w:sz w:val="18"/>
                <w:szCs w:val="18"/>
                <w:lang w:bidi="pa-IN"/>
              </w:rPr>
              <w:t xml:space="preserve"> Lipids</w:t>
            </w:r>
          </w:p>
          <w:p>
            <w:pPr>
              <w:widowControl/>
              <w:spacing w:before="120" w:line="180" w:lineRule="exact"/>
              <w:ind w:right="198"/>
              <w:textAlignment w:val="center"/>
              <w:rPr>
                <w:sz w:val="18"/>
                <w:szCs w:val="18"/>
                <w:lang w:bidi="pa-IN"/>
              </w:rPr>
            </w:pPr>
          </w:p>
        </w:tc>
        <w:tc>
          <w:tcPr>
            <w:tcW w:w="1842" w:type="dxa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spacing w:before="120" w:line="180" w:lineRule="exact"/>
              <w:ind w:right="198"/>
              <w:jc w:val="center"/>
              <w:textAlignment w:val="center"/>
              <w:rPr>
                <w:sz w:val="18"/>
                <w:szCs w:val="18"/>
                <w:lang w:bidi="pa-IN"/>
              </w:rPr>
            </w:pPr>
            <w:r>
              <w:rPr>
                <w:rFonts w:hint="eastAsia"/>
                <w:sz w:val="18"/>
                <w:szCs w:val="18"/>
                <w:lang w:bidi="pa-IN"/>
              </w:rPr>
              <w:t>有机酸及其衍生物</w:t>
            </w:r>
            <w:r>
              <w:rPr>
                <w:sz w:val="18"/>
                <w:szCs w:val="18"/>
                <w:lang w:bidi="pa-IN"/>
              </w:rPr>
              <w:t xml:space="preserve"> Organic acids and their derivatives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355" w:type="dxa"/>
            <w:tcBorders>
              <w:top w:val="single" w:color="000000" w:sz="8" w:space="0"/>
              <w:left w:val="nil"/>
              <w:bottom w:val="nil"/>
              <w:right w:val="nil"/>
            </w:tcBorders>
          </w:tcPr>
          <w:p>
            <w:pPr>
              <w:spacing w:before="120" w:line="180" w:lineRule="exact"/>
              <w:ind w:right="198"/>
              <w:jc w:val="center"/>
              <w:rPr>
                <w:sz w:val="18"/>
                <w:szCs w:val="18"/>
                <w:lang w:bidi="pa-IN"/>
              </w:rPr>
            </w:pPr>
            <w:r>
              <w:rPr>
                <w:rFonts w:hint="eastAsia"/>
                <w:sz w:val="18"/>
                <w:szCs w:val="18"/>
                <w:lang w:bidi="pa-IN"/>
              </w:rPr>
              <w:t>益母草</w:t>
            </w:r>
            <w:r>
              <w:rPr>
                <w:sz w:val="18"/>
                <w:szCs w:val="18"/>
                <w:lang w:bidi="pa-IN"/>
              </w:rPr>
              <w:t xml:space="preserve"> Motherwort</w:t>
            </w:r>
          </w:p>
        </w:tc>
        <w:tc>
          <w:tcPr>
            <w:tcW w:w="1388" w:type="dxa"/>
            <w:tcBorders>
              <w:top w:val="single" w:color="000000" w:sz="8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before="120" w:line="180" w:lineRule="exact"/>
              <w:ind w:right="198"/>
              <w:jc w:val="center"/>
              <w:textAlignment w:val="bottom"/>
              <w:rPr>
                <w:sz w:val="18"/>
                <w:szCs w:val="18"/>
                <w:lang w:bidi="pa-IN"/>
              </w:rPr>
            </w:pPr>
            <w:r>
              <w:rPr>
                <w:color w:val="000000"/>
                <w:kern w:val="0"/>
                <w:sz w:val="18"/>
                <w:szCs w:val="18"/>
                <w:lang w:bidi="pa-IN"/>
              </w:rPr>
              <w:t>23.96%</w:t>
            </w:r>
          </w:p>
        </w:tc>
        <w:tc>
          <w:tcPr>
            <w:tcW w:w="1617" w:type="dxa"/>
            <w:tcBorders>
              <w:top w:val="single" w:color="000000" w:sz="8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before="120" w:line="180" w:lineRule="exact"/>
              <w:ind w:right="198"/>
              <w:jc w:val="center"/>
              <w:textAlignment w:val="center"/>
              <w:rPr>
                <w:sz w:val="18"/>
                <w:szCs w:val="18"/>
                <w:lang w:bidi="pa-IN"/>
              </w:rPr>
            </w:pPr>
            <w:r>
              <w:rPr>
                <w:color w:val="000000"/>
                <w:kern w:val="0"/>
                <w:sz w:val="18"/>
                <w:szCs w:val="18"/>
                <w:lang w:bidi="pa-IN"/>
              </w:rPr>
              <w:t>12.33%</w:t>
            </w:r>
          </w:p>
        </w:tc>
        <w:tc>
          <w:tcPr>
            <w:tcW w:w="1592" w:type="dxa"/>
            <w:tcBorders>
              <w:top w:val="single" w:color="000000" w:sz="8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before="120" w:line="180" w:lineRule="exact"/>
              <w:ind w:right="198"/>
              <w:jc w:val="center"/>
              <w:textAlignment w:val="center"/>
              <w:rPr>
                <w:sz w:val="18"/>
                <w:szCs w:val="18"/>
                <w:lang w:bidi="pa-IN"/>
              </w:rPr>
            </w:pPr>
            <w:r>
              <w:rPr>
                <w:color w:val="000000"/>
                <w:kern w:val="0"/>
                <w:sz w:val="18"/>
                <w:szCs w:val="18"/>
                <w:lang w:bidi="pa-IN"/>
              </w:rPr>
              <w:t>10.66%</w:t>
            </w:r>
          </w:p>
        </w:tc>
        <w:tc>
          <w:tcPr>
            <w:tcW w:w="993" w:type="dxa"/>
            <w:tcBorders>
              <w:top w:val="single" w:color="000000" w:sz="8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before="120" w:line="180" w:lineRule="exact"/>
              <w:ind w:right="198"/>
              <w:jc w:val="center"/>
              <w:textAlignment w:val="bottom"/>
              <w:rPr>
                <w:sz w:val="18"/>
                <w:szCs w:val="18"/>
                <w:lang w:bidi="pa-IN"/>
              </w:rPr>
            </w:pPr>
            <w:r>
              <w:rPr>
                <w:color w:val="000000"/>
                <w:kern w:val="0"/>
                <w:sz w:val="18"/>
                <w:szCs w:val="18"/>
                <w:lang w:bidi="pa-IN"/>
              </w:rPr>
              <w:t>23.96%</w:t>
            </w:r>
          </w:p>
        </w:tc>
        <w:tc>
          <w:tcPr>
            <w:tcW w:w="1842" w:type="dxa"/>
            <w:tcBorders>
              <w:top w:val="single" w:color="000000" w:sz="8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before="120" w:line="180" w:lineRule="exact"/>
              <w:ind w:right="198"/>
              <w:jc w:val="center"/>
              <w:textAlignment w:val="bottom"/>
              <w:rPr>
                <w:sz w:val="18"/>
                <w:szCs w:val="18"/>
                <w:lang w:bidi="pa-IN"/>
              </w:rPr>
            </w:pPr>
            <w:r>
              <w:rPr>
                <w:color w:val="000000"/>
                <w:kern w:val="0"/>
                <w:sz w:val="18"/>
                <w:szCs w:val="18"/>
                <w:lang w:bidi="pa-IN"/>
              </w:rPr>
              <w:t>18.76%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line="180" w:lineRule="exact"/>
              <w:ind w:right="198"/>
              <w:jc w:val="center"/>
              <w:rPr>
                <w:sz w:val="18"/>
                <w:szCs w:val="18"/>
                <w:lang w:bidi="pa-IN"/>
              </w:rPr>
            </w:pPr>
            <w:r>
              <w:rPr>
                <w:rFonts w:hint="eastAsia"/>
                <w:sz w:val="18"/>
                <w:szCs w:val="18"/>
                <w:lang w:bidi="pa-IN"/>
              </w:rPr>
              <w:t>金银花</w:t>
            </w:r>
            <w:r>
              <w:rPr>
                <w:sz w:val="18"/>
                <w:szCs w:val="18"/>
                <w:lang w:bidi="pa-IN"/>
              </w:rPr>
              <w:t xml:space="preserve"> Honeysuckle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before="120" w:line="180" w:lineRule="exact"/>
              <w:ind w:right="198"/>
              <w:jc w:val="center"/>
              <w:textAlignment w:val="center"/>
              <w:rPr>
                <w:sz w:val="18"/>
                <w:szCs w:val="18"/>
                <w:lang w:bidi="pa-IN"/>
              </w:rPr>
            </w:pPr>
            <w:r>
              <w:rPr>
                <w:color w:val="000000"/>
                <w:kern w:val="0"/>
                <w:sz w:val="18"/>
                <w:szCs w:val="18"/>
                <w:lang w:bidi="pa-IN"/>
              </w:rPr>
              <w:t>21.02%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before="120" w:line="180" w:lineRule="exact"/>
              <w:ind w:right="198"/>
              <w:jc w:val="center"/>
              <w:textAlignment w:val="center"/>
              <w:rPr>
                <w:sz w:val="18"/>
                <w:szCs w:val="18"/>
                <w:lang w:bidi="pa-IN"/>
              </w:rPr>
            </w:pPr>
            <w:r>
              <w:rPr>
                <w:color w:val="000000"/>
                <w:kern w:val="0"/>
                <w:sz w:val="18"/>
                <w:szCs w:val="18"/>
                <w:lang w:bidi="pa-IN"/>
              </w:rPr>
              <w:t>15.59%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before="120" w:line="180" w:lineRule="exact"/>
              <w:ind w:right="198"/>
              <w:jc w:val="center"/>
              <w:textAlignment w:val="center"/>
              <w:rPr>
                <w:sz w:val="18"/>
                <w:szCs w:val="18"/>
                <w:lang w:bidi="pa-IN"/>
              </w:rPr>
            </w:pPr>
            <w:r>
              <w:rPr>
                <w:color w:val="000000"/>
                <w:kern w:val="0"/>
                <w:sz w:val="18"/>
                <w:szCs w:val="18"/>
                <w:lang w:bidi="pa-IN"/>
              </w:rPr>
              <w:t>5.88%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before="120" w:line="180" w:lineRule="exact"/>
              <w:ind w:right="198"/>
              <w:textAlignment w:val="bottom"/>
              <w:rPr>
                <w:sz w:val="18"/>
                <w:szCs w:val="18"/>
                <w:lang w:bidi="pa-IN"/>
              </w:rPr>
            </w:pPr>
            <w:r>
              <w:rPr>
                <w:color w:val="000000"/>
                <w:kern w:val="0"/>
                <w:sz w:val="18"/>
                <w:szCs w:val="18"/>
                <w:lang w:bidi="pa-IN"/>
              </w:rPr>
              <w:t>5.97%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before="120" w:line="180" w:lineRule="exact"/>
              <w:ind w:right="198" w:firstLine="360" w:firstLineChars="200"/>
              <w:textAlignment w:val="bottom"/>
              <w:rPr>
                <w:sz w:val="18"/>
                <w:szCs w:val="18"/>
                <w:lang w:bidi="pa-IN"/>
              </w:rPr>
            </w:pPr>
            <w:r>
              <w:rPr>
                <w:color w:val="000000"/>
                <w:kern w:val="0"/>
                <w:sz w:val="18"/>
                <w:szCs w:val="18"/>
                <w:lang w:bidi="pa-IN"/>
              </w:rPr>
              <w:t>7.53%</w:t>
            </w: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line="180" w:lineRule="exact"/>
              <w:ind w:right="198"/>
              <w:jc w:val="center"/>
              <w:rPr>
                <w:sz w:val="18"/>
                <w:szCs w:val="18"/>
                <w:lang w:bidi="pa-IN"/>
              </w:rPr>
            </w:pPr>
            <w:r>
              <w:rPr>
                <w:rFonts w:hint="eastAsia"/>
                <w:sz w:val="18"/>
                <w:szCs w:val="18"/>
                <w:lang w:bidi="pa-IN"/>
              </w:rPr>
              <w:t>连翘</w:t>
            </w:r>
            <w:r>
              <w:rPr>
                <w:sz w:val="18"/>
                <w:szCs w:val="18"/>
                <w:lang w:bidi="pa-IN"/>
              </w:rPr>
              <w:t xml:space="preserve"> Forsythia suspense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120" w:line="180" w:lineRule="exact"/>
              <w:ind w:right="198" w:firstLine="180" w:firstLineChars="100"/>
              <w:textAlignment w:val="center"/>
              <w:rPr>
                <w:sz w:val="18"/>
                <w:szCs w:val="18"/>
                <w:lang w:bidi="pa-IN"/>
              </w:rPr>
            </w:pPr>
            <w:r>
              <w:rPr>
                <w:color w:val="000000"/>
                <w:kern w:val="0"/>
                <w:sz w:val="18"/>
                <w:szCs w:val="18"/>
                <w:lang w:bidi="pa-IN"/>
              </w:rPr>
              <w:t>11.89%</w:t>
            </w: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120" w:line="180" w:lineRule="exact"/>
              <w:ind w:right="198" w:firstLine="270" w:firstLineChars="150"/>
              <w:textAlignment w:val="center"/>
              <w:rPr>
                <w:sz w:val="18"/>
                <w:szCs w:val="18"/>
                <w:lang w:bidi="pa-IN"/>
              </w:rPr>
            </w:pPr>
            <w:r>
              <w:rPr>
                <w:color w:val="000000"/>
                <w:kern w:val="0"/>
                <w:sz w:val="18"/>
                <w:szCs w:val="18"/>
                <w:lang w:bidi="pa-IN"/>
              </w:rPr>
              <w:t>2.97%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120" w:line="180" w:lineRule="exact"/>
              <w:ind w:right="198" w:firstLine="360" w:firstLineChars="200"/>
              <w:textAlignment w:val="center"/>
              <w:rPr>
                <w:sz w:val="18"/>
                <w:szCs w:val="18"/>
                <w:lang w:bidi="pa-IN"/>
              </w:rPr>
            </w:pPr>
            <w:r>
              <w:rPr>
                <w:color w:val="000000"/>
                <w:kern w:val="0"/>
                <w:sz w:val="18"/>
                <w:szCs w:val="18"/>
                <w:lang w:bidi="pa-IN"/>
              </w:rPr>
              <w:t>5.69%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120" w:line="180" w:lineRule="exact"/>
              <w:ind w:right="198"/>
              <w:textAlignment w:val="center"/>
              <w:rPr>
                <w:color w:val="000000"/>
                <w:kern w:val="0"/>
                <w:sz w:val="18"/>
                <w:szCs w:val="18"/>
                <w:lang w:bidi="pa-IN"/>
              </w:rPr>
            </w:pPr>
            <w:r>
              <w:rPr>
                <w:color w:val="000000"/>
                <w:kern w:val="0"/>
                <w:sz w:val="18"/>
                <w:szCs w:val="18"/>
                <w:lang w:bidi="pa-IN"/>
              </w:rPr>
              <w:t>15.68%</w:t>
            </w:r>
          </w:p>
          <w:p>
            <w:pPr>
              <w:widowControl/>
              <w:spacing w:before="120" w:line="180" w:lineRule="exact"/>
              <w:ind w:right="198"/>
              <w:textAlignment w:val="center"/>
              <w:rPr>
                <w:color w:val="000000"/>
                <w:kern w:val="0"/>
                <w:sz w:val="18"/>
                <w:szCs w:val="18"/>
                <w:lang w:bidi="pa-I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120" w:line="180" w:lineRule="exact"/>
              <w:ind w:right="198" w:firstLine="360" w:firstLineChars="200"/>
              <w:textAlignment w:val="bottom"/>
              <w:rPr>
                <w:color w:val="000000"/>
                <w:kern w:val="0"/>
                <w:sz w:val="18"/>
                <w:szCs w:val="18"/>
                <w:lang w:bidi="pa-IN"/>
              </w:rPr>
            </w:pPr>
            <w:r>
              <w:rPr>
                <w:color w:val="000000"/>
                <w:kern w:val="0"/>
                <w:sz w:val="18"/>
                <w:szCs w:val="18"/>
                <w:lang w:bidi="pa-IN"/>
              </w:rPr>
              <w:t>20.83%</w:t>
            </w:r>
          </w:p>
          <w:p>
            <w:pPr>
              <w:widowControl/>
              <w:spacing w:before="120" w:line="180" w:lineRule="exact"/>
              <w:ind w:right="198"/>
              <w:textAlignment w:val="bottom"/>
              <w:rPr>
                <w:color w:val="000000"/>
                <w:kern w:val="0"/>
                <w:sz w:val="18"/>
                <w:szCs w:val="18"/>
                <w:lang w:bidi="pa-IN"/>
              </w:rPr>
            </w:pPr>
          </w:p>
        </w:tc>
      </w:tr>
      <w:tr>
        <w:tblPrEx>
          <w:tblBorders>
            <w:top w:val="single" w:color="auto" w:sz="6" w:space="0"/>
            <w:left w:val="none" w:color="auto" w:sz="0" w:space="0"/>
            <w:bottom w:val="single" w:color="auto" w:sz="6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355" w:type="dxa"/>
            <w:tcBorders>
              <w:top w:val="nil"/>
              <w:left w:val="nil"/>
              <w:bottom w:val="single" w:color="000000" w:sz="12" w:space="0"/>
              <w:right w:val="nil"/>
            </w:tcBorders>
          </w:tcPr>
          <w:p>
            <w:pPr>
              <w:spacing w:before="120" w:line="180" w:lineRule="exact"/>
              <w:ind w:right="198" w:firstLine="90" w:firstLineChars="50"/>
              <w:rPr>
                <w:sz w:val="18"/>
                <w:szCs w:val="18"/>
                <w:lang w:bidi="pa-IN"/>
              </w:rPr>
            </w:pPr>
            <w:r>
              <w:rPr>
                <w:rFonts w:hint="eastAsia"/>
                <w:sz w:val="18"/>
                <w:szCs w:val="18"/>
                <w:lang w:bidi="pa-IN"/>
              </w:rPr>
              <w:t>蒲公英</w:t>
            </w:r>
            <w:r>
              <w:rPr>
                <w:sz w:val="18"/>
                <w:szCs w:val="18"/>
                <w:lang w:bidi="pa-IN"/>
              </w:rPr>
              <w:t xml:space="preserve"> Dandelion</w:t>
            </w:r>
          </w:p>
        </w:tc>
        <w:tc>
          <w:tcPr>
            <w:tcW w:w="1388" w:type="dxa"/>
            <w:tcBorders>
              <w:top w:val="nil"/>
              <w:left w:val="nil"/>
              <w:bottom w:val="single" w:color="000000" w:sz="12" w:space="0"/>
              <w:right w:val="nil"/>
            </w:tcBorders>
          </w:tcPr>
          <w:p>
            <w:pPr>
              <w:widowControl/>
              <w:spacing w:before="120" w:line="180" w:lineRule="exact"/>
              <w:ind w:right="198" w:firstLine="180" w:firstLineChars="100"/>
              <w:textAlignment w:val="center"/>
              <w:rPr>
                <w:color w:val="000000"/>
                <w:kern w:val="0"/>
                <w:sz w:val="18"/>
                <w:szCs w:val="18"/>
                <w:lang w:bidi="pa-IN"/>
              </w:rPr>
            </w:pPr>
            <w:r>
              <w:rPr>
                <w:color w:val="000000"/>
                <w:kern w:val="0"/>
                <w:sz w:val="18"/>
                <w:szCs w:val="18"/>
                <w:lang w:bidi="pa-IN"/>
              </w:rPr>
              <w:t>8.90%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000000" w:sz="12" w:space="0"/>
              <w:right w:val="nil"/>
            </w:tcBorders>
          </w:tcPr>
          <w:p>
            <w:pPr>
              <w:widowControl/>
              <w:spacing w:before="120" w:line="180" w:lineRule="exact"/>
              <w:ind w:right="198" w:firstLine="180" w:firstLineChars="100"/>
              <w:textAlignment w:val="center"/>
              <w:rPr>
                <w:color w:val="000000"/>
                <w:kern w:val="0"/>
                <w:sz w:val="18"/>
                <w:szCs w:val="18"/>
                <w:lang w:bidi="pa-IN"/>
              </w:rPr>
            </w:pPr>
            <w:r>
              <w:rPr>
                <w:color w:val="000000"/>
                <w:kern w:val="0"/>
                <w:sz w:val="18"/>
                <w:szCs w:val="18"/>
                <w:lang w:bidi="pa-IN"/>
              </w:rPr>
              <w:t>10.88%</w:t>
            </w:r>
          </w:p>
        </w:tc>
        <w:tc>
          <w:tcPr>
            <w:tcW w:w="1592" w:type="dxa"/>
            <w:tcBorders>
              <w:top w:val="nil"/>
              <w:left w:val="nil"/>
              <w:bottom w:val="single" w:color="000000" w:sz="12" w:space="0"/>
              <w:right w:val="nil"/>
            </w:tcBorders>
          </w:tcPr>
          <w:p>
            <w:pPr>
              <w:widowControl/>
              <w:spacing w:before="120" w:line="180" w:lineRule="exact"/>
              <w:ind w:right="198" w:firstLine="360" w:firstLineChars="200"/>
              <w:textAlignment w:val="center"/>
              <w:rPr>
                <w:color w:val="000000"/>
                <w:kern w:val="0"/>
                <w:sz w:val="18"/>
                <w:szCs w:val="18"/>
                <w:lang w:bidi="pa-IN"/>
              </w:rPr>
            </w:pPr>
            <w:r>
              <w:rPr>
                <w:color w:val="000000"/>
                <w:kern w:val="0"/>
                <w:sz w:val="18"/>
                <w:szCs w:val="18"/>
                <w:lang w:bidi="pa-IN"/>
              </w:rPr>
              <w:t>7.23%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12" w:space="0"/>
              <w:right w:val="nil"/>
            </w:tcBorders>
          </w:tcPr>
          <w:p>
            <w:pPr>
              <w:widowControl/>
              <w:spacing w:before="120" w:line="180" w:lineRule="exact"/>
              <w:ind w:right="198"/>
              <w:textAlignment w:val="center"/>
              <w:rPr>
                <w:color w:val="000000"/>
                <w:kern w:val="0"/>
                <w:sz w:val="18"/>
                <w:szCs w:val="18"/>
                <w:lang w:bidi="pa-IN"/>
              </w:rPr>
            </w:pPr>
            <w:r>
              <w:rPr>
                <w:color w:val="000000"/>
                <w:kern w:val="0"/>
                <w:sz w:val="18"/>
                <w:szCs w:val="18"/>
                <w:lang w:bidi="pa-IN"/>
              </w:rPr>
              <w:t>25.45%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000000" w:sz="12" w:space="0"/>
              <w:right w:val="nil"/>
            </w:tcBorders>
          </w:tcPr>
          <w:p>
            <w:pPr>
              <w:widowControl/>
              <w:spacing w:before="120" w:line="180" w:lineRule="exact"/>
              <w:ind w:right="198" w:firstLine="360" w:firstLineChars="200"/>
              <w:textAlignment w:val="center"/>
              <w:rPr>
                <w:color w:val="000000"/>
                <w:kern w:val="0"/>
                <w:sz w:val="18"/>
                <w:szCs w:val="18"/>
                <w:lang w:bidi="pa-IN"/>
              </w:rPr>
            </w:pPr>
            <w:r>
              <w:rPr>
                <w:color w:val="000000"/>
                <w:kern w:val="0"/>
                <w:sz w:val="18"/>
                <w:szCs w:val="18"/>
                <w:lang w:bidi="pa-IN"/>
              </w:rPr>
              <w:t>21.35%</w:t>
            </w:r>
          </w:p>
        </w:tc>
      </w:tr>
    </w:tbl>
    <w:p>
      <w:pPr>
        <w:pStyle w:val="15"/>
        <w:spacing w:before="312" w:after="312"/>
      </w:pPr>
      <w:r>
        <w:rPr>
          <w:rFonts w:hint="eastAsia"/>
        </w:rPr>
        <w:t xml:space="preserve">复合植物提取物饲喂量  </w:t>
      </w:r>
    </w:p>
    <w:p>
      <w:pPr>
        <w:pStyle w:val="15"/>
        <w:numPr>
          <w:ilvl w:val="0"/>
          <w:numId w:val="0"/>
        </w:numPr>
        <w:spacing w:before="312" w:after="312"/>
        <w:ind w:firstLine="420" w:firstLineChars="200"/>
        <w:rPr>
          <w:rFonts w:ascii="宋体" w:hAnsi="宋体" w:eastAsia="宋体" w:cs="宋体"/>
          <w:kern w:val="2"/>
          <w:szCs w:val="24"/>
        </w:rPr>
      </w:pPr>
      <w:r>
        <w:rPr>
          <w:rFonts w:hint="eastAsia" w:ascii="宋体" w:hAnsi="宋体" w:eastAsia="宋体" w:cs="宋体"/>
          <w:kern w:val="2"/>
          <w:szCs w:val="24"/>
        </w:rPr>
        <w:t xml:space="preserve">奶牛TMR日粮中添加复合植物提取物，包括金银花、连翘、益母草和蒲公英的乙醇提取物的混合物，各单一提取物按照1:1:1:1比例混合组成复合植物提取物，添加量为TMR日粮的 </w:t>
      </w:r>
      <w:r>
        <w:rPr>
          <w:rFonts w:hint="eastAsia" w:ascii="宋体" w:hAnsi="宋体" w:eastAsia="宋体" w:cs="宋体"/>
          <w:kern w:val="2"/>
          <w:szCs w:val="24"/>
          <w:highlight w:val="yellow"/>
        </w:rPr>
        <w:t>0.3%</w:t>
      </w:r>
      <w:r>
        <w:rPr>
          <w:rFonts w:hint="eastAsia" w:ascii="宋体" w:hAnsi="宋体" w:eastAsia="宋体" w:cs="宋体"/>
          <w:kern w:val="2"/>
          <w:szCs w:val="24"/>
        </w:rPr>
        <w:t>（DM基础）/头·天。</w:t>
      </w:r>
    </w:p>
    <w:p>
      <w:pPr>
        <w:pStyle w:val="15"/>
        <w:spacing w:before="312" w:after="312"/>
      </w:pPr>
      <w:r>
        <w:rPr>
          <w:rFonts w:hint="eastAsia"/>
        </w:rPr>
        <w:t>复合植物提取物防控奶牛乳房炎效果</w:t>
      </w:r>
    </w:p>
    <w:p>
      <w:pPr>
        <w:pStyle w:val="15"/>
        <w:numPr>
          <w:ilvl w:val="0"/>
          <w:numId w:val="0"/>
        </w:numPr>
        <w:spacing w:before="312" w:after="312"/>
        <w:ind w:firstLine="420" w:firstLineChars="200"/>
        <w:rPr>
          <w:rFonts w:ascii="宋体" w:hAnsi="宋体" w:eastAsia="宋体" w:cs="宋体"/>
          <w:kern w:val="2"/>
          <w:szCs w:val="24"/>
        </w:rPr>
      </w:pPr>
      <w:r>
        <w:rPr>
          <w:rFonts w:hint="eastAsia" w:ascii="宋体" w:hAnsi="宋体" w:eastAsia="宋体" w:cs="宋体"/>
          <w:kern w:val="2"/>
          <w:szCs w:val="24"/>
        </w:rPr>
        <w:t>奶牛TMR日粮中添加复合植物提取物，于第三周开始起作用，主要是降低牛奶中体细胞SCC的含量。</w:t>
      </w:r>
    </w:p>
    <w:p>
      <w:pPr>
        <w:pStyle w:val="15"/>
        <w:numPr>
          <w:ilvl w:val="0"/>
          <w:numId w:val="0"/>
        </w:numPr>
        <w:spacing w:before="312" w:after="312"/>
      </w:pPr>
    </w:p>
    <w:p>
      <w:pPr>
        <w:pStyle w:val="10"/>
      </w:pPr>
    </w:p>
    <w:p>
      <w:pPr>
        <w:pStyle w:val="36"/>
        <w:framePr/>
      </w:pPr>
      <w:r>
        <w:t>_________________________________</w:t>
      </w:r>
    </w:p>
    <w:p/>
    <w:sectPr>
      <w:pgSz w:w="11906" w:h="16838"/>
      <w:pgMar w:top="567" w:right="1134" w:bottom="1134" w:left="1418" w:header="1418" w:footer="1134" w:gutter="0"/>
      <w:pgNumType w:start="1"/>
      <w:cols w:space="425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fldChar w:fldCharType="begin"/>
    </w:r>
    <w:r>
      <w:instrText xml:space="preserve"> PAGE  \* MERGEFORMAT </w:instrText>
    </w:r>
    <w:r>
      <w:fldChar w:fldCharType="separate"/>
    </w:r>
    <w:r>
      <w:t>3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  <w:r>
      <w:t>DBXX/ XXXXX—XXXX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15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2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6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9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20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21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2B4A"/>
    <w:rsid w:val="000572DF"/>
    <w:rsid w:val="000B6F61"/>
    <w:rsid w:val="000D07C7"/>
    <w:rsid w:val="00130601"/>
    <w:rsid w:val="0017647A"/>
    <w:rsid w:val="001B36F3"/>
    <w:rsid w:val="001D188F"/>
    <w:rsid w:val="001E4995"/>
    <w:rsid w:val="0021727F"/>
    <w:rsid w:val="0022436B"/>
    <w:rsid w:val="00234598"/>
    <w:rsid w:val="0026069D"/>
    <w:rsid w:val="002B4AD0"/>
    <w:rsid w:val="003A7A3D"/>
    <w:rsid w:val="00406A7F"/>
    <w:rsid w:val="00421224"/>
    <w:rsid w:val="004D6D3F"/>
    <w:rsid w:val="00525BA8"/>
    <w:rsid w:val="005364EC"/>
    <w:rsid w:val="0057073F"/>
    <w:rsid w:val="005E3013"/>
    <w:rsid w:val="00653A11"/>
    <w:rsid w:val="0066249B"/>
    <w:rsid w:val="006A5BC2"/>
    <w:rsid w:val="006F3593"/>
    <w:rsid w:val="007A2B4A"/>
    <w:rsid w:val="008A321A"/>
    <w:rsid w:val="008D789B"/>
    <w:rsid w:val="008E021A"/>
    <w:rsid w:val="009219FA"/>
    <w:rsid w:val="009925CC"/>
    <w:rsid w:val="009D3ECF"/>
    <w:rsid w:val="009F5BDB"/>
    <w:rsid w:val="00A4516D"/>
    <w:rsid w:val="00A8284A"/>
    <w:rsid w:val="00A864E8"/>
    <w:rsid w:val="00AD477D"/>
    <w:rsid w:val="00B977DD"/>
    <w:rsid w:val="00BB271E"/>
    <w:rsid w:val="00C0339D"/>
    <w:rsid w:val="00C9205D"/>
    <w:rsid w:val="00CB39B2"/>
    <w:rsid w:val="00CC72CE"/>
    <w:rsid w:val="00D173B7"/>
    <w:rsid w:val="00D322AF"/>
    <w:rsid w:val="00D75C07"/>
    <w:rsid w:val="00DB39DA"/>
    <w:rsid w:val="00E178E7"/>
    <w:rsid w:val="00E608EF"/>
    <w:rsid w:val="00ED2F9C"/>
    <w:rsid w:val="00EF4CB7"/>
    <w:rsid w:val="00F5283F"/>
    <w:rsid w:val="00F97E1F"/>
    <w:rsid w:val="00FD2E8F"/>
    <w:rsid w:val="78546298"/>
    <w:rsid w:val="79EA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41"/>
    <w:unhideWhenUsed/>
    <w:qFormat/>
    <w:uiPriority w:val="99"/>
    <w:rPr>
      <w:b/>
      <w:bCs/>
    </w:rPr>
  </w:style>
  <w:style w:type="paragraph" w:styleId="3">
    <w:name w:val="annotation text"/>
    <w:basedOn w:val="1"/>
    <w:link w:val="40"/>
    <w:unhideWhenUsed/>
    <w:qFormat/>
    <w:uiPriority w:val="99"/>
    <w:pPr>
      <w:jc w:val="left"/>
    </w:pPr>
  </w:style>
  <w:style w:type="paragraph" w:styleId="4">
    <w:name w:val="Balloon Text"/>
    <w:basedOn w:val="1"/>
    <w:link w:val="42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22"/>
    <w:uiPriority w:val="0"/>
    <w:pPr>
      <w:snapToGrid w:val="0"/>
      <w:ind w:right="210" w:rightChars="100"/>
      <w:jc w:val="right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header"/>
    <w:basedOn w:val="1"/>
    <w:link w:val="23"/>
    <w:uiPriority w:val="0"/>
    <w:pPr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character" w:styleId="8">
    <w:name w:val="annotation reference"/>
    <w:basedOn w:val="7"/>
    <w:unhideWhenUsed/>
    <w:qFormat/>
    <w:uiPriority w:val="99"/>
    <w:rPr>
      <w:sz w:val="21"/>
      <w:szCs w:val="21"/>
    </w:rPr>
  </w:style>
  <w:style w:type="paragraph" w:customStyle="1" w:styleId="10">
    <w:name w:val="段"/>
    <w:link w:val="11"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11">
    <w:name w:val="段 Char"/>
    <w:basedOn w:val="7"/>
    <w:link w:val="10"/>
    <w:uiPriority w:val="0"/>
    <w:rPr>
      <w:rFonts w:ascii="宋体" w:hAnsi="Times New Roman" w:eastAsia="宋体" w:cs="Times New Roman"/>
      <w:kern w:val="0"/>
      <w:szCs w:val="20"/>
    </w:rPr>
  </w:style>
  <w:style w:type="paragraph" w:customStyle="1" w:styleId="12">
    <w:name w:val="一级条标题"/>
    <w:next w:val="10"/>
    <w:link w:val="39"/>
    <w:uiPriority w:val="99"/>
    <w:pPr>
      <w:numPr>
        <w:ilvl w:val="1"/>
        <w:numId w:val="1"/>
      </w:numPr>
      <w:spacing w:beforeLines="50" w:afterLines="50"/>
      <w:outlineLvl w:val="2"/>
    </w:pPr>
    <w:rPr>
      <w:rFonts w:ascii="黑体" w:hAnsi="Times New Roman" w:eastAsia="黑体" w:cs="Times New Roman"/>
      <w:kern w:val="0"/>
      <w:sz w:val="21"/>
      <w:szCs w:val="21"/>
      <w:lang w:val="en-US" w:eastAsia="zh-CN" w:bidi="ar-SA"/>
    </w:rPr>
  </w:style>
  <w:style w:type="paragraph" w:customStyle="1" w:styleId="13">
    <w:name w:val="标准书脚_奇数页"/>
    <w:uiPriority w:val="0"/>
    <w:pPr>
      <w:spacing w:before="120"/>
      <w:ind w:right="198"/>
      <w:jc w:val="right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14">
    <w:name w:val="标准书眉_奇数页"/>
    <w:next w:val="1"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kern w:val="0"/>
      <w:sz w:val="21"/>
      <w:szCs w:val="21"/>
      <w:lang w:val="en-US" w:eastAsia="zh-CN" w:bidi="ar-SA"/>
    </w:rPr>
  </w:style>
  <w:style w:type="paragraph" w:customStyle="1" w:styleId="15">
    <w:name w:val="章标题"/>
    <w:next w:val="10"/>
    <w:uiPriority w:val="99"/>
    <w:pPr>
      <w:numPr>
        <w:ilvl w:val="0"/>
        <w:numId w:val="1"/>
      </w:numPr>
      <w:spacing w:beforeLines="100" w:afterLines="100"/>
      <w:jc w:val="both"/>
      <w:outlineLvl w:val="1"/>
    </w:pPr>
    <w:rPr>
      <w:rFonts w:ascii="黑体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6">
    <w:name w:val="二级条标题"/>
    <w:basedOn w:val="12"/>
    <w:next w:val="10"/>
    <w:uiPriority w:val="99"/>
    <w:pPr>
      <w:numPr>
        <w:ilvl w:val="2"/>
      </w:numPr>
      <w:tabs>
        <w:tab w:val="left" w:pos="360"/>
      </w:tabs>
      <w:spacing w:before="50" w:after="50"/>
      <w:outlineLvl w:val="3"/>
    </w:pPr>
  </w:style>
  <w:style w:type="paragraph" w:customStyle="1" w:styleId="17">
    <w:name w:val="封面标准号2"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kern w:val="0"/>
      <w:sz w:val="28"/>
      <w:szCs w:val="28"/>
      <w:lang w:val="en-US" w:eastAsia="zh-CN" w:bidi="ar-SA"/>
    </w:rPr>
  </w:style>
  <w:style w:type="paragraph" w:customStyle="1" w:styleId="18">
    <w:name w:val="目次、标准名称标题"/>
    <w:basedOn w:val="1"/>
    <w:next w:val="10"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hAnsi="Times New Roman" w:eastAsia="黑体" w:cs="Times New Roman"/>
      <w:kern w:val="0"/>
      <w:sz w:val="32"/>
      <w:szCs w:val="20"/>
    </w:rPr>
  </w:style>
  <w:style w:type="paragraph" w:customStyle="1" w:styleId="19">
    <w:name w:val="三级条标题"/>
    <w:basedOn w:val="16"/>
    <w:next w:val="10"/>
    <w:uiPriority w:val="99"/>
    <w:pPr>
      <w:numPr>
        <w:ilvl w:val="3"/>
      </w:numPr>
      <w:outlineLvl w:val="4"/>
    </w:pPr>
  </w:style>
  <w:style w:type="paragraph" w:customStyle="1" w:styleId="20">
    <w:name w:val="四级条标题"/>
    <w:basedOn w:val="19"/>
    <w:next w:val="10"/>
    <w:qFormat/>
    <w:uiPriority w:val="99"/>
    <w:pPr>
      <w:numPr>
        <w:ilvl w:val="4"/>
      </w:numPr>
      <w:outlineLvl w:val="5"/>
    </w:pPr>
  </w:style>
  <w:style w:type="paragraph" w:customStyle="1" w:styleId="21">
    <w:name w:val="五级条标题"/>
    <w:basedOn w:val="20"/>
    <w:next w:val="10"/>
    <w:uiPriority w:val="99"/>
    <w:pPr>
      <w:numPr>
        <w:ilvl w:val="5"/>
      </w:numPr>
      <w:outlineLvl w:val="6"/>
    </w:pPr>
  </w:style>
  <w:style w:type="character" w:customStyle="1" w:styleId="22">
    <w:name w:val="页脚 Char"/>
    <w:basedOn w:val="7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页眉 Char"/>
    <w:basedOn w:val="7"/>
    <w:link w:val="6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发布"/>
    <w:basedOn w:val="7"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25">
    <w:name w:val="封面标准代替信息"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kern w:val="0"/>
      <w:sz w:val="21"/>
      <w:szCs w:val="21"/>
      <w:lang w:val="en-US" w:eastAsia="zh-CN" w:bidi="ar-SA"/>
    </w:rPr>
  </w:style>
  <w:style w:type="paragraph" w:customStyle="1" w:styleId="26">
    <w:name w:val="封面标准名称"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kern w:val="0"/>
      <w:sz w:val="52"/>
      <w:szCs w:val="20"/>
      <w:lang w:val="en-US" w:eastAsia="zh-CN" w:bidi="ar-SA"/>
    </w:rPr>
  </w:style>
  <w:style w:type="paragraph" w:customStyle="1" w:styleId="27">
    <w:name w:val="封面标准英文名称"/>
    <w:basedOn w:val="26"/>
    <w:uiPriority w:val="0"/>
    <w:pPr>
      <w:framePr/>
      <w:spacing w:before="370" w:line="400" w:lineRule="exact"/>
    </w:pPr>
    <w:rPr>
      <w:rFonts w:ascii="Times New Roman"/>
      <w:sz w:val="28"/>
      <w:szCs w:val="28"/>
    </w:rPr>
  </w:style>
  <w:style w:type="paragraph" w:customStyle="1" w:styleId="28">
    <w:name w:val="封面一致性程度标识"/>
    <w:basedOn w:val="27"/>
    <w:uiPriority w:val="0"/>
    <w:pPr>
      <w:framePr/>
      <w:spacing w:before="440"/>
    </w:pPr>
    <w:rPr>
      <w:rFonts w:ascii="宋体" w:eastAsia="宋体"/>
    </w:rPr>
  </w:style>
  <w:style w:type="paragraph" w:customStyle="1" w:styleId="29">
    <w:name w:val="封面标准文稿类别"/>
    <w:basedOn w:val="28"/>
    <w:uiPriority w:val="0"/>
    <w:pPr>
      <w:framePr/>
      <w:spacing w:after="160" w:line="240" w:lineRule="auto"/>
    </w:pPr>
    <w:rPr>
      <w:sz w:val="24"/>
    </w:rPr>
  </w:style>
  <w:style w:type="paragraph" w:customStyle="1" w:styleId="30">
    <w:name w:val="封面标准文稿编辑信息"/>
    <w:basedOn w:val="29"/>
    <w:uiPriority w:val="0"/>
    <w:pPr>
      <w:framePr/>
      <w:spacing w:before="180" w:line="180" w:lineRule="exact"/>
    </w:pPr>
    <w:rPr>
      <w:sz w:val="21"/>
    </w:rPr>
  </w:style>
  <w:style w:type="paragraph" w:customStyle="1" w:styleId="31">
    <w:name w:val="其他标准标志"/>
    <w:basedOn w:val="1"/>
    <w:qFormat/>
    <w:uiPriority w:val="0"/>
    <w:pPr>
      <w:framePr w:w="6101" w:h="1389" w:hRule="exact" w:hSpace="181" w:vSpace="181" w:wrap="around" w:vAnchor="page" w:hAnchor="page" w:x="4673" w:y="942" w:anchorLock="1"/>
      <w:widowControl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30"/>
      <w:kern w:val="0"/>
      <w:sz w:val="96"/>
      <w:szCs w:val="96"/>
    </w:rPr>
  </w:style>
  <w:style w:type="paragraph" w:customStyle="1" w:styleId="32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kern w:val="0"/>
      <w:sz w:val="48"/>
      <w:szCs w:val="52"/>
      <w:lang w:val="en-US" w:eastAsia="zh-CN" w:bidi="ar-SA"/>
    </w:rPr>
  </w:style>
  <w:style w:type="paragraph" w:customStyle="1" w:styleId="33">
    <w:name w:val="其他发布部门"/>
    <w:basedOn w:val="1"/>
    <w:qFormat/>
    <w:uiPriority w:val="0"/>
    <w:pPr>
      <w:framePr w:w="7938" w:h="1134" w:hRule="exact" w:hSpace="125" w:vSpace="181" w:wrap="around" w:vAnchor="page" w:hAnchor="page" w:x="2150" w:y="15310" w:anchorLock="1"/>
      <w:widowControl/>
      <w:spacing w:line="0" w:lineRule="atLeast"/>
      <w:jc w:val="center"/>
    </w:pPr>
    <w:rPr>
      <w:rFonts w:ascii="黑体" w:hAnsi="Times New Roman" w:eastAsia="黑体" w:cs="Times New Roman"/>
      <w:spacing w:val="20"/>
      <w:w w:val="135"/>
      <w:kern w:val="0"/>
      <w:sz w:val="28"/>
      <w:szCs w:val="20"/>
    </w:rPr>
  </w:style>
  <w:style w:type="paragraph" w:customStyle="1" w:styleId="34">
    <w:name w:val="前言、引言标题"/>
    <w:next w:val="10"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kern w:val="0"/>
      <w:sz w:val="32"/>
      <w:szCs w:val="20"/>
      <w:lang w:val="en-US" w:eastAsia="zh-CN" w:bidi="ar-SA"/>
    </w:rPr>
  </w:style>
  <w:style w:type="paragraph" w:customStyle="1" w:styleId="35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kern w:val="0"/>
      <w:sz w:val="21"/>
      <w:szCs w:val="21"/>
      <w:lang w:val="en-US" w:eastAsia="zh-CN" w:bidi="ar-SA"/>
    </w:rPr>
  </w:style>
  <w:style w:type="paragraph" w:customStyle="1" w:styleId="36">
    <w:name w:val="终结线"/>
    <w:basedOn w:val="1"/>
    <w:qFormat/>
    <w:uiPriority w:val="0"/>
    <w:pPr>
      <w:framePr w:hSpace="181" w:vSpace="181" w:wrap="around" w:vAnchor="text" w:hAnchor="margin" w:xAlign="center" w:y="285"/>
    </w:pPr>
    <w:rPr>
      <w:rFonts w:ascii="Times New Roman" w:hAnsi="Times New Roman" w:eastAsia="宋体" w:cs="Times New Roman"/>
      <w:szCs w:val="24"/>
    </w:rPr>
  </w:style>
  <w:style w:type="paragraph" w:customStyle="1" w:styleId="37">
    <w:name w:val="其他发布日期"/>
    <w:basedOn w:val="1"/>
    <w:qFormat/>
    <w:uiPriority w:val="0"/>
    <w:pPr>
      <w:framePr w:w="3997" w:h="471" w:hRule="exact" w:vSpace="181" w:wrap="around" w:vAnchor="page" w:hAnchor="page" w:x="1419" w:y="14097" w:anchorLock="1"/>
      <w:widowControl/>
      <w:jc w:val="left"/>
    </w:pPr>
    <w:rPr>
      <w:rFonts w:ascii="Times New Roman" w:hAnsi="Times New Roman" w:eastAsia="黑体" w:cs="Times New Roman"/>
      <w:kern w:val="0"/>
      <w:sz w:val="28"/>
      <w:szCs w:val="20"/>
    </w:rPr>
  </w:style>
  <w:style w:type="paragraph" w:customStyle="1" w:styleId="38">
    <w:name w:val="其他实施日期"/>
    <w:basedOn w:val="1"/>
    <w:qFormat/>
    <w:uiPriority w:val="0"/>
    <w:pPr>
      <w:framePr w:w="3997" w:h="471" w:hRule="exact" w:vSpace="181" w:wrap="around" w:vAnchor="page" w:hAnchor="page" w:x="7089" w:y="14097" w:anchorLock="1"/>
      <w:widowControl/>
      <w:jc w:val="right"/>
    </w:pPr>
    <w:rPr>
      <w:rFonts w:ascii="Times New Roman" w:hAnsi="Times New Roman" w:eastAsia="黑体" w:cs="Times New Roman"/>
      <w:kern w:val="0"/>
      <w:sz w:val="28"/>
      <w:szCs w:val="20"/>
    </w:rPr>
  </w:style>
  <w:style w:type="character" w:customStyle="1" w:styleId="39">
    <w:name w:val="一级条标题 Char"/>
    <w:link w:val="12"/>
    <w:qFormat/>
    <w:locked/>
    <w:uiPriority w:val="99"/>
    <w:rPr>
      <w:rFonts w:ascii="黑体" w:hAnsi="Times New Roman" w:eastAsia="黑体" w:cs="Times New Roman"/>
      <w:kern w:val="0"/>
      <w:szCs w:val="21"/>
    </w:rPr>
  </w:style>
  <w:style w:type="character" w:customStyle="1" w:styleId="40">
    <w:name w:val="批注文字 Char"/>
    <w:basedOn w:val="7"/>
    <w:link w:val="3"/>
    <w:semiHidden/>
    <w:qFormat/>
    <w:uiPriority w:val="99"/>
  </w:style>
  <w:style w:type="character" w:customStyle="1" w:styleId="41">
    <w:name w:val="批注主题 Char"/>
    <w:basedOn w:val="40"/>
    <w:link w:val="2"/>
    <w:semiHidden/>
    <w:qFormat/>
    <w:uiPriority w:val="99"/>
    <w:rPr>
      <w:b/>
      <w:bCs/>
    </w:rPr>
  </w:style>
  <w:style w:type="character" w:customStyle="1" w:styleId="42">
    <w:name w:val="批注框文本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31"/>
    <customShpInfo spid="_x0000_s1028"/>
    <customShpInfo spid="_x0000_s1030"/>
    <customShpInfo spid="_x0000_s1029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752</Words>
  <Characters>4290</Characters>
  <Lines>35</Lines>
  <Paragraphs>10</Paragraphs>
  <TotalTime>313</TotalTime>
  <ScaleCrop>false</ScaleCrop>
  <LinksUpToDate>false</LinksUpToDate>
  <CharactersWithSpaces>5032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2020-03-18T01:43:00Z</dcterms:created>
  <dc:creator>ggds</dc:creator>
  <cp:lastModifiedBy>HCH</cp:lastModifiedBy>
  <dcterms:modified xsi:type="dcterms:W3CDTF">2020-04-08T07:38:48Z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