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0"/>
        <w:framePr w:vAnchor="page" w:hAnchor="page" w:x="1181" w:y="489"/>
        <w:rPr>
          <w:rFonts w:hAnsi="黑体" w:cs="黑体"/>
        </w:rPr>
      </w:pPr>
      <w:r>
        <w:rPr>
          <w:rFonts w:hint="eastAsia" w:hAnsi="黑体" w:cs="黑体"/>
        </w:rPr>
        <w:t>ICS </w:t>
      </w:r>
      <w:bookmarkStart w:id="0" w:name="ICS"/>
      <w:r>
        <w:rPr>
          <w:rFonts w:hint="eastAsia" w:hAnsi="黑体" w:cs="黑体"/>
        </w:rPr>
        <w:fldChar w:fldCharType="begin">
          <w:ffData>
            <w:name w:val="ICS"/>
            <w:enabled/>
            <w:calcOnExit w:val="0"/>
            <w:helpText w:type="text" w:val="请输入正确的ICS号："/>
            <w:textInput>
              <w:default w:val="点击此处添加ICS号"/>
            </w:textInput>
          </w:ffData>
        </w:fldChar>
      </w:r>
      <w:r>
        <w:rPr>
          <w:rFonts w:hint="eastAsia" w:hAnsi="黑体" w:cs="黑体"/>
        </w:rPr>
        <w:instrText xml:space="preserve"> FORMTEXT </w:instrText>
      </w:r>
      <w:r>
        <w:rPr>
          <w:rFonts w:hint="eastAsia" w:hAnsi="黑体" w:cs="黑体"/>
        </w:rPr>
        <w:fldChar w:fldCharType="separate"/>
      </w:r>
      <w:r>
        <w:rPr>
          <w:rFonts w:hint="eastAsia" w:hAnsi="黑体" w:cs="黑体"/>
        </w:rPr>
        <w:t>07.100.99</w:t>
      </w:r>
      <w:r>
        <w:rPr>
          <w:rFonts w:hint="eastAsia" w:hAnsi="黑体" w:cs="黑体"/>
        </w:rPr>
        <w:fldChar w:fldCharType="end"/>
      </w:r>
      <w:bookmarkEnd w:id="0"/>
    </w:p>
    <w:p>
      <w:pPr>
        <w:pStyle w:val="40"/>
        <w:framePr w:vAnchor="page" w:hAnchor="page" w:x="1181" w:y="489"/>
      </w:pPr>
      <w:bookmarkStart w:id="1" w:name="WXFLH"/>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B 41</w:t>
      </w:r>
      <w:r>
        <w:fldChar w:fldCharType="end"/>
      </w:r>
      <w:bookmarkEnd w:id="1"/>
    </w:p>
    <w:tbl>
      <w:tblPr>
        <w:tblStyle w:val="12"/>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4" w:type="dxa"/>
            <w:tcBorders>
              <w:top w:val="nil"/>
              <w:left w:val="nil"/>
              <w:bottom w:val="nil"/>
              <w:right w:val="nil"/>
            </w:tcBorders>
            <w:shd w:val="clear" w:color="auto" w:fill="auto"/>
          </w:tcPr>
          <w:p>
            <w:pPr>
              <w:pStyle w:val="40"/>
              <w:framePr w:vAnchor="page" w:hAnchor="page" w:x="1181" w:y="489"/>
            </w:pPr>
            <w:r>
              <w:pict>
                <v:rect id="BAH" o:spid="_x0000_s1029" o:spt="1" style="position:absolute;left:0pt;margin-left:-5.25pt;margin-top:0pt;height:15.6pt;width:68.25pt;z-index:-251659264;mso-width-relative:page;mso-height-relative:page;" stroked="f" coordsize="21600,21600">
                  <v:path/>
                  <v:fill focussize="0,0"/>
                  <v:stroke on="f"/>
                  <v:imagedata o:title=""/>
                  <o:lock v:ext="edit"/>
                </v:rect>
              </w:pic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pPr>
        <w:pStyle w:val="34"/>
        <w:framePr/>
      </w:pPr>
      <w:r>
        <w:t>DB</w:t>
      </w:r>
      <w:bookmarkStart w:id="3" w:name="c3"/>
      <w:r>
        <w:fldChar w:fldCharType="begin">
          <w:ffData>
            <w:name w:val="c3"/>
            <w:enabled/>
            <w:calcOnExit w:val="0"/>
            <w:entryMacro w:val="ShowHelp16"/>
            <w:textInput>
              <w:maxLength w:val="2"/>
            </w:textInput>
          </w:ffData>
        </w:fldChar>
      </w:r>
      <w:r>
        <w:instrText xml:space="preserve"> FORMTEXT </w:instrText>
      </w:r>
      <w:r>
        <w:fldChar w:fldCharType="separate"/>
      </w:r>
      <w:r>
        <w:rPr>
          <w:rFonts w:hint="eastAsia"/>
        </w:rPr>
        <w:t>15</w:t>
      </w:r>
      <w:r>
        <w:fldChar w:fldCharType="end"/>
      </w:r>
      <w:bookmarkEnd w:id="3"/>
    </w:p>
    <w:p>
      <w:pPr>
        <w:pStyle w:val="36"/>
        <w:framePr/>
      </w:pPr>
      <w:bookmarkStart w:id="4" w:name="c4"/>
      <w:r>
        <w:rPr>
          <w:rFonts w:hint="eastAsia"/>
        </w:rPr>
        <w:fldChar w:fldCharType="begin">
          <w:ffData>
            <w:name w:val="c4"/>
            <w:enabled/>
            <w:calcOnExit w:val="0"/>
            <w:textInput>
              <w:default w:val="内蒙古自治区"/>
            </w:textInput>
          </w:ffData>
        </w:fldChar>
      </w:r>
      <w:r>
        <w:rPr>
          <w:rFonts w:hint="eastAsia"/>
        </w:rPr>
        <w:instrText xml:space="preserve">FORMTEXT</w:instrText>
      </w:r>
      <w:r>
        <w:rPr>
          <w:rFonts w:hint="eastAsia"/>
        </w:rPr>
        <w:fldChar w:fldCharType="separate"/>
      </w:r>
      <w:r>
        <w:rPr>
          <w:rFonts w:hint="eastAsia"/>
        </w:rPr>
        <w:t>内蒙古自治区</w:t>
      </w:r>
      <w:r>
        <w:rPr>
          <w:rFonts w:hint="eastAsia"/>
        </w:rPr>
        <w:fldChar w:fldCharType="end"/>
      </w:r>
      <w:bookmarkEnd w:id="4"/>
      <w:r>
        <w:rPr>
          <w:rFonts w:hint="eastAsia"/>
        </w:rPr>
        <w:t>地方标准</w:t>
      </w:r>
    </w:p>
    <w:p>
      <w:pPr>
        <w:pStyle w:val="23"/>
        <w:framePr/>
      </w:pPr>
      <w:r>
        <w:rPr>
          <w:rFonts w:ascii="Times New Roman"/>
        </w:rPr>
        <w:t xml:space="preserve">DB </w:t>
      </w:r>
      <w:bookmarkStart w:id="5" w:name="StdNo0"/>
      <w:r>
        <w:fldChar w:fldCharType="begin">
          <w:ffData>
            <w:name w:val="StdNo0"/>
            <w:enabled/>
            <w:calcOnExit w:val="0"/>
            <w:textInput>
              <w:default w:val="XX"/>
              <w:maxLength w:val="2"/>
            </w:textInput>
          </w:ffData>
        </w:fldChar>
      </w:r>
      <w:r>
        <w:instrText xml:space="preserve"> FORMTEXT </w:instrText>
      </w:r>
      <w:r>
        <w:fldChar w:fldCharType="separate"/>
      </w:r>
      <w:r>
        <w:rPr>
          <w:rFonts w:hint="eastAsia"/>
        </w:rPr>
        <w:t>15</w:t>
      </w:r>
      <w:r>
        <w:fldChar w:fldCharType="end"/>
      </w:r>
      <w:bookmarkEnd w:id="5"/>
      <w:r>
        <w:t>/</w:t>
      </w:r>
      <w:r>
        <w:rPr>
          <w:rFonts w:hint="eastAsia"/>
        </w:rPr>
        <w:t>T</w:t>
      </w:r>
      <w:r>
        <w:t xml:space="preserve"> </w:t>
      </w:r>
      <w:bookmarkStart w:id="6" w:name="StdNo1"/>
      <w:r>
        <w:fldChar w:fldCharType="begin">
          <w:ffData>
            <w:name w:val="StdNo1"/>
            <w:enabled/>
            <w:calcOnExit w:val="0"/>
            <w:textInput>
              <w:default w:val="XXXXX"/>
            </w:textInput>
          </w:ffData>
        </w:fldChar>
      </w:r>
      <w:r>
        <w:instrText xml:space="preserve"> FORMTEXT </w:instrText>
      </w:r>
      <w:r>
        <w:fldChar w:fldCharType="separate"/>
      </w:r>
      <w:r>
        <w:t>XXXXX</w:t>
      </w:r>
      <w:r>
        <w:fldChar w:fldCharType="end"/>
      </w:r>
      <w:bookmarkEnd w:id="6"/>
      <w:r>
        <w:t>—</w:t>
      </w:r>
      <w:bookmarkStart w:id="7" w:name="StdNo2"/>
      <w:r>
        <w:fldChar w:fldCharType="begin">
          <w:ffData>
            <w:name w:val="StdNo2"/>
            <w:enabled/>
            <w:calcOnExit w:val="0"/>
            <w:textInput>
              <w:default w:val="XXXX"/>
              <w:maxLength w:val="4"/>
            </w:textInput>
          </w:ffData>
        </w:fldChar>
      </w:r>
      <w:r>
        <w:instrText xml:space="preserve"> FORMTEXT </w:instrText>
      </w:r>
      <w:r>
        <w:fldChar w:fldCharType="separate"/>
      </w:r>
      <w:r>
        <w:t>XXXX</w:t>
      </w:r>
      <w:r>
        <w:fldChar w:fldCharType="end"/>
      </w:r>
      <w:bookmarkEnd w:id="7"/>
    </w:p>
    <w:tbl>
      <w:tblPr>
        <w:tblStyle w:val="12"/>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32"/>
              <w:framePr/>
            </w:pPr>
            <w:bookmarkStart w:id="8" w:name="DT"/>
            <w:r>
              <w:fldChar w:fldCharType="begin">
                <w:ffData>
                  <w:name w:val="DT"/>
                  <w:enabled/>
                  <w:calcOnExit w:val="0"/>
                  <w:entryMacro w:val="ShowHelp4"/>
                  <w:textInput/>
                </w:ffData>
              </w:fldChar>
            </w:r>
            <w:r>
              <w:instrText xml:space="preserve"> FORMTEXT </w:instrText>
            </w:r>
            <w:r>
              <w:fldChar w:fldCharType="separate"/>
            </w:r>
            <w:r>
              <w:t>     </w:t>
            </w:r>
            <w:r>
              <w:fldChar w:fldCharType="end"/>
            </w:r>
            <w:bookmarkEnd w:id="8"/>
          </w:p>
        </w:tc>
      </w:tr>
    </w:tbl>
    <w:p>
      <w:pPr>
        <w:pStyle w:val="23"/>
        <w:framePr/>
      </w:pPr>
    </w:p>
    <w:p>
      <w:pPr>
        <w:pStyle w:val="23"/>
        <w:framePr/>
      </w:pPr>
    </w:p>
    <w:p>
      <w:pPr>
        <w:pStyle w:val="21"/>
        <w:framePr/>
      </w:pPr>
      <w:bookmarkStart w:id="9" w:name="StdName"/>
      <w:r>
        <w:rPr>
          <w:rFonts w:hint="eastAsia"/>
        </w:rPr>
        <w:fldChar w:fldCharType="begin">
          <w:ffData>
            <w:name w:val="StdName"/>
            <w:enabled/>
            <w:calcOnExit w:val="0"/>
            <w:statusText w:type="text" w:val="动物垫料中沙门氏菌检测"/>
            <w:textInput>
              <w:default w:val="动物垫料中β-溶血性链球菌检测方法"/>
            </w:textInput>
          </w:ffData>
        </w:fldChar>
      </w:r>
      <w:r>
        <w:rPr>
          <w:rFonts w:hint="eastAsia"/>
        </w:rPr>
        <w:instrText xml:space="preserve">FORMTEXT</w:instrText>
      </w:r>
      <w:r>
        <w:rPr>
          <w:rFonts w:hint="eastAsia"/>
        </w:rPr>
        <w:fldChar w:fldCharType="separate"/>
      </w:r>
      <w:r>
        <w:rPr>
          <w:rFonts w:hint="eastAsia"/>
        </w:rPr>
        <w:t>动物垫料中β-溶血性链球菌检测方法</w:t>
      </w:r>
      <w:r>
        <w:rPr>
          <w:rFonts w:hint="eastAsia"/>
        </w:rPr>
        <w:fldChar w:fldCharType="end"/>
      </w:r>
      <w:bookmarkEnd w:id="9"/>
    </w:p>
    <w:p>
      <w:pPr>
        <w:pStyle w:val="25"/>
        <w:framePr/>
      </w:pPr>
      <w:bookmarkStart w:id="10" w:name="StdEnglishName"/>
      <w:r>
        <w:rPr>
          <w:rFonts w:hint="eastAsia" w:ascii="黑体" w:hAnsi="黑体" w:cs="黑体"/>
        </w:rPr>
        <w:fldChar w:fldCharType="begin">
          <w:ffData>
            <w:name w:val="StdEnglishName"/>
            <w:enabled/>
            <w:calcOnExit w:val="0"/>
            <w:textInput>
              <w:default w:val="Method of detection for β-Streptococcus hemolyticus in animal bedding"/>
            </w:textInput>
          </w:ffData>
        </w:fldChar>
      </w:r>
      <w:r>
        <w:rPr>
          <w:rFonts w:hint="eastAsia" w:ascii="黑体" w:hAnsi="黑体" w:cs="黑体"/>
        </w:rPr>
        <w:instrText xml:space="preserve">FORMTEXT</w:instrText>
      </w:r>
      <w:r>
        <w:rPr>
          <w:rFonts w:hint="eastAsia" w:ascii="黑体" w:hAnsi="黑体" w:cs="黑体"/>
        </w:rPr>
        <w:fldChar w:fldCharType="separate"/>
      </w:r>
      <w:r>
        <w:rPr>
          <w:rFonts w:hint="eastAsia" w:ascii="黑体" w:hAnsi="黑体" w:cs="黑体"/>
        </w:rPr>
        <w:t>Method of detection for β-Streptococcus hemolyticus in animal bedding</w:t>
      </w:r>
      <w:r>
        <w:rPr>
          <w:rFonts w:hint="eastAsia" w:ascii="黑体" w:hAnsi="黑体" w:cs="黑体"/>
        </w:rPr>
        <w:fldChar w:fldCharType="end"/>
      </w:r>
      <w:bookmarkEnd w:id="10"/>
    </w:p>
    <w:p>
      <w:pPr>
        <w:pStyle w:val="24"/>
        <w:framePr/>
      </w:pPr>
    </w:p>
    <w:tbl>
      <w:tblPr>
        <w:tblStyle w:val="12"/>
        <w:tblW w:w="197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35"/>
              <w:framePr/>
              <w:rPr>
                <w:sz w:val="28"/>
              </w:rPr>
            </w:pPr>
            <w:r>
              <w:rPr>
                <w:sz w:val="28"/>
              </w:rPr>
              <w:pict>
                <v:rect id="RQ" o:spid="_x0000_s1028" o:spt="1" style="position:absolute;left:0pt;margin-left:173.3pt;margin-top:337.15pt;height:20pt;width:150pt;z-index:-251660288;mso-width-relative:page;mso-height-relative:page;" stroked="f" coordsize="21600,21600">
                  <v:path/>
                  <v:fill focussize="0,0"/>
                  <v:stroke on="f"/>
                  <v:imagedata o:title=""/>
                  <o:lock v:ext="edit"/>
                  <w10:anchorlock/>
                </v:rect>
              </w:pict>
            </w:r>
          </w:p>
          <w:p>
            <w:pPr>
              <w:framePr w:wrap="around" w:vAnchor="margin" w:hAnchor="text" w:y="1"/>
              <w:tabs>
                <w:tab w:val="left" w:pos="5546"/>
              </w:tabs>
              <w:jc w:val="left"/>
            </w:pPr>
          </w:p>
        </w:tc>
        <w:tc>
          <w:tcPr>
            <w:tcW w:w="9855" w:type="dxa"/>
            <w:tcBorders>
              <w:top w:val="nil"/>
              <w:left w:val="nil"/>
              <w:bottom w:val="nil"/>
              <w:right w:val="nil"/>
            </w:tcBorders>
            <w:shd w:val="clear" w:color="auto" w:fill="auto"/>
          </w:tcPr>
          <w:p>
            <w:pPr>
              <w:pStyle w:val="35"/>
              <w:framePr/>
            </w:pPr>
          </w:p>
        </w:tc>
      </w:tr>
    </w:tbl>
    <w:p>
      <w:pPr>
        <w:pStyle w:val="19"/>
        <w:framePr/>
      </w:pPr>
      <w:bookmarkStart w:id="11" w:name="FY"/>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12"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发布</w:t>
      </w:r>
      <w:r>
        <w:pict>
          <v:line id="直线 10" o:spid="_x0000_s1030" o:spt="20" style="position:absolute;left:0pt;margin-left:-0.05pt;margin-top:728.5pt;height:0pt;width:481.9pt;mso-position-vertical-relative:page;z-index:251658240;mso-width-relative:page;mso-height-relative:page;" coordsize="21600,21600">
            <v:path arrowok="t"/>
            <v:fill focussize="0,0"/>
            <v:stroke/>
            <v:imagedata o:title=""/>
            <o:lock v:ext="edit"/>
            <w10:anchorlock/>
          </v:line>
        </w:pict>
      </w:r>
    </w:p>
    <w:p>
      <w:pPr>
        <w:pStyle w:val="31"/>
        <w:framePr/>
      </w:pPr>
      <w:bookmarkStart w:id="13" w:name="SY"/>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bookmarkStart w:id="14"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bookmarkStart w:id="15"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实施</w:t>
      </w:r>
    </w:p>
    <w:p>
      <w:pPr>
        <w:pStyle w:val="33"/>
        <w:framePr/>
      </w:pPr>
      <w:bookmarkStart w:id="16" w:name="fm"/>
      <w:r>
        <w:rPr>
          <w:w w:val="100"/>
        </w:rPr>
        <w:pict>
          <v:rect id="LB" o:spid="_x0000_s1027" o:spt="1" style="position:absolute;left:0pt;margin-left:142.55pt;margin-top:-310.45pt;height:24pt;width:100pt;z-index:-251661312;mso-width-relative:page;mso-height-relative:page;" stroked="f" coordsize="21600,21600">
            <v:path/>
            <v:fill focussize="0,0"/>
            <v:stroke on="f"/>
            <v:imagedata o:title=""/>
            <o:lock v:ext="edit"/>
          </v:rect>
        </w:pict>
      </w:r>
      <w:r>
        <w:rPr>
          <w:w w:val="100"/>
        </w:rPr>
        <w:pict>
          <v:rect id="DT" o:spid="_x0000_s1026" o:spt="1" style="position:absolute;left:0pt;margin-left:347.55pt;margin-top:-585.45pt;height:18pt;width:90pt;z-index:-251662336;mso-width-relative:page;mso-height-relative:page;" stroked="f" coordsize="21600,21600">
            <v:path/>
            <v:fill focussize="0,0"/>
            <v:stroke on="f"/>
            <v:imagedata o:title=""/>
            <o:lock v:ext="edit"/>
          </v:rect>
        </w:pict>
      </w:r>
      <w:r>
        <w:rPr>
          <w:w w:val="100"/>
        </w:rPr>
        <w:pict>
          <v:line id="直线 11" o:spid="_x0000_s1031" o:spt="20" style="position:absolute;left:0pt;margin-left:-36.6pt;margin-top:-552.85pt;height:0pt;width:481.9pt;z-index:251659264;mso-width-relative:page;mso-height-relative:page;" coordsize="21600,21600">
            <v:path arrowok="t"/>
            <v:fill focussize="0,0"/>
            <v:stroke/>
            <v:imagedata o:title=""/>
            <o:lock v:ext="edit"/>
          </v:line>
        </w:pict>
      </w:r>
      <w:r>
        <w:fldChar w:fldCharType="begin">
          <w:ffData>
            <w:name w:val="fm"/>
            <w:enabled/>
            <w:calcOnExit w:val="0"/>
            <w:textInput/>
          </w:ffData>
        </w:fldChar>
      </w:r>
      <w:r>
        <w:instrText xml:space="preserve"> FORMTEXT </w:instrText>
      </w:r>
      <w:r>
        <w:fldChar w:fldCharType="separate"/>
      </w:r>
      <w:r>
        <w:rPr>
          <w:rFonts w:hint="eastAsia"/>
        </w:rPr>
        <w:t>内蒙古自治区市场监督管理局</w:t>
      </w:r>
      <w:r>
        <w:fldChar w:fldCharType="end"/>
      </w:r>
      <w:bookmarkEnd w:id="16"/>
      <w:r>
        <w:t>   </w:t>
      </w:r>
      <w:r>
        <w:rPr>
          <w:rStyle w:val="14"/>
          <w:rFonts w:hint="eastAsia"/>
        </w:rPr>
        <w:t>发布</w:t>
      </w:r>
    </w:p>
    <w:p>
      <w:pPr>
        <w:pStyle w:val="16"/>
        <w:sectPr>
          <w:headerReference r:id="rId3" w:type="even"/>
          <w:pgSz w:w="11906" w:h="16838"/>
          <w:pgMar w:top="1440" w:right="1800" w:bottom="1440" w:left="1800" w:header="851" w:footer="992" w:gutter="0"/>
          <w:cols w:space="425" w:num="1"/>
          <w:docGrid w:type="lines" w:linePitch="312" w:charSpace="0"/>
        </w:sectPr>
      </w:pPr>
    </w:p>
    <w:p>
      <w:pPr>
        <w:pStyle w:val="30"/>
      </w:pPr>
      <w:r>
        <w:rPr>
          <w:rFonts w:hint="eastAsia"/>
        </w:rPr>
        <w:t>前</w:t>
      </w:r>
      <w:bookmarkStart w:id="17" w:name="BKQY"/>
      <w:r>
        <w:t>  </w:t>
      </w:r>
      <w:r>
        <w:rPr>
          <w:rFonts w:hint="eastAsia"/>
        </w:rPr>
        <w:t>言</w:t>
      </w:r>
      <w:bookmarkEnd w:id="17"/>
    </w:p>
    <w:p>
      <w:pPr>
        <w:pStyle w:val="16"/>
        <w:rPr>
          <w:rFonts w:hAnsi="宋体" w:eastAsia="宋体" w:cs="宋体"/>
        </w:rPr>
      </w:pPr>
      <w:r>
        <w:rPr>
          <w:rFonts w:hint="eastAsia" w:hAnsi="宋体" w:eastAsia="宋体" w:cs="宋体"/>
        </w:rPr>
        <w:t>本标准按照GB/T 1.1-2009给出的规则起草。</w:t>
      </w:r>
    </w:p>
    <w:p>
      <w:pPr>
        <w:pStyle w:val="16"/>
        <w:rPr>
          <w:rFonts w:hAnsi="宋体" w:eastAsia="宋体" w:cs="宋体"/>
        </w:rPr>
      </w:pPr>
      <w:r>
        <w:rPr>
          <w:rFonts w:hint="eastAsia" w:hAnsi="宋体" w:eastAsia="宋体" w:cs="宋体"/>
        </w:rPr>
        <w:t>本标准由中华人民共和国呼和浩特海关提出并归口。</w:t>
      </w:r>
    </w:p>
    <w:p>
      <w:pPr>
        <w:pStyle w:val="16"/>
        <w:rPr>
          <w:rFonts w:hAnsi="宋体" w:eastAsia="宋体" w:cs="宋体"/>
        </w:rPr>
      </w:pPr>
      <w:r>
        <w:rPr>
          <w:rFonts w:hint="eastAsia" w:hAnsi="宋体" w:eastAsia="宋体" w:cs="宋体"/>
        </w:rPr>
        <w:t>本标准起草单位：中华人民共和国呼和浩特海关。</w:t>
      </w:r>
    </w:p>
    <w:p>
      <w:pPr>
        <w:pStyle w:val="16"/>
        <w:rPr>
          <w:rFonts w:hAnsi="宋体" w:eastAsia="宋体" w:cs="宋体"/>
        </w:rPr>
        <w:sectPr>
          <w:headerReference r:id="rId4" w:type="default"/>
          <w:footerReference r:id="rId5" w:type="default"/>
          <w:type w:val="continuous"/>
          <w:pgSz w:w="11906" w:h="16838"/>
          <w:pgMar w:top="567" w:right="1134" w:bottom="1134" w:left="1418" w:header="1418" w:footer="1134" w:gutter="0"/>
          <w:pgNumType w:start="1"/>
          <w:cols w:space="720" w:num="1"/>
          <w:formProt w:val="0"/>
          <w:docGrid w:type="lines" w:linePitch="312" w:charSpace="0"/>
        </w:sectPr>
      </w:pPr>
      <w:r>
        <w:rPr>
          <w:rFonts w:hint="eastAsia" w:hAnsi="宋体" w:eastAsia="宋体" w:cs="宋体"/>
        </w:rPr>
        <w:t>本标准主要起草人：王海艳、赵治国、靳木子、郝广福、敖威华、云华、崔强、陈林军、延涵、陈宇飞、郭文秀。</w:t>
      </w:r>
    </w:p>
    <w:p>
      <w:pPr>
        <w:pStyle w:val="16"/>
      </w:pPr>
    </w:p>
    <w:p>
      <w:pPr>
        <w:pStyle w:val="28"/>
        <w:jc w:val="both"/>
        <w:sectPr>
          <w:type w:val="continuous"/>
          <w:pgSz w:w="11906" w:h="16838"/>
          <w:pgMar w:top="567" w:right="1134" w:bottom="1134" w:left="1418" w:header="1418" w:footer="1134" w:gutter="0"/>
          <w:pgNumType w:start="1"/>
          <w:cols w:space="720" w:num="1"/>
          <w:formProt w:val="0"/>
          <w:docGrid w:type="lines" w:linePitch="312" w:charSpace="0"/>
        </w:sectPr>
      </w:pPr>
    </w:p>
    <w:p>
      <w:pPr>
        <w:pStyle w:val="28"/>
      </w:pPr>
      <w:r>
        <w:rPr>
          <w:rFonts w:hint="eastAsia"/>
        </w:rPr>
        <w:t>动物</w:t>
      </w:r>
      <w:bookmarkStart w:id="18" w:name="StandardName"/>
      <w:r>
        <w:rPr>
          <w:rFonts w:hint="eastAsia"/>
        </w:rPr>
        <w:t>垫料中</w:t>
      </w:r>
      <w:bookmarkEnd w:id="18"/>
      <w:r>
        <w:rPr>
          <w:rFonts w:hint="eastAsia"/>
        </w:rPr>
        <w:t>β-溶血性链球菌检测方法</w:t>
      </w:r>
    </w:p>
    <w:p>
      <w:pPr>
        <w:pStyle w:val="22"/>
        <w:numPr>
          <w:ilvl w:val="0"/>
          <w:numId w:val="2"/>
        </w:numPr>
        <w:spacing w:beforeLines="50" w:afterLines="50"/>
      </w:pPr>
      <w:r>
        <w:rPr>
          <w:rFonts w:hint="eastAsia"/>
        </w:rPr>
        <w:t>范围</w:t>
      </w:r>
    </w:p>
    <w:p>
      <w:pPr>
        <w:pStyle w:val="22"/>
        <w:spacing w:beforeLines="0" w:afterLines="0"/>
        <w:ind w:firstLine="315" w:firstLineChars="150"/>
        <w:rPr>
          <w:rFonts w:ascii="宋体" w:hAnsi="宋体" w:eastAsia="宋体"/>
        </w:rPr>
      </w:pPr>
      <w:r>
        <w:rPr>
          <w:rFonts w:hint="eastAsia" w:ascii="宋体" w:hAnsi="宋体" w:eastAsia="宋体"/>
        </w:rPr>
        <w:t>本标准规定了动物垫料中β-溶血性链球菌的分离鉴定定性检测法。</w:t>
      </w:r>
    </w:p>
    <w:p>
      <w:pPr>
        <w:pStyle w:val="22"/>
        <w:spacing w:beforeLines="0" w:afterLines="0"/>
        <w:ind w:firstLine="0"/>
        <w:rPr>
          <w:rFonts w:ascii="宋体" w:hAnsi="宋体" w:eastAsia="宋体"/>
        </w:rPr>
      </w:pPr>
      <w:r>
        <w:rPr>
          <w:rFonts w:hint="eastAsia" w:ascii="宋体" w:hAnsi="宋体" w:eastAsia="宋体"/>
        </w:rPr>
        <w:t xml:space="preserve">   本标准适用于动物垫料中β-溶血性链球菌定性检测。</w:t>
      </w:r>
    </w:p>
    <w:p>
      <w:pPr>
        <w:pStyle w:val="22"/>
        <w:numPr>
          <w:ilvl w:val="0"/>
          <w:numId w:val="2"/>
        </w:numPr>
        <w:spacing w:beforeLines="50" w:afterLines="50"/>
      </w:pPr>
      <w:r>
        <w:rPr>
          <w:rFonts w:hint="eastAsia"/>
        </w:rPr>
        <w:t>规范性引用文件</w:t>
      </w:r>
    </w:p>
    <w:p>
      <w:pPr>
        <w:pStyle w:val="22"/>
        <w:spacing w:beforeLines="0" w:afterLines="0"/>
        <w:ind w:firstLine="420" w:firstLineChars="200"/>
        <w:rPr>
          <w:rFonts w:ascii="宋体" w:hAnsi="宋体" w:eastAsia="宋体" w:cs="宋体"/>
        </w:rPr>
      </w:pPr>
      <w:r>
        <w:rPr>
          <w:rFonts w:hint="eastAsia" w:ascii="宋体" w:hAnsi="宋体" w:eastAsia="宋体" w:cs="宋体"/>
        </w:rPr>
        <w:t>下列文件对于本文件的应用是必不可少的。凡是注日期的引用文件，仅注日期的版本适用于本文件。凡是不注日期的引用文件，其最新版本（包括所有的修改单）适用于本文件。</w:t>
      </w:r>
    </w:p>
    <w:p>
      <w:pPr>
        <w:pStyle w:val="22"/>
        <w:spacing w:beforeLines="0" w:afterLines="0"/>
        <w:ind w:firstLine="420" w:firstLineChars="200"/>
        <w:rPr>
          <w:rFonts w:ascii="宋体" w:hAnsi="宋体" w:eastAsia="宋体" w:cs="宋体"/>
        </w:rPr>
      </w:pPr>
      <w:r>
        <w:rPr>
          <w:rFonts w:hint="eastAsia" w:ascii="宋体" w:hAnsi="宋体" w:eastAsia="宋体" w:cs="宋体"/>
        </w:rPr>
        <w:t>GB/T 6682  分析实验室用水规格和试验方法</w:t>
      </w:r>
    </w:p>
    <w:p>
      <w:pPr>
        <w:pStyle w:val="22"/>
        <w:spacing w:beforeLines="0" w:afterLines="0"/>
        <w:ind w:firstLine="420" w:firstLineChars="200"/>
        <w:rPr>
          <w:rFonts w:ascii="宋体" w:hAnsi="宋体" w:eastAsia="宋体" w:cs="宋体"/>
        </w:rPr>
      </w:pPr>
      <w:r>
        <w:rPr>
          <w:rFonts w:hint="eastAsia" w:ascii="宋体" w:hAnsi="宋体" w:eastAsia="宋体" w:cs="宋体"/>
        </w:rPr>
        <w:t xml:space="preserve">GB 19489  实验室 生物安全通用要求 </w:t>
      </w:r>
    </w:p>
    <w:p>
      <w:pPr>
        <w:pStyle w:val="22"/>
        <w:spacing w:beforeLines="0" w:afterLines="0"/>
        <w:ind w:firstLine="420" w:firstLineChars="200"/>
        <w:rPr>
          <w:rFonts w:ascii="宋体" w:hAnsi="宋体" w:eastAsia="宋体" w:cs="宋体"/>
        </w:rPr>
      </w:pPr>
      <w:r>
        <w:rPr>
          <w:rFonts w:hint="eastAsia" w:ascii="宋体" w:hAnsi="宋体" w:eastAsia="宋体" w:cs="宋体"/>
        </w:rPr>
        <w:t>GB/T 33682  基质辅助激光解析电离飞行时间质谱鉴别微生物方法通则</w:t>
      </w:r>
    </w:p>
    <w:p>
      <w:pPr>
        <w:pStyle w:val="22"/>
        <w:spacing w:beforeLines="0" w:afterLines="0"/>
        <w:ind w:firstLine="420" w:firstLineChars="200"/>
        <w:rPr>
          <w:rFonts w:ascii="宋体" w:hAnsi="宋体" w:eastAsia="宋体" w:cs="宋体"/>
        </w:rPr>
      </w:pPr>
      <w:r>
        <w:rPr>
          <w:rFonts w:hint="eastAsia" w:ascii="宋体" w:hAnsi="宋体" w:eastAsia="宋体" w:cs="宋体"/>
        </w:rPr>
        <w:t>SN/T 1538.1  培养基制备指南 第1部分：实验室培养基制备质量保证通则</w:t>
      </w:r>
    </w:p>
    <w:p>
      <w:pPr>
        <w:pStyle w:val="22"/>
        <w:spacing w:beforeLines="0" w:afterLines="0"/>
        <w:ind w:firstLine="420" w:firstLineChars="200"/>
        <w:rPr>
          <w:rFonts w:ascii="宋体" w:hAnsi="宋体" w:eastAsia="宋体" w:cs="宋体"/>
        </w:rPr>
      </w:pPr>
      <w:r>
        <w:rPr>
          <w:rFonts w:hint="eastAsia" w:ascii="宋体" w:hAnsi="宋体" w:eastAsia="宋体" w:cs="宋体"/>
        </w:rPr>
        <w:t>SN/T 1538.2  培养基制备指南 第2部分：培养基性能测试实用指南</w:t>
      </w:r>
    </w:p>
    <w:p>
      <w:pPr>
        <w:pStyle w:val="22"/>
        <w:numPr>
          <w:ilvl w:val="0"/>
          <w:numId w:val="2"/>
        </w:numPr>
        <w:spacing w:beforeLines="50" w:afterLines="50"/>
      </w:pPr>
      <w:r>
        <w:rPr>
          <w:rFonts w:hint="eastAsia"/>
        </w:rPr>
        <w:t>术语和定义</w:t>
      </w:r>
    </w:p>
    <w:p>
      <w:pPr>
        <w:pStyle w:val="16"/>
        <w:rPr>
          <w:rFonts w:hAnsi="宋体" w:eastAsia="宋体" w:cs="宋体"/>
        </w:rPr>
      </w:pPr>
      <w:r>
        <w:rPr>
          <w:rFonts w:hint="eastAsia" w:hAnsi="宋体" w:eastAsia="宋体" w:cs="宋体"/>
        </w:rPr>
        <w:t>下列术语和定义适用于本文件。</w:t>
      </w:r>
    </w:p>
    <w:p>
      <w:pPr>
        <w:pStyle w:val="16"/>
        <w:ind w:firstLine="0" w:firstLineChars="0"/>
        <w:rPr>
          <w:rFonts w:ascii="黑体" w:hAnsi="黑体" w:eastAsia="黑体" w:cs="黑体"/>
        </w:rPr>
      </w:pPr>
      <w:r>
        <w:rPr>
          <w:rFonts w:hint="eastAsia" w:ascii="黑体" w:hAnsi="黑体" w:eastAsia="黑体" w:cs="黑体"/>
        </w:rPr>
        <w:t>3.1</w:t>
      </w:r>
    </w:p>
    <w:p>
      <w:pPr>
        <w:pStyle w:val="16"/>
        <w:rPr>
          <w:rFonts w:ascii="黑体" w:hAnsi="黑体" w:eastAsia="黑体" w:cs="黑体"/>
        </w:rPr>
      </w:pPr>
      <w:r>
        <w:rPr>
          <w:rFonts w:hint="eastAsia" w:ascii="黑体" w:hAnsi="黑体" w:eastAsia="黑体" w:cs="黑体"/>
        </w:rPr>
        <w:t>动物垫料  animal bedding</w:t>
      </w:r>
    </w:p>
    <w:p>
      <w:pPr>
        <w:pStyle w:val="16"/>
        <w:rPr>
          <w:rFonts w:hAnsi="宋体" w:eastAsia="宋体" w:cs="宋体"/>
        </w:rPr>
      </w:pPr>
      <w:r>
        <w:rPr>
          <w:rFonts w:hint="eastAsia" w:hAnsi="宋体" w:eastAsia="宋体" w:cs="宋体"/>
        </w:rPr>
        <w:t>用于吸收动物排泄物，使动物保持舒适生活环境的铺垫物。包括动物笼内非直接与动物机体接触的铺垫物。</w:t>
      </w:r>
    </w:p>
    <w:p>
      <w:pPr>
        <w:pStyle w:val="22"/>
        <w:spacing w:beforeLines="50" w:afterLines="50"/>
        <w:ind w:firstLine="0"/>
      </w:pPr>
      <w:r>
        <w:rPr>
          <w:rFonts w:hint="eastAsia"/>
        </w:rPr>
        <w:t>4 设备和材料</w:t>
      </w:r>
    </w:p>
    <w:p>
      <w:pPr>
        <w:autoSpaceDE w:val="0"/>
        <w:autoSpaceDN w:val="0"/>
        <w:adjustRightInd w:val="0"/>
        <w:jc w:val="left"/>
        <w:rPr>
          <w:rFonts w:ascii="宋体" w:hAnsi="宋体" w:eastAsia="宋体" w:cs="宋体"/>
          <w:kern w:val="0"/>
          <w:szCs w:val="20"/>
        </w:rPr>
      </w:pPr>
      <w:r>
        <w:rPr>
          <w:rFonts w:hint="eastAsia" w:ascii="黑体" w:hAnsi="黑体" w:eastAsia="黑体" w:cs="黑体"/>
          <w:kern w:val="0"/>
          <w:szCs w:val="20"/>
        </w:rPr>
        <w:t>4.1</w:t>
      </w:r>
      <w:r>
        <w:rPr>
          <w:rFonts w:hint="eastAsia" w:ascii="宋体" w:hAnsi="宋体" w:eastAsia="宋体" w:cs="宋体"/>
          <w:kern w:val="0"/>
          <w:szCs w:val="20"/>
        </w:rPr>
        <w:t xml:space="preserve"> 冰箱：2 ℃～5 ℃。</w:t>
      </w:r>
    </w:p>
    <w:p>
      <w:pPr>
        <w:autoSpaceDE w:val="0"/>
        <w:autoSpaceDN w:val="0"/>
        <w:adjustRightInd w:val="0"/>
        <w:jc w:val="left"/>
        <w:rPr>
          <w:rFonts w:ascii="宋体" w:hAnsi="宋体" w:eastAsia="宋体" w:cs="宋体"/>
          <w:kern w:val="0"/>
          <w:szCs w:val="20"/>
        </w:rPr>
      </w:pPr>
      <w:r>
        <w:rPr>
          <w:rFonts w:hint="eastAsia" w:ascii="黑体" w:hAnsi="黑体" w:eastAsia="黑体" w:cs="黑体"/>
          <w:kern w:val="0"/>
          <w:szCs w:val="20"/>
        </w:rPr>
        <w:t>4.2</w:t>
      </w:r>
      <w:r>
        <w:rPr>
          <w:rFonts w:hint="eastAsia" w:ascii="宋体" w:hAnsi="宋体" w:eastAsia="宋体" w:cs="宋体"/>
          <w:kern w:val="0"/>
          <w:szCs w:val="20"/>
        </w:rPr>
        <w:t xml:space="preserve"> 恒温培养箱：36 ℃±1 ℃。</w:t>
      </w:r>
    </w:p>
    <w:p>
      <w:pPr>
        <w:autoSpaceDE w:val="0"/>
        <w:autoSpaceDN w:val="0"/>
        <w:adjustRightInd w:val="0"/>
        <w:jc w:val="left"/>
        <w:rPr>
          <w:rFonts w:ascii="宋体" w:hAnsi="宋体" w:eastAsia="宋体" w:cs="宋体"/>
          <w:kern w:val="0"/>
          <w:szCs w:val="20"/>
        </w:rPr>
      </w:pPr>
      <w:r>
        <w:rPr>
          <w:rFonts w:hint="eastAsia" w:ascii="黑体" w:hAnsi="黑体" w:eastAsia="黑体" w:cs="黑体"/>
          <w:kern w:val="0"/>
          <w:szCs w:val="20"/>
        </w:rPr>
        <w:t>4.3</w:t>
      </w:r>
      <w:r>
        <w:rPr>
          <w:rFonts w:hint="eastAsia" w:ascii="宋体" w:hAnsi="宋体" w:eastAsia="宋体" w:cs="宋体"/>
          <w:kern w:val="0"/>
          <w:szCs w:val="20"/>
        </w:rPr>
        <w:t xml:space="preserve"> 均质器。</w:t>
      </w:r>
    </w:p>
    <w:p>
      <w:pPr>
        <w:autoSpaceDE w:val="0"/>
        <w:autoSpaceDN w:val="0"/>
        <w:adjustRightInd w:val="0"/>
        <w:jc w:val="left"/>
        <w:rPr>
          <w:rFonts w:ascii="宋体" w:hAnsi="宋体" w:eastAsia="宋体" w:cs="宋体"/>
          <w:kern w:val="0"/>
          <w:szCs w:val="20"/>
        </w:rPr>
      </w:pPr>
      <w:r>
        <w:rPr>
          <w:rFonts w:hint="eastAsia" w:ascii="黑体" w:hAnsi="黑体" w:eastAsia="黑体" w:cs="黑体"/>
          <w:kern w:val="0"/>
          <w:szCs w:val="20"/>
        </w:rPr>
        <w:t xml:space="preserve">4.4 </w:t>
      </w:r>
      <w:r>
        <w:rPr>
          <w:rFonts w:hint="eastAsia" w:ascii="宋体" w:hAnsi="宋体" w:eastAsia="宋体" w:cs="宋体"/>
          <w:kern w:val="0"/>
          <w:szCs w:val="20"/>
        </w:rPr>
        <w:t>漩涡振荡器。</w:t>
      </w:r>
    </w:p>
    <w:p>
      <w:pPr>
        <w:autoSpaceDE w:val="0"/>
        <w:autoSpaceDN w:val="0"/>
        <w:adjustRightInd w:val="0"/>
        <w:jc w:val="left"/>
        <w:rPr>
          <w:rFonts w:ascii="宋体" w:hAnsi="宋体" w:eastAsia="宋体" w:cs="宋体"/>
          <w:kern w:val="0"/>
          <w:szCs w:val="20"/>
        </w:rPr>
      </w:pPr>
      <w:r>
        <w:rPr>
          <w:rFonts w:hint="eastAsia" w:ascii="黑体" w:hAnsi="黑体" w:eastAsia="黑体" w:cs="黑体"/>
          <w:kern w:val="0"/>
          <w:szCs w:val="20"/>
        </w:rPr>
        <w:t>4.5</w:t>
      </w:r>
      <w:r>
        <w:rPr>
          <w:rFonts w:hint="eastAsia" w:ascii="宋体" w:hAnsi="宋体" w:eastAsia="宋体" w:cs="宋体"/>
          <w:kern w:val="0"/>
          <w:szCs w:val="20"/>
        </w:rPr>
        <w:t xml:space="preserve"> 电子天平：感量0.1 g。</w:t>
      </w:r>
    </w:p>
    <w:p>
      <w:pPr>
        <w:autoSpaceDE w:val="0"/>
        <w:autoSpaceDN w:val="0"/>
        <w:adjustRightInd w:val="0"/>
        <w:jc w:val="left"/>
        <w:rPr>
          <w:rFonts w:ascii="宋体" w:hAnsi="宋体" w:eastAsia="宋体" w:cs="宋体"/>
          <w:kern w:val="0"/>
          <w:szCs w:val="20"/>
        </w:rPr>
      </w:pPr>
      <w:r>
        <w:rPr>
          <w:rFonts w:hint="eastAsia" w:ascii="黑体" w:hAnsi="黑体" w:eastAsia="黑体" w:cs="黑体"/>
          <w:kern w:val="0"/>
          <w:szCs w:val="20"/>
        </w:rPr>
        <w:t xml:space="preserve">4.6 </w:t>
      </w:r>
      <w:r>
        <w:rPr>
          <w:rFonts w:hint="eastAsia" w:ascii="宋体" w:hAnsi="宋体" w:eastAsia="宋体" w:cs="宋体"/>
          <w:kern w:val="0"/>
          <w:szCs w:val="20"/>
        </w:rPr>
        <w:t>全自动微生物生化鉴定系统。</w:t>
      </w:r>
    </w:p>
    <w:p>
      <w:pPr>
        <w:autoSpaceDE w:val="0"/>
        <w:autoSpaceDN w:val="0"/>
        <w:adjustRightInd w:val="0"/>
        <w:jc w:val="left"/>
        <w:rPr>
          <w:rFonts w:ascii="宋体" w:hAnsi="宋体" w:eastAsia="宋体" w:cs="宋体"/>
          <w:kern w:val="0"/>
          <w:szCs w:val="20"/>
        </w:rPr>
      </w:pPr>
      <w:r>
        <w:rPr>
          <w:rFonts w:hint="eastAsia" w:ascii="黑体" w:hAnsi="黑体" w:eastAsia="黑体" w:cs="黑体"/>
          <w:kern w:val="0"/>
          <w:szCs w:val="20"/>
        </w:rPr>
        <w:t>4.7</w:t>
      </w:r>
      <w:r>
        <w:rPr>
          <w:rFonts w:hint="eastAsia" w:ascii="宋体" w:hAnsi="宋体" w:eastAsia="宋体" w:cs="宋体"/>
          <w:kern w:val="0"/>
          <w:szCs w:val="20"/>
        </w:rPr>
        <w:t xml:space="preserve"> 飞行时间质谱仪。</w:t>
      </w:r>
    </w:p>
    <w:p>
      <w:pPr>
        <w:autoSpaceDE w:val="0"/>
        <w:autoSpaceDN w:val="0"/>
        <w:adjustRightInd w:val="0"/>
        <w:jc w:val="left"/>
        <w:rPr>
          <w:rFonts w:ascii="宋体" w:hAnsi="宋体" w:eastAsia="宋体" w:cs="宋体"/>
          <w:kern w:val="0"/>
          <w:szCs w:val="20"/>
        </w:rPr>
      </w:pPr>
      <w:r>
        <w:rPr>
          <w:rFonts w:hint="eastAsia" w:ascii="黑体" w:hAnsi="黑体" w:eastAsia="黑体" w:cs="黑体"/>
          <w:kern w:val="0"/>
          <w:szCs w:val="20"/>
        </w:rPr>
        <w:t>4.8</w:t>
      </w:r>
      <w:r>
        <w:rPr>
          <w:rFonts w:hint="eastAsia" w:ascii="宋体" w:hAnsi="宋体" w:eastAsia="宋体" w:cs="宋体"/>
          <w:kern w:val="0"/>
          <w:szCs w:val="20"/>
        </w:rPr>
        <w:t xml:space="preserve"> 二级生物安全柜。</w:t>
      </w:r>
    </w:p>
    <w:p>
      <w:pPr>
        <w:autoSpaceDE w:val="0"/>
        <w:autoSpaceDN w:val="0"/>
        <w:adjustRightInd w:val="0"/>
        <w:jc w:val="left"/>
        <w:rPr>
          <w:rFonts w:ascii="宋体" w:hAnsi="宋体" w:eastAsia="宋体" w:cs="宋体"/>
          <w:kern w:val="0"/>
          <w:szCs w:val="20"/>
        </w:rPr>
      </w:pPr>
      <w:r>
        <w:rPr>
          <w:rFonts w:hint="eastAsia" w:ascii="黑体" w:hAnsi="黑体" w:eastAsia="黑体" w:cs="黑体"/>
          <w:kern w:val="0"/>
          <w:szCs w:val="20"/>
        </w:rPr>
        <w:t xml:space="preserve">4.9 </w:t>
      </w:r>
      <w:r>
        <w:rPr>
          <w:rFonts w:hint="eastAsia" w:ascii="宋体" w:hAnsi="宋体" w:eastAsia="宋体" w:cs="宋体"/>
          <w:kern w:val="0"/>
          <w:szCs w:val="20"/>
        </w:rPr>
        <w:t>厌氧培养装置。</w:t>
      </w:r>
    </w:p>
    <w:p>
      <w:pPr>
        <w:autoSpaceDE w:val="0"/>
        <w:autoSpaceDN w:val="0"/>
        <w:adjustRightInd w:val="0"/>
        <w:jc w:val="left"/>
        <w:rPr>
          <w:rFonts w:ascii="宋体" w:hAnsi="宋体" w:eastAsia="宋体" w:cs="宋体"/>
          <w:kern w:val="0"/>
          <w:szCs w:val="20"/>
        </w:rPr>
      </w:pPr>
      <w:r>
        <w:rPr>
          <w:rFonts w:hint="eastAsia" w:ascii="黑体" w:hAnsi="黑体" w:eastAsia="黑体" w:cs="黑体"/>
          <w:kern w:val="0"/>
          <w:szCs w:val="20"/>
        </w:rPr>
        <w:t>4.10</w:t>
      </w:r>
      <w:r>
        <w:rPr>
          <w:rFonts w:hint="eastAsia" w:ascii="宋体" w:hAnsi="宋体" w:eastAsia="宋体" w:cs="宋体"/>
          <w:kern w:val="0"/>
          <w:szCs w:val="20"/>
        </w:rPr>
        <w:t xml:space="preserve"> 显微镜：10 ～100 倍。</w:t>
      </w:r>
    </w:p>
    <w:p>
      <w:pPr>
        <w:autoSpaceDE w:val="0"/>
        <w:autoSpaceDN w:val="0"/>
        <w:adjustRightInd w:val="0"/>
        <w:jc w:val="left"/>
        <w:rPr>
          <w:rFonts w:ascii="宋体" w:hAnsi="宋体" w:eastAsia="宋体" w:cs="宋体"/>
          <w:kern w:val="0"/>
          <w:szCs w:val="20"/>
        </w:rPr>
      </w:pPr>
      <w:r>
        <w:rPr>
          <w:rFonts w:hint="eastAsia" w:ascii="黑体" w:hAnsi="黑体" w:eastAsia="黑体" w:cs="黑体"/>
          <w:kern w:val="0"/>
          <w:szCs w:val="20"/>
        </w:rPr>
        <w:t>4.11</w:t>
      </w:r>
      <w:r>
        <w:rPr>
          <w:rFonts w:hint="eastAsia" w:ascii="宋体" w:hAnsi="宋体" w:eastAsia="宋体" w:cs="宋体"/>
          <w:kern w:val="0"/>
          <w:szCs w:val="20"/>
        </w:rPr>
        <w:t xml:space="preserve"> 水浴装置：36 ℃±1 ℃。</w:t>
      </w:r>
    </w:p>
    <w:p>
      <w:pPr>
        <w:autoSpaceDE w:val="0"/>
        <w:autoSpaceDN w:val="0"/>
        <w:adjustRightInd w:val="0"/>
        <w:jc w:val="left"/>
        <w:rPr>
          <w:rFonts w:ascii="宋体" w:hAnsi="宋体" w:eastAsia="宋体" w:cs="宋体"/>
          <w:kern w:val="0"/>
          <w:szCs w:val="20"/>
        </w:rPr>
      </w:pPr>
      <w:r>
        <w:rPr>
          <w:rFonts w:hint="eastAsia" w:ascii="黑体" w:hAnsi="黑体" w:eastAsia="黑体" w:cs="黑体"/>
          <w:kern w:val="0"/>
          <w:szCs w:val="20"/>
        </w:rPr>
        <w:t>4.12</w:t>
      </w:r>
      <w:r>
        <w:rPr>
          <w:rFonts w:hint="eastAsia" w:ascii="宋体" w:hAnsi="宋体" w:eastAsia="宋体" w:cs="宋体"/>
          <w:kern w:val="0"/>
          <w:szCs w:val="20"/>
        </w:rPr>
        <w:t xml:space="preserve"> pH 计。</w:t>
      </w:r>
    </w:p>
    <w:p>
      <w:pPr>
        <w:autoSpaceDE w:val="0"/>
        <w:autoSpaceDN w:val="0"/>
        <w:adjustRightInd w:val="0"/>
        <w:jc w:val="left"/>
        <w:rPr>
          <w:rFonts w:ascii="宋体" w:hAnsi="宋体" w:eastAsia="宋体" w:cs="宋体"/>
        </w:rPr>
      </w:pPr>
      <w:r>
        <w:rPr>
          <w:rFonts w:hint="eastAsia" w:ascii="黑体" w:hAnsi="黑体" w:eastAsia="黑体" w:cs="黑体"/>
        </w:rPr>
        <w:t>4.13</w:t>
      </w:r>
      <w:r>
        <w:rPr>
          <w:rFonts w:hint="eastAsia" w:ascii="宋体" w:hAnsi="宋体" w:eastAsia="宋体" w:cs="宋体"/>
        </w:rPr>
        <w:t xml:space="preserve"> 无菌锥形瓶：容量500 mL，250 mL。</w:t>
      </w:r>
    </w:p>
    <w:p>
      <w:pPr>
        <w:autoSpaceDE w:val="0"/>
        <w:autoSpaceDN w:val="0"/>
        <w:adjustRightInd w:val="0"/>
        <w:jc w:val="left"/>
        <w:rPr>
          <w:rFonts w:ascii="宋体" w:hAnsi="宋体" w:eastAsia="宋体" w:cs="宋体"/>
        </w:rPr>
      </w:pPr>
      <w:r>
        <w:rPr>
          <w:rFonts w:hint="eastAsia" w:ascii="黑体" w:hAnsi="黑体" w:eastAsia="黑体" w:cs="黑体"/>
        </w:rPr>
        <w:t>4.14</w:t>
      </w:r>
      <w:r>
        <w:rPr>
          <w:rFonts w:hint="eastAsia" w:ascii="宋体" w:hAnsi="宋体" w:eastAsia="宋体" w:cs="宋体"/>
        </w:rPr>
        <w:t xml:space="preserve"> 无菌吸管：1 mL(具0.01 mL刻度)、10 mL(具0.1 mL刻度)或微量移液器及吸头。</w:t>
      </w:r>
    </w:p>
    <w:p>
      <w:pPr>
        <w:autoSpaceDE w:val="0"/>
        <w:autoSpaceDN w:val="0"/>
        <w:adjustRightInd w:val="0"/>
        <w:jc w:val="left"/>
        <w:rPr>
          <w:rFonts w:ascii="宋体" w:hAnsi="宋体" w:eastAsia="宋体" w:cs="宋体"/>
        </w:rPr>
      </w:pPr>
      <w:r>
        <w:rPr>
          <w:rFonts w:hint="eastAsia" w:ascii="黑体" w:hAnsi="黑体" w:eastAsia="黑体" w:cs="黑体"/>
        </w:rPr>
        <w:t>4.15</w:t>
      </w:r>
      <w:r>
        <w:rPr>
          <w:rFonts w:hint="eastAsia" w:ascii="宋体" w:hAnsi="宋体" w:eastAsia="宋体" w:cs="宋体"/>
        </w:rPr>
        <w:t xml:space="preserve"> 无菌培养皿：15 mm×90 mm。</w:t>
      </w:r>
    </w:p>
    <w:p>
      <w:pPr>
        <w:autoSpaceDE w:val="0"/>
        <w:autoSpaceDN w:val="0"/>
        <w:adjustRightInd w:val="0"/>
        <w:jc w:val="left"/>
        <w:rPr>
          <w:rFonts w:ascii="宋体" w:hAnsi="宋体" w:eastAsia="宋体" w:cs="宋体"/>
        </w:rPr>
      </w:pPr>
      <w:r>
        <w:rPr>
          <w:rFonts w:hint="eastAsia" w:ascii="黑体" w:hAnsi="黑体" w:eastAsia="黑体" w:cs="黑体"/>
        </w:rPr>
        <w:t>4.16</w:t>
      </w:r>
      <w:r>
        <w:rPr>
          <w:rFonts w:hint="eastAsia" w:ascii="宋体" w:hAnsi="宋体" w:eastAsia="宋体" w:cs="宋体"/>
        </w:rPr>
        <w:t xml:space="preserve"> 无菌试管：18 mm×180 mm。</w:t>
      </w:r>
    </w:p>
    <w:p>
      <w:pPr>
        <w:autoSpaceDE w:val="0"/>
        <w:autoSpaceDN w:val="0"/>
        <w:adjustRightInd w:val="0"/>
        <w:jc w:val="left"/>
        <w:rPr>
          <w:rFonts w:ascii="宋体" w:hAnsi="宋体" w:eastAsia="宋体" w:cs="宋体"/>
        </w:rPr>
      </w:pPr>
      <w:r>
        <w:rPr>
          <w:rFonts w:hint="eastAsia" w:ascii="黑体" w:hAnsi="黑体" w:eastAsia="黑体" w:cs="黑体"/>
        </w:rPr>
        <w:t>4.17</w:t>
      </w:r>
      <w:r>
        <w:rPr>
          <w:rFonts w:hint="eastAsia" w:ascii="宋体" w:hAnsi="宋体" w:eastAsia="宋体" w:cs="宋体"/>
        </w:rPr>
        <w:t xml:space="preserve"> 无菌棉签。</w:t>
      </w:r>
    </w:p>
    <w:p>
      <w:pPr>
        <w:autoSpaceDE w:val="0"/>
        <w:autoSpaceDN w:val="0"/>
        <w:adjustRightInd w:val="0"/>
        <w:jc w:val="left"/>
        <w:rPr>
          <w:rFonts w:ascii="宋体" w:hAnsi="宋体" w:eastAsia="宋体" w:cs="宋体"/>
        </w:rPr>
      </w:pPr>
      <w:r>
        <w:rPr>
          <w:rFonts w:hint="eastAsia" w:ascii="黑体" w:hAnsi="黑体" w:eastAsia="黑体" w:cs="黑体"/>
        </w:rPr>
        <w:t>4.18</w:t>
      </w:r>
      <w:r>
        <w:rPr>
          <w:rFonts w:hint="eastAsia" w:ascii="宋体" w:hAnsi="宋体" w:eastAsia="宋体" w:cs="宋体"/>
        </w:rPr>
        <w:t xml:space="preserve"> 无菌镊子。</w:t>
      </w:r>
    </w:p>
    <w:p>
      <w:pPr>
        <w:autoSpaceDE w:val="0"/>
        <w:autoSpaceDN w:val="0"/>
        <w:adjustRightInd w:val="0"/>
        <w:jc w:val="left"/>
        <w:rPr>
          <w:rFonts w:ascii="宋体" w:hAnsi="宋体" w:eastAsia="宋体" w:cs="宋体"/>
        </w:rPr>
      </w:pPr>
      <w:r>
        <w:rPr>
          <w:rFonts w:hint="eastAsia" w:ascii="黑体" w:hAnsi="黑体" w:eastAsia="黑体" w:cs="黑体"/>
        </w:rPr>
        <w:t>4.19</w:t>
      </w:r>
      <w:r>
        <w:rPr>
          <w:rFonts w:hint="eastAsia" w:ascii="宋体" w:hAnsi="宋体" w:eastAsia="宋体" w:cs="宋体"/>
        </w:rPr>
        <w:t xml:space="preserve"> 无菌剪刀。</w:t>
      </w:r>
    </w:p>
    <w:p>
      <w:pPr>
        <w:autoSpaceDE w:val="0"/>
        <w:autoSpaceDN w:val="0"/>
        <w:adjustRightInd w:val="0"/>
        <w:jc w:val="left"/>
        <w:rPr>
          <w:rFonts w:ascii="宋体" w:hAnsi="宋体" w:eastAsia="宋体" w:cs="宋体"/>
        </w:rPr>
      </w:pPr>
      <w:r>
        <w:rPr>
          <w:rFonts w:hint="eastAsia" w:ascii="黑体" w:hAnsi="黑体" w:eastAsia="黑体" w:cs="黑体"/>
        </w:rPr>
        <w:t>4.20</w:t>
      </w:r>
      <w:r>
        <w:rPr>
          <w:rFonts w:hint="eastAsia" w:ascii="宋体" w:hAnsi="宋体" w:eastAsia="宋体" w:cs="宋体"/>
        </w:rPr>
        <w:t xml:space="preserve"> 无菌勺。</w:t>
      </w:r>
    </w:p>
    <w:p>
      <w:pPr>
        <w:autoSpaceDE w:val="0"/>
        <w:autoSpaceDN w:val="0"/>
        <w:adjustRightInd w:val="0"/>
        <w:jc w:val="left"/>
        <w:rPr>
          <w:rFonts w:ascii="宋体" w:hAnsi="宋体" w:eastAsia="宋体" w:cs="宋体"/>
        </w:rPr>
      </w:pPr>
      <w:r>
        <w:rPr>
          <w:rFonts w:hint="eastAsia" w:ascii="黑体" w:hAnsi="黑体" w:eastAsia="黑体" w:cs="黑体"/>
        </w:rPr>
        <w:t>4.21</w:t>
      </w:r>
      <w:r>
        <w:rPr>
          <w:rFonts w:hint="eastAsia" w:ascii="宋体" w:hAnsi="宋体" w:eastAsia="宋体" w:cs="宋体"/>
        </w:rPr>
        <w:t xml:space="preserve"> 无菌玻片。</w:t>
      </w:r>
    </w:p>
    <w:p>
      <w:pPr>
        <w:autoSpaceDE w:val="0"/>
        <w:autoSpaceDN w:val="0"/>
        <w:adjustRightInd w:val="0"/>
        <w:jc w:val="left"/>
        <w:rPr>
          <w:rFonts w:ascii="宋体" w:hAnsi="宋体" w:eastAsia="宋体" w:cs="宋体"/>
        </w:rPr>
      </w:pPr>
      <w:r>
        <w:rPr>
          <w:rFonts w:hint="eastAsia" w:ascii="黑体" w:hAnsi="黑体" w:eastAsia="黑体" w:cs="黑体"/>
        </w:rPr>
        <w:t xml:space="preserve">4.22 </w:t>
      </w:r>
      <w:r>
        <w:rPr>
          <w:rFonts w:hint="eastAsia" w:ascii="宋体" w:hAnsi="宋体" w:eastAsia="宋体" w:cs="宋体"/>
        </w:rPr>
        <w:t>无菌接种环。</w:t>
      </w:r>
    </w:p>
    <w:p>
      <w:pPr>
        <w:autoSpaceDE w:val="0"/>
        <w:autoSpaceDN w:val="0"/>
        <w:adjustRightInd w:val="0"/>
        <w:jc w:val="left"/>
        <w:rPr>
          <w:rFonts w:ascii="宋体" w:hAnsi="宋体" w:eastAsia="宋体" w:cs="宋体"/>
        </w:rPr>
      </w:pPr>
      <w:r>
        <w:rPr>
          <w:rFonts w:hint="eastAsia" w:ascii="黑体" w:hAnsi="黑体" w:eastAsia="黑体" w:cs="黑体"/>
        </w:rPr>
        <w:t>4.23</w:t>
      </w:r>
      <w:r>
        <w:rPr>
          <w:rFonts w:hint="eastAsia" w:ascii="宋体" w:hAnsi="宋体" w:eastAsia="宋体" w:cs="宋体"/>
        </w:rPr>
        <w:t xml:space="preserve"> 无菌规格板（5 cm</w:t>
      </w:r>
      <w:r>
        <w:rPr>
          <w:rFonts w:hint="eastAsia" w:ascii="宋体" w:hAnsi="宋体" w:eastAsia="宋体" w:cs="宋体"/>
        </w:rPr>
        <w:sym w:font="Wingdings 2" w:char="00CD"/>
      </w:r>
      <w:r>
        <w:rPr>
          <w:rFonts w:hint="eastAsia" w:ascii="宋体" w:hAnsi="宋体" w:eastAsia="宋体" w:cs="宋体"/>
        </w:rPr>
        <w:t>5 cm）。</w:t>
      </w:r>
    </w:p>
    <w:p>
      <w:pPr>
        <w:autoSpaceDE w:val="0"/>
        <w:autoSpaceDN w:val="0"/>
        <w:adjustRightInd w:val="0"/>
        <w:spacing w:beforeLines="50" w:afterLines="50"/>
        <w:jc w:val="left"/>
        <w:rPr>
          <w:rFonts w:ascii="黑体" w:eastAsia="黑体"/>
        </w:rPr>
      </w:pPr>
      <w:r>
        <w:rPr>
          <w:rFonts w:hint="eastAsia" w:ascii="黑体" w:eastAsia="黑体"/>
        </w:rPr>
        <w:t>5  培养基和试剂</w:t>
      </w:r>
    </w:p>
    <w:p>
      <w:pPr>
        <w:autoSpaceDE w:val="0"/>
        <w:autoSpaceDN w:val="0"/>
        <w:adjustRightInd w:val="0"/>
        <w:jc w:val="left"/>
        <w:rPr>
          <w:rFonts w:ascii="黑体" w:hAnsi="黑体" w:eastAsia="黑体" w:cs="黑体"/>
        </w:rPr>
      </w:pPr>
      <w:r>
        <w:rPr>
          <w:rFonts w:hint="eastAsia" w:ascii="黑体" w:hAnsi="黑体" w:eastAsia="黑体" w:cs="黑体"/>
        </w:rPr>
        <w:t xml:space="preserve">5.1 </w:t>
      </w:r>
      <w:r>
        <w:rPr>
          <w:rFonts w:hint="eastAsia" w:ascii="宋体" w:hAnsi="宋体" w:eastAsia="宋体" w:cs="宋体"/>
        </w:rPr>
        <w:t>实验用水：符合GB/T 6682的要求</w:t>
      </w:r>
      <w:r>
        <w:rPr>
          <w:rFonts w:hint="eastAsia" w:ascii="黑体" w:hAnsi="黑体" w:eastAsia="黑体" w:cs="黑体"/>
        </w:rPr>
        <w:t>。</w:t>
      </w:r>
    </w:p>
    <w:p>
      <w:pPr>
        <w:autoSpaceDE w:val="0"/>
        <w:autoSpaceDN w:val="0"/>
        <w:adjustRightInd w:val="0"/>
        <w:jc w:val="left"/>
        <w:rPr>
          <w:rFonts w:ascii="宋体" w:hAnsi="宋体" w:eastAsia="宋体" w:cs="宋体"/>
          <w:color w:val="000000" w:themeColor="text1"/>
        </w:rPr>
      </w:pPr>
      <w:r>
        <w:rPr>
          <w:rFonts w:hint="eastAsia" w:ascii="黑体" w:hAnsi="黑体" w:eastAsia="黑体" w:cs="黑体"/>
        </w:rPr>
        <w:t>5.2</w:t>
      </w:r>
      <w:r>
        <w:rPr>
          <w:rFonts w:hint="eastAsia" w:ascii="宋体" w:hAnsi="宋体" w:eastAsia="宋体" w:cs="宋体"/>
          <w:color w:val="000000" w:themeColor="text1"/>
        </w:rPr>
        <w:t xml:space="preserve"> 改良胰蛋白胨大豆肉汤（Modified tryptone soybean broth, mTSB）：见附录 A 中 A.2。</w:t>
      </w:r>
    </w:p>
    <w:p>
      <w:pPr>
        <w:autoSpaceDE w:val="0"/>
        <w:autoSpaceDN w:val="0"/>
        <w:adjustRightInd w:val="0"/>
        <w:jc w:val="left"/>
        <w:rPr>
          <w:rFonts w:ascii="宋体" w:hAnsi="宋体" w:eastAsia="宋体" w:cs="宋体"/>
          <w:color w:val="000000" w:themeColor="text1"/>
        </w:rPr>
      </w:pPr>
      <w:r>
        <w:rPr>
          <w:rFonts w:hint="eastAsia" w:ascii="黑体" w:hAnsi="黑体" w:eastAsia="黑体" w:cs="黑体"/>
          <w:color w:val="000000" w:themeColor="text1"/>
        </w:rPr>
        <w:t>5.3</w:t>
      </w:r>
      <w:r>
        <w:rPr>
          <w:rFonts w:hint="eastAsia" w:ascii="宋体" w:hAnsi="宋体" w:eastAsia="宋体" w:cs="宋体"/>
          <w:color w:val="000000" w:themeColor="text1"/>
        </w:rPr>
        <w:t xml:space="preserve"> 哥伦比亚 CNA 血琼脂(Columbia CNA blood agar)：见附录 A 中 A.3。</w:t>
      </w:r>
    </w:p>
    <w:p>
      <w:pPr>
        <w:autoSpaceDE w:val="0"/>
        <w:autoSpaceDN w:val="0"/>
        <w:adjustRightInd w:val="0"/>
        <w:jc w:val="left"/>
        <w:rPr>
          <w:rFonts w:ascii="宋体" w:hAnsi="宋体" w:eastAsia="宋体" w:cs="宋体"/>
          <w:color w:val="000000" w:themeColor="text1"/>
        </w:rPr>
      </w:pPr>
      <w:r>
        <w:rPr>
          <w:rFonts w:hint="eastAsia" w:ascii="黑体" w:hAnsi="黑体" w:eastAsia="黑体" w:cs="黑体"/>
          <w:color w:val="000000" w:themeColor="text1"/>
        </w:rPr>
        <w:t>5.4</w:t>
      </w:r>
      <w:r>
        <w:rPr>
          <w:rFonts w:hint="eastAsia" w:ascii="宋体" w:hAnsi="宋体" w:eastAsia="宋体" w:cs="宋体"/>
          <w:color w:val="000000" w:themeColor="text1"/>
        </w:rPr>
        <w:t xml:space="preserve"> 哥伦比亚血琼脂(Columbia blood agar)：见附录 A 中 A.4。</w:t>
      </w:r>
    </w:p>
    <w:p>
      <w:pPr>
        <w:autoSpaceDE w:val="0"/>
        <w:autoSpaceDN w:val="0"/>
        <w:adjustRightInd w:val="0"/>
        <w:jc w:val="left"/>
        <w:rPr>
          <w:rFonts w:ascii="宋体" w:hAnsi="宋体" w:eastAsia="宋体" w:cs="宋体"/>
          <w:color w:val="000000" w:themeColor="text1"/>
        </w:rPr>
      </w:pPr>
      <w:r>
        <w:rPr>
          <w:rFonts w:hint="eastAsia" w:ascii="黑体" w:hAnsi="黑体" w:eastAsia="黑体" w:cs="黑体"/>
          <w:color w:val="000000" w:themeColor="text1"/>
        </w:rPr>
        <w:t>5.5</w:t>
      </w:r>
      <w:r>
        <w:rPr>
          <w:rFonts w:hint="eastAsia" w:ascii="宋体" w:hAnsi="宋体" w:eastAsia="宋体" w:cs="宋体"/>
          <w:color w:val="000000" w:themeColor="text1"/>
        </w:rPr>
        <w:t xml:space="preserve"> 革兰氏染色液：见附录 A 中 A.5。</w:t>
      </w:r>
    </w:p>
    <w:p>
      <w:pPr>
        <w:autoSpaceDE w:val="0"/>
        <w:autoSpaceDN w:val="0"/>
        <w:adjustRightInd w:val="0"/>
        <w:jc w:val="left"/>
        <w:rPr>
          <w:rFonts w:ascii="宋体" w:hAnsi="宋体" w:eastAsia="宋体" w:cs="宋体"/>
          <w:color w:val="000000" w:themeColor="text1"/>
        </w:rPr>
      </w:pPr>
      <w:r>
        <w:rPr>
          <w:rFonts w:hint="eastAsia" w:ascii="黑体" w:hAnsi="黑体" w:eastAsia="黑体" w:cs="黑体"/>
          <w:color w:val="000000" w:themeColor="text1"/>
        </w:rPr>
        <w:t>5.6</w:t>
      </w:r>
      <w:r>
        <w:rPr>
          <w:rFonts w:hint="eastAsia" w:ascii="宋体" w:hAnsi="宋体" w:eastAsia="宋体" w:cs="宋体"/>
          <w:color w:val="000000" w:themeColor="text1"/>
        </w:rPr>
        <w:t xml:space="preserve"> 胰蛋白胨大豆肉汤（Tryptone soybean broth, TSB）：见附录 A 中 A.6。</w:t>
      </w:r>
    </w:p>
    <w:p>
      <w:pPr>
        <w:autoSpaceDE w:val="0"/>
        <w:autoSpaceDN w:val="0"/>
        <w:adjustRightInd w:val="0"/>
        <w:jc w:val="left"/>
        <w:rPr>
          <w:rFonts w:ascii="宋体" w:hAnsi="宋体" w:eastAsia="宋体" w:cs="宋体"/>
          <w:color w:val="000000" w:themeColor="text1"/>
        </w:rPr>
      </w:pPr>
      <w:r>
        <w:rPr>
          <w:rFonts w:hint="eastAsia" w:ascii="黑体" w:hAnsi="黑体" w:eastAsia="黑体" w:cs="黑体"/>
          <w:color w:val="000000" w:themeColor="text1"/>
        </w:rPr>
        <w:t>5.7</w:t>
      </w:r>
      <w:r>
        <w:rPr>
          <w:rFonts w:hint="eastAsia" w:ascii="宋体" w:hAnsi="宋体" w:eastAsia="宋体" w:cs="宋体"/>
          <w:color w:val="000000" w:themeColor="text1"/>
        </w:rPr>
        <w:t xml:space="preserve"> 0.25 </w:t>
      </w:r>
      <w:r>
        <w:rPr>
          <w:rFonts w:ascii="宋体" w:hAnsi="宋体" w:eastAsia="宋体" w:cs="宋体"/>
          <w:color w:val="000000" w:themeColor="text1"/>
        </w:rPr>
        <w:t>%</w:t>
      </w:r>
      <w:r>
        <w:rPr>
          <w:rFonts w:hint="eastAsia" w:ascii="宋体" w:hAnsi="宋体" w:eastAsia="宋体" w:cs="宋体"/>
          <w:color w:val="000000" w:themeColor="text1"/>
        </w:rPr>
        <w:t>氯化钙(CaCl</w:t>
      </w:r>
      <w:r>
        <w:rPr>
          <w:rFonts w:hint="eastAsia" w:ascii="宋体" w:hAnsi="宋体" w:eastAsia="宋体" w:cs="宋体"/>
          <w:color w:val="000000" w:themeColor="text1"/>
          <w:vertAlign w:val="subscript"/>
        </w:rPr>
        <w:t>2</w:t>
      </w:r>
      <w:r>
        <w:rPr>
          <w:rFonts w:hint="eastAsia" w:ascii="宋体" w:hAnsi="宋体" w:eastAsia="宋体" w:cs="宋体"/>
          <w:color w:val="000000" w:themeColor="text1"/>
        </w:rPr>
        <w:t xml:space="preserve"> )溶液：见附录 A 中 A.7。</w:t>
      </w:r>
    </w:p>
    <w:p>
      <w:pPr>
        <w:autoSpaceDE w:val="0"/>
        <w:autoSpaceDN w:val="0"/>
        <w:adjustRightInd w:val="0"/>
        <w:jc w:val="left"/>
        <w:rPr>
          <w:rFonts w:ascii="宋体" w:hAnsi="宋体" w:eastAsia="宋体" w:cs="宋体"/>
          <w:color w:val="000000" w:themeColor="text1"/>
        </w:rPr>
      </w:pPr>
      <w:r>
        <w:rPr>
          <w:rFonts w:hint="eastAsia" w:ascii="黑体" w:hAnsi="黑体" w:eastAsia="黑体" w:cs="黑体"/>
          <w:color w:val="000000" w:themeColor="text1"/>
        </w:rPr>
        <w:t>5.8</w:t>
      </w:r>
      <w:r>
        <w:rPr>
          <w:rFonts w:hint="eastAsia" w:ascii="宋体" w:hAnsi="宋体" w:eastAsia="宋体" w:cs="宋体"/>
          <w:color w:val="000000" w:themeColor="text1"/>
        </w:rPr>
        <w:t xml:space="preserve"> 3 </w:t>
      </w:r>
      <w:r>
        <w:rPr>
          <w:rFonts w:ascii="宋体" w:hAnsi="宋体" w:eastAsia="宋体" w:cs="宋体"/>
          <w:color w:val="000000" w:themeColor="text1"/>
        </w:rPr>
        <w:t>%</w:t>
      </w:r>
      <w:r>
        <w:rPr>
          <w:rFonts w:hint="eastAsia" w:ascii="宋体" w:hAnsi="宋体" w:eastAsia="宋体" w:cs="宋体"/>
          <w:color w:val="000000" w:themeColor="text1"/>
        </w:rPr>
        <w:t>过氧化氢(H</w:t>
      </w:r>
      <w:r>
        <w:rPr>
          <w:rFonts w:hint="eastAsia" w:ascii="宋体" w:hAnsi="宋体" w:eastAsia="宋体" w:cs="宋体"/>
          <w:color w:val="000000" w:themeColor="text1"/>
          <w:vertAlign w:val="subscript"/>
        </w:rPr>
        <w:t xml:space="preserve"> 2</w:t>
      </w:r>
      <w:r>
        <w:rPr>
          <w:rFonts w:hint="eastAsia" w:ascii="宋体" w:hAnsi="宋体" w:eastAsia="宋体" w:cs="宋体"/>
          <w:color w:val="000000" w:themeColor="text1"/>
        </w:rPr>
        <w:t>O</w:t>
      </w:r>
      <w:r>
        <w:rPr>
          <w:rFonts w:hint="eastAsia" w:ascii="宋体" w:hAnsi="宋体" w:eastAsia="宋体" w:cs="宋体"/>
          <w:color w:val="000000" w:themeColor="text1"/>
          <w:vertAlign w:val="subscript"/>
        </w:rPr>
        <w:t xml:space="preserve"> 2</w:t>
      </w:r>
      <w:r>
        <w:rPr>
          <w:rFonts w:hint="eastAsia" w:ascii="宋体" w:hAnsi="宋体" w:eastAsia="宋体" w:cs="宋体"/>
          <w:color w:val="000000" w:themeColor="text1"/>
        </w:rPr>
        <w:t xml:space="preserve"> )溶液：见附录 A 中 A.8。</w:t>
      </w:r>
    </w:p>
    <w:p>
      <w:pPr>
        <w:autoSpaceDE w:val="0"/>
        <w:autoSpaceDN w:val="0"/>
        <w:adjustRightInd w:val="0"/>
        <w:jc w:val="left"/>
        <w:rPr>
          <w:rFonts w:ascii="宋体" w:hAnsi="宋体" w:eastAsia="宋体" w:cs="宋体"/>
          <w:color w:val="000000" w:themeColor="text1"/>
        </w:rPr>
      </w:pPr>
      <w:r>
        <w:rPr>
          <w:rFonts w:hint="eastAsia" w:ascii="黑体" w:hAnsi="黑体" w:eastAsia="黑体" w:cs="黑体"/>
          <w:color w:val="000000" w:themeColor="text1"/>
        </w:rPr>
        <w:t>5.9</w:t>
      </w:r>
      <w:r>
        <w:rPr>
          <w:rFonts w:hint="eastAsia" w:ascii="宋体" w:hAnsi="宋体" w:eastAsia="宋体" w:cs="宋体"/>
          <w:color w:val="000000" w:themeColor="text1"/>
        </w:rPr>
        <w:t xml:space="preserve"> 无菌生理盐水：见附录 A 中 A.9。</w:t>
      </w:r>
    </w:p>
    <w:p>
      <w:pPr>
        <w:autoSpaceDE w:val="0"/>
        <w:autoSpaceDN w:val="0"/>
        <w:adjustRightInd w:val="0"/>
        <w:jc w:val="left"/>
        <w:rPr>
          <w:rFonts w:ascii="宋体" w:hAnsi="宋体" w:eastAsia="宋体" w:cs="宋体"/>
          <w:color w:val="000000" w:themeColor="text1"/>
        </w:rPr>
      </w:pPr>
      <w:r>
        <w:rPr>
          <w:rFonts w:hint="eastAsia" w:ascii="黑体" w:hAnsi="黑体" w:eastAsia="黑体" w:cs="黑体"/>
          <w:color w:val="000000" w:themeColor="text1"/>
        </w:rPr>
        <w:t>5.10</w:t>
      </w:r>
      <w:r>
        <w:rPr>
          <w:rFonts w:hint="eastAsia" w:ascii="宋体" w:hAnsi="宋体" w:eastAsia="宋体" w:cs="宋体"/>
          <w:color w:val="000000" w:themeColor="text1"/>
        </w:rPr>
        <w:t xml:space="preserve"> 生化鉴定试剂盒或生化鉴定卡。</w:t>
      </w:r>
    </w:p>
    <w:p>
      <w:pPr>
        <w:autoSpaceDE w:val="0"/>
        <w:autoSpaceDN w:val="0"/>
        <w:adjustRightInd w:val="0"/>
        <w:jc w:val="left"/>
        <w:rPr>
          <w:rFonts w:ascii="宋体" w:hAnsi="宋体" w:eastAsia="宋体" w:cs="宋体"/>
        </w:rPr>
      </w:pPr>
      <w:r>
        <w:rPr>
          <w:rFonts w:hint="eastAsia" w:ascii="黑体" w:hAnsi="黑体" w:eastAsia="黑体" w:cs="黑体"/>
        </w:rPr>
        <w:t>5.11</w:t>
      </w:r>
      <w:r>
        <w:rPr>
          <w:rFonts w:hint="eastAsia" w:ascii="宋体" w:hAnsi="宋体" w:eastAsia="宋体" w:cs="宋体"/>
        </w:rPr>
        <w:t xml:space="preserve"> 飞行质谱仪靶板。</w:t>
      </w:r>
    </w:p>
    <w:p>
      <w:pPr>
        <w:autoSpaceDE w:val="0"/>
        <w:autoSpaceDN w:val="0"/>
        <w:adjustRightInd w:val="0"/>
        <w:jc w:val="left"/>
        <w:rPr>
          <w:rFonts w:ascii="宋体" w:hAnsi="宋体" w:eastAsia="宋体" w:cs="宋体"/>
        </w:rPr>
      </w:pPr>
      <w:r>
        <w:rPr>
          <w:rFonts w:hint="eastAsia" w:ascii="黑体" w:hAnsi="黑体" w:eastAsia="黑体" w:cs="黑体"/>
        </w:rPr>
        <w:t>5.12</w:t>
      </w:r>
      <w:r>
        <w:rPr>
          <w:rFonts w:hint="eastAsia" w:ascii="宋体" w:hAnsi="宋体" w:eastAsia="宋体" w:cs="宋体"/>
        </w:rPr>
        <w:t xml:space="preserve"> </w:t>
      </w:r>
      <w:r>
        <w:rPr>
          <w:rFonts w:ascii="宋体" w:hAnsi="宋体" w:eastAsia="宋体" w:cs="宋体"/>
        </w:rPr>
        <w:t>β-溶血性链球菌ATCC</w:t>
      </w:r>
      <w:r>
        <w:rPr>
          <w:rFonts w:hint="eastAsia" w:ascii="宋体" w:hAnsi="宋体" w:eastAsia="宋体" w:cs="宋体"/>
        </w:rPr>
        <w:t xml:space="preserve"> </w:t>
      </w:r>
      <w:r>
        <w:rPr>
          <w:rFonts w:ascii="宋体" w:hAnsi="宋体" w:eastAsia="宋体" w:cs="宋体"/>
        </w:rPr>
        <w:t>10389</w:t>
      </w:r>
      <w:r>
        <w:rPr>
          <w:rFonts w:hint="eastAsia" w:ascii="宋体" w:hAnsi="宋体" w:eastAsia="宋体" w:cs="宋体"/>
        </w:rPr>
        <w:t>或等效菌株。</w:t>
      </w:r>
    </w:p>
    <w:p>
      <w:pPr>
        <w:pStyle w:val="22"/>
        <w:spacing w:beforeLines="50" w:afterLines="50"/>
        <w:ind w:firstLine="0"/>
        <w:rPr>
          <w:rFonts w:hAnsi="黑体"/>
        </w:rPr>
      </w:pPr>
      <w:r>
        <w:rPr>
          <w:rFonts w:hint="eastAsia"/>
        </w:rPr>
        <w:t xml:space="preserve">6  </w:t>
      </w:r>
      <w:r>
        <w:rPr>
          <w:rFonts w:hint="eastAsia" w:hAnsi="黑体"/>
        </w:rPr>
        <w:t>检验程序</w:t>
      </w:r>
    </w:p>
    <w:p>
      <w:pPr>
        <w:pStyle w:val="46"/>
        <w:numPr>
          <w:ilvl w:val="0"/>
          <w:numId w:val="0"/>
        </w:numPr>
        <w:spacing w:before="156" w:after="156"/>
        <w:jc w:val="both"/>
      </w:pPr>
      <w:r>
        <w:rPr>
          <w:rFonts w:hint="eastAsia"/>
        </w:rPr>
        <w:t xml:space="preserve">   </w:t>
      </w:r>
      <w:r>
        <w:rPr>
          <w:rFonts w:hint="eastAsia" w:ascii="宋体" w:hAnsi="宋体" w:eastAsia="宋体" w:cs="宋体"/>
          <w:szCs w:val="22"/>
        </w:rPr>
        <w:t>β-溶血性链球菌</w:t>
      </w:r>
      <w:r>
        <w:rPr>
          <w:rFonts w:hint="eastAsia" w:ascii="宋体" w:hAnsi="宋体" w:eastAsia="宋体" w:cs="宋体"/>
        </w:rPr>
        <w:t>检验程序见图1。</w:t>
      </w:r>
    </w:p>
    <w:p/>
    <w:p>
      <w:r>
        <w:pict>
          <v:group id="_x0000_s1078" o:spid="_x0000_s1078" o:spt="203" style="position:absolute;left:0pt;margin-left:139.6pt;margin-top:2pt;height:270.5pt;width:239.9pt;z-index:251660288;mso-width-relative:page;mso-height-relative:page;" coordorigin="8160,61494" coordsize="4798,5410203">
            <o:lock v:ext="edit" aspectratio="f"/>
            <v:shape id="文本框 1" o:spid="_x0000_s1032" o:spt="202" type="#_x0000_t202" style="position:absolute;left:9652;top:61494;height:478;width:928;" fillcolor="#FFFFFF" filled="t" stroked="t" coordsize="21600,21600">
              <v:path/>
              <v:fill on="t" color2="#FFFFFF" focussize="0,0"/>
              <v:stroke weight="1pt" color="#000000" joinstyle="round"/>
              <v:imagedata o:title=""/>
              <o:lock v:ext="edit" aspectratio="f"/>
              <v:textbox>
                <w:txbxContent>
                  <w:p>
                    <w:pPr>
                      <w:rPr>
                        <w:sz w:val="15"/>
                        <w:szCs w:val="15"/>
                      </w:rPr>
                    </w:pPr>
                    <w:r>
                      <w:rPr>
                        <w:rFonts w:hint="eastAsia"/>
                        <w:sz w:val="15"/>
                        <w:szCs w:val="15"/>
                      </w:rPr>
                      <w:t>样品制备</w:t>
                    </w:r>
                  </w:p>
                </w:txbxContent>
              </v:textbox>
            </v:shape>
            <v:shape id="直接箭头连接符 2" o:spid="_x0000_s1033" o:spt="32" type="#_x0000_t32" style="position:absolute;left:10133;top:62005;height:259;width:13;" filled="f" stroked="t" coordsize="21600,21600">
              <v:path arrowok="t"/>
              <v:fill on="f" focussize="0,0"/>
              <v:stroke weight="1pt" color="#000000" endarrow="open"/>
              <v:imagedata o:title=""/>
              <o:lock v:ext="edit" aspectratio="f"/>
              <v:shadow on="t" obscured="0" color="#000000" opacity="24903f" offset="0pt,1.5748031496063pt" offset2="0pt,0pt" origin="0f,32768f" matrix="65536f,0f,0f,65536f,0,0"/>
            </v:shape>
            <v:shape id="文本框 3" o:spid="_x0000_s1034" o:spt="202" type="#_x0000_t202" style="position:absolute;left:8495;top:62294;height:532;width:3329;" fillcolor="#FFFFFF" filled="t" stroked="t" coordsize="21600,21600">
              <v:path/>
              <v:fill on="t" color2="#FFFFFF" focussize="0,0"/>
              <v:stroke weight="1pt" color="#000000" joinstyle="round"/>
              <v:imagedata o:title=""/>
              <o:lock v:ext="edit" aspectratio="f"/>
              <v:textbox>
                <w:txbxContent>
                  <w:p>
                    <w:pPr>
                      <w:jc w:val="center"/>
                      <w:rPr>
                        <w:rFonts w:asciiTheme="minorEastAsia" w:hAnsiTheme="minorEastAsia" w:cstheme="minorEastAsia"/>
                        <w:sz w:val="15"/>
                        <w:szCs w:val="15"/>
                      </w:rPr>
                    </w:pPr>
                    <w:r>
                      <w:rPr>
                        <w:rFonts w:hint="eastAsia" w:asciiTheme="minorEastAsia" w:hAnsiTheme="minorEastAsia" w:cstheme="minorEastAsia"/>
                        <w:sz w:val="15"/>
                        <w:szCs w:val="15"/>
                      </w:rPr>
                      <w:t>检样25 g或25 cm</w:t>
                    </w:r>
                    <w:r>
                      <w:rPr>
                        <w:rFonts w:hint="eastAsia" w:asciiTheme="minorEastAsia" w:hAnsiTheme="minorEastAsia" w:cstheme="minorEastAsia"/>
                        <w:sz w:val="15"/>
                        <w:szCs w:val="15"/>
                        <w:vertAlign w:val="superscript"/>
                      </w:rPr>
                      <w:t>2</w:t>
                    </w:r>
                    <w:r>
                      <w:rPr>
                        <w:rFonts w:hint="eastAsia" w:asciiTheme="minorEastAsia" w:hAnsiTheme="minorEastAsia" w:cstheme="minorEastAsia"/>
                        <w:sz w:val="15"/>
                        <w:szCs w:val="15"/>
                      </w:rPr>
                      <w:t>样液+225 mL mTSB增菌</w:t>
                    </w:r>
                  </w:p>
                </w:txbxContent>
              </v:textbox>
            </v:shape>
            <v:shape id="直接箭头连接符 8" o:spid="_x0000_s1038" o:spt="32" type="#_x0000_t32" style="position:absolute;left:10136;top:62851;height:546;width:0;" filled="f" stroked="t" coordsize="21600,21600">
              <v:path arrowok="t"/>
              <v:fill on="f" focussize="0,0"/>
              <v:stroke weight="1pt" color="#000000" endarrow="open"/>
              <v:imagedata o:title=""/>
              <o:lock v:ext="edit" aspectratio="f"/>
              <v:shadow on="t" obscured="0" color="#000000" opacity="22937f" offset="0pt,1.81102362204724pt" offset2="0pt,0pt" origin="0f,32768f" matrix="65536f,0f,0f,65536f,0,0"/>
            </v:shape>
            <v:shape id="直接箭头连接符 44" o:spid="_x0000_s1046" o:spt="32" type="#_x0000_t32" style="position:absolute;left:10141;top:63875;height:546;width:0;" filled="f" stroked="t" coordsize="21600,21600">
              <v:path arrowok="t"/>
              <v:fill on="f" focussize="0,0"/>
              <v:stroke weight="1pt" color="#000000" endarrow="open"/>
              <v:imagedata o:title=""/>
              <o:lock v:ext="edit" aspectratio="f"/>
              <v:shadow on="t" obscured="0" color="#000000" opacity="22937f" offset="0pt,1.81102362204724pt" offset2="0pt,0pt" origin="0f,32768f" matrix="65536f,0f,0f,65536f,0,0"/>
            </v:shape>
            <v:shape id="直接箭头连接符 20" o:spid="_x0000_s1047" o:spt="32" type="#_x0000_t32" style="position:absolute;left:10167;top:64897;height:546;width:0;" filled="f" stroked="t" coordsize="21600,21600">
              <v:path arrowok="t"/>
              <v:fill on="f" focussize="0,0"/>
              <v:stroke weight="1pt" color="#000000" endarrow="open"/>
              <v:imagedata o:title=""/>
              <o:lock v:ext="edit" aspectratio="f"/>
              <v:shadow on="t" obscured="0" color="#000000" opacity="22937f" offset="0pt,1.81102362204724pt" offset2="0pt,0pt" origin="0f,32768f" matrix="65536f,0f,0f,65536f,0,0"/>
            </v:shape>
            <v:shape id="文本框 34" o:spid="_x0000_s1048" o:spt="202" type="#_x0000_t202" style="position:absolute;left:8721;top:63429;height:436;width:2992;" fillcolor="#FFFFFF" filled="t" stroked="t" coordsize="21600,21600">
              <v:path/>
              <v:fill on="t" color2="#FFFFFF" focussize="0,0"/>
              <v:stroke weight="1pt" color="#000000" joinstyle="round"/>
              <v:imagedata o:title=""/>
              <o:lock v:ext="edit" aspectratio="f"/>
              <v:textbox>
                <w:txbxContent>
                  <w:p>
                    <w:pPr>
                      <w:jc w:val="center"/>
                      <w:rPr>
                        <w:rFonts w:asciiTheme="minorEastAsia" w:hAnsiTheme="minorEastAsia" w:cstheme="minorEastAsia"/>
                        <w:sz w:val="15"/>
                        <w:szCs w:val="15"/>
                      </w:rPr>
                    </w:pPr>
                    <w:r>
                      <w:rPr>
                        <w:rFonts w:hint="eastAsia" w:asciiTheme="minorEastAsia" w:hAnsiTheme="minorEastAsia" w:cstheme="minorEastAsia"/>
                        <w:sz w:val="15"/>
                        <w:szCs w:val="15"/>
                      </w:rPr>
                      <w:t>划线接种哥伦比亚 CNA 血琼脂平板</w:t>
                    </w:r>
                  </w:p>
                </w:txbxContent>
              </v:textbox>
            </v:shape>
            <v:shape id="文本框 21" o:spid="_x0000_s1049" o:spt="202" type="#_x0000_t202" style="position:absolute;left:8160;top:64446;height:436;width:4082;" fillcolor="#FFFFFF" filled="t" stroked="t" coordsize="21600,21600">
              <v:path/>
              <v:fill on="t" color2="#FFFFFF" focussize="0,0"/>
              <v:stroke weight="1pt" color="#000000" joinstyle="round"/>
              <v:imagedata o:title=""/>
              <o:lock v:ext="edit" aspectratio="f"/>
              <v:textbox>
                <w:txbxContent>
                  <w:p>
                    <w:pPr>
                      <w:jc w:val="center"/>
                      <w:rPr>
                        <w:rFonts w:asciiTheme="minorEastAsia" w:hAnsiTheme="minorEastAsia" w:cstheme="minorEastAsia"/>
                        <w:sz w:val="15"/>
                        <w:szCs w:val="15"/>
                      </w:rPr>
                    </w:pPr>
                    <w:r>
                      <w:rPr>
                        <w:rFonts w:hint="eastAsia" w:asciiTheme="minorEastAsia" w:hAnsiTheme="minorEastAsia" w:cstheme="minorEastAsia"/>
                        <w:sz w:val="15"/>
                        <w:szCs w:val="15"/>
                      </w:rPr>
                      <w:t>挑取可疑菌落，接种哥伦比亚血琼脂平板和 TSB</w:t>
                    </w:r>
                  </w:p>
                </w:txbxContent>
              </v:textbox>
            </v:shape>
            <v:shape id="直接箭头连接符 27" o:spid="_x0000_s1054" o:spt="32" type="#_x0000_t32" style="position:absolute;left:10190;top:65957;flip:x;height:445;width:3;" filled="f" stroked="t" coordsize="21600,21600">
              <v:path arrowok="t"/>
              <v:fill on="f" focussize="0,0"/>
              <v:stroke weight="1pt" color="#000000" endarrow="open"/>
              <v:imagedata o:title=""/>
              <o:lock v:ext="edit" aspectratio="f"/>
              <v:shadow on="t" obscured="0" color="#000000" opacity="22937f" offset="0pt,1.81102362204724pt" offset2="0pt,0pt" origin="0f,32768f" matrix="65536f,0f,0f,65536f,0,0"/>
            </v:shape>
            <v:shape id="文本框 26" o:spid="_x0000_s1055" o:spt="202" type="#_x0000_t202" style="position:absolute;left:8985;top:65459;height:503;width:2414;" fillcolor="#FFFFFF" filled="t" stroked="t" coordsize="21600,21600">
              <v:path/>
              <v:fill on="t" color2="#FFFFFF" focussize="0,0"/>
              <v:stroke weight="1pt" color="#000000" joinstyle="round"/>
              <v:imagedata o:title=""/>
              <o:lock v:ext="edit" aspectratio="f"/>
              <v:textbox>
                <w:txbxContent>
                  <w:p>
                    <w:pPr>
                      <w:jc w:val="center"/>
                      <w:rPr>
                        <w:rFonts w:asciiTheme="minorEastAsia" w:hAnsiTheme="minorEastAsia" w:cstheme="minorEastAsia"/>
                        <w:sz w:val="15"/>
                        <w:szCs w:val="15"/>
                      </w:rPr>
                    </w:pPr>
                    <w:r>
                      <w:rPr>
                        <w:rFonts w:hint="eastAsia" w:asciiTheme="minorEastAsia" w:hAnsiTheme="minorEastAsia" w:cstheme="minorEastAsia"/>
                        <w:sz w:val="15"/>
                        <w:szCs w:val="15"/>
                      </w:rPr>
                      <w:t>革兰氏染色镜检/触酶试验</w:t>
                    </w:r>
                  </w:p>
                </w:txbxContent>
              </v:textbox>
            </v:shape>
            <v:shape id="_x0000_s1065" o:spid="_x0000_s1065" o:spt="202" type="#_x0000_t202" style="position:absolute;left:9446;top:66402;height:503;width:1488;" fillcolor="#FFFFFF" filled="t" stroked="t" coordsize="21600,21600">
              <v:path/>
              <v:fill on="t" color2="#FFFFFF" focussize="0,0"/>
              <v:stroke weight="1pt" color="#000000" joinstyle="round"/>
              <v:imagedata o:title=""/>
              <o:lock v:ext="edit" aspectratio="f"/>
              <v:textbox>
                <w:txbxContent>
                  <w:p>
                    <w:pPr>
                      <w:jc w:val="center"/>
                      <w:rPr>
                        <w:rFonts w:asciiTheme="minorEastAsia" w:hAnsiTheme="minorEastAsia" w:cstheme="minorEastAsia"/>
                        <w:sz w:val="15"/>
                        <w:szCs w:val="15"/>
                      </w:rPr>
                    </w:pPr>
                    <w:r>
                      <w:rPr>
                        <w:rFonts w:hint="eastAsia" w:asciiTheme="minorEastAsia" w:hAnsiTheme="minorEastAsia" w:cstheme="minorEastAsia"/>
                        <w:sz w:val="15"/>
                        <w:szCs w:val="15"/>
                      </w:rPr>
                      <w:t>确定鉴定</w:t>
                    </w:r>
                  </w:p>
                  <w:p/>
                </w:txbxContent>
              </v:textbox>
            </v:shape>
            <v:shape id="文本框 26" o:spid="_x0000_s1075" o:spt="202" type="#_x0000_t202" style="position:absolute;left:10180;top:62909;height:503;width:2016;" filled="f" stroked="f" coordsize="21600,21600">
              <v:path/>
              <v:fill on="f" focussize="0,0"/>
              <v:stroke on="f" weight="1pt"/>
              <v:imagedata o:title=""/>
              <o:lock v:ext="edit" aspectratio="f"/>
              <v:textbox>
                <w:txbxContent>
                  <w:p>
                    <w:r>
                      <w:rPr>
                        <w:rFonts w:hint="eastAsia" w:asciiTheme="minorEastAsia" w:hAnsiTheme="minorEastAsia" w:cstheme="minorEastAsia"/>
                        <w:sz w:val="15"/>
                        <w:szCs w:val="15"/>
                      </w:rPr>
                      <w:t>36 ℃±1 ℃，18 h～24 h</w:t>
                    </w:r>
                  </w:p>
                </w:txbxContent>
              </v:textbox>
            </v:shape>
            <v:shape id="文本框 26" o:spid="_x0000_s1076" o:spt="202" type="#_x0000_t202" style="position:absolute;left:10170;top:63943;height:503;width:2788;" filled="f" stroked="f" coordsize="21600,21600">
              <v:path/>
              <v:fill on="f" focussize="0,0"/>
              <v:stroke on="f" weight="1pt"/>
              <v:imagedata o:title=""/>
              <o:lock v:ext="edit" aspectratio="f"/>
              <v:textbox>
                <w:txbxContent>
                  <w:p>
                    <w:r>
                      <w:rPr>
                        <w:rFonts w:hint="eastAsia" w:asciiTheme="minorEastAsia" w:hAnsiTheme="minorEastAsia" w:cstheme="minorEastAsia"/>
                        <w:sz w:val="15"/>
                        <w:szCs w:val="15"/>
                      </w:rPr>
                      <w:t>36 ℃±1 ℃，18 h～24 h,厌氧培养</w:t>
                    </w:r>
                  </w:p>
                </w:txbxContent>
              </v:textbox>
            </v:shape>
            <v:shape id="文本框 26" o:spid="_x0000_s1077" o:spt="202" type="#_x0000_t202" style="position:absolute;left:10204;top:64922;height:503;width:2016;" filled="f" stroked="f" coordsize="21600,21600">
              <v:path/>
              <v:fill on="f" focussize="0,0"/>
              <v:stroke on="f" weight="1pt"/>
              <v:imagedata o:title=""/>
              <o:lock v:ext="edit" aspectratio="f"/>
              <v:textbox>
                <w:txbxContent>
                  <w:p>
                    <w:r>
                      <w:rPr>
                        <w:rFonts w:hint="eastAsia" w:asciiTheme="minorEastAsia" w:hAnsiTheme="minorEastAsia" w:cstheme="minorEastAsia"/>
                        <w:sz w:val="15"/>
                        <w:szCs w:val="15"/>
                      </w:rPr>
                      <w:t>36 ℃±1 ℃，18 h～24 h</w:t>
                    </w:r>
                  </w:p>
                </w:txbxContent>
              </v:textbox>
            </v:shape>
          </v:group>
        </w:pict>
      </w:r>
    </w:p>
    <w:p/>
    <w:p/>
    <w:p/>
    <w:p/>
    <w:p>
      <w:pPr>
        <w:tabs>
          <w:tab w:val="left" w:pos="5796"/>
        </w:tabs>
        <w:jc w:val="left"/>
      </w:pPr>
      <w:r>
        <w:rPr>
          <w:rFonts w:hint="eastAsia"/>
        </w:rPr>
        <w:t xml:space="preserve">                                         </w:t>
      </w:r>
    </w:p>
    <w:p/>
    <w:p/>
    <w:p/>
    <w:p/>
    <w:p/>
    <w:p/>
    <w:p/>
    <w:p/>
    <w:p>
      <w:pPr>
        <w:tabs>
          <w:tab w:val="left" w:pos="5796"/>
        </w:tabs>
        <w:ind w:firstLine="1200" w:firstLineChars="800"/>
        <w:jc w:val="left"/>
      </w:pPr>
      <w:r>
        <w:rPr>
          <w:rFonts w:hint="eastAsia" w:asciiTheme="minorEastAsia" w:hAnsiTheme="minorEastAsia" w:cstheme="minorEastAsia"/>
          <w:sz w:val="15"/>
          <w:szCs w:val="15"/>
        </w:rPr>
        <w:t xml:space="preserve">                              </w:t>
      </w:r>
    </w:p>
    <w:p/>
    <w:p/>
    <w:p/>
    <w:p/>
    <w:p/>
    <w:p/>
    <w:p>
      <w:r>
        <w:pict>
          <v:shape id="直接箭头连接符 30" o:spid="_x0000_s1058" o:spt="32" type="#_x0000_t32" style="position:absolute;left:0pt;flip:x;margin-left:227.55pt;margin-top:-4.25pt;height:20.8pt;width:0.3pt;z-index:251661312;mso-width-relative:page;mso-height-relative:page;" filled="f" coordsize="21600,21600">
            <v:path arrowok="t"/>
            <v:fill on="f" focussize="0,0"/>
            <v:stroke weight="1pt" endarrow="open"/>
            <v:imagedata o:title=""/>
            <o:lock v:ext="edit"/>
            <v:shadow on="t" color="#000000" opacity="22937f" offset="0pt,1.81102362204724pt" origin="0f,32768f"/>
          </v:shape>
        </w:pict>
      </w:r>
    </w:p>
    <w:p>
      <w:r>
        <w:pict>
          <v:group id="_x0000_s1082" o:spid="_x0000_s1082" o:spt="203" style="position:absolute;left:0pt;margin-left:162.85pt;margin-top:0.65pt;height:69.2pt;width:137pt;z-index:251662336;mso-width-relative:page;mso-height-relative:page;" coordorigin="7818,71002" coordsize="2740,1384203">
            <o:lock v:ext="edit"/>
            <v:shape id="文本框 29" o:spid="_x0000_s1057" o:spt="202" type="#_x0000_t202" style="position:absolute;left:7818;top:71002;height:503;width:2741;" coordsize="21600,21600">
              <v:path/>
              <v:fill focussize="0,0"/>
              <v:stroke weight="1pt" joinstyle="round"/>
              <v:imagedata o:title=""/>
              <o:lock v:ext="edit"/>
              <v:textbox>
                <w:txbxContent>
                  <w:p>
                    <w:pPr>
                      <w:jc w:val="center"/>
                      <w:rPr>
                        <w:rFonts w:asciiTheme="minorEastAsia" w:hAnsiTheme="minorEastAsia" w:cstheme="minorEastAsia"/>
                        <w:sz w:val="15"/>
                        <w:szCs w:val="15"/>
                      </w:rPr>
                    </w:pPr>
                    <w:r>
                      <w:rPr>
                        <w:rFonts w:hint="eastAsia" w:asciiTheme="minorEastAsia" w:hAnsiTheme="minorEastAsia" w:cstheme="minorEastAsia"/>
                        <w:sz w:val="15"/>
                        <w:szCs w:val="15"/>
                      </w:rPr>
                      <w:t>生化鉴定和/或全自动检测设备鉴定</w:t>
                    </w:r>
                  </w:p>
                </w:txbxContent>
              </v:textbox>
            </v:shape>
            <v:shape id="_x0000_s1071" o:spid="_x0000_s1071" o:spt="32" type="#_x0000_t32" style="position:absolute;left:9139;top:71528;flip:x;height:356;width:10;" filled="f" coordsize="21600,21600">
              <v:path arrowok="t"/>
              <v:fill on="f" focussize="0,0"/>
              <v:stroke weight="1pt" endarrow="open"/>
              <v:imagedata o:title=""/>
              <o:lock v:ext="edit"/>
              <v:shadow on="t" color="#000000" opacity="22937f" offset="0pt,1.81102362204724pt" origin="0f,32768f"/>
            </v:shape>
            <v:shape id="_x0000_s1073" o:spid="_x0000_s1073" o:spt="202" type="#_x0000_t202" style="position:absolute;left:8448;top:71884;height:503;width:1488;" coordsize="21600,21600">
              <v:path/>
              <v:fill focussize="0,0"/>
              <v:stroke weight="1pt" joinstyle="round"/>
              <v:imagedata o:title=""/>
              <o:lock v:ext="edit"/>
              <v:textbox>
                <w:txbxContent>
                  <w:p>
                    <w:pPr>
                      <w:jc w:val="center"/>
                    </w:pPr>
                    <w:r>
                      <w:rPr>
                        <w:rFonts w:hint="eastAsia" w:asciiTheme="minorEastAsia" w:hAnsiTheme="minorEastAsia" w:cstheme="minorEastAsia"/>
                        <w:sz w:val="15"/>
                        <w:szCs w:val="15"/>
                      </w:rPr>
                      <w:t>报   告</w:t>
                    </w:r>
                  </w:p>
                </w:txbxContent>
              </v:textbox>
            </v:shape>
          </v:group>
        </w:pict>
      </w:r>
    </w:p>
    <w:p>
      <w:pPr>
        <w:pStyle w:val="46"/>
        <w:numPr>
          <w:ilvl w:val="0"/>
          <w:numId w:val="0"/>
        </w:numPr>
        <w:tabs>
          <w:tab w:val="left" w:pos="3653"/>
          <w:tab w:val="center" w:pos="5025"/>
        </w:tabs>
        <w:spacing w:before="156" w:after="156"/>
        <w:jc w:val="left"/>
      </w:pPr>
    </w:p>
    <w:p>
      <w:pPr>
        <w:pStyle w:val="46"/>
        <w:numPr>
          <w:ilvl w:val="0"/>
          <w:numId w:val="0"/>
        </w:numPr>
        <w:tabs>
          <w:tab w:val="left" w:pos="3653"/>
          <w:tab w:val="center" w:pos="5025"/>
        </w:tabs>
        <w:spacing w:before="156" w:after="156"/>
        <w:jc w:val="left"/>
      </w:pPr>
    </w:p>
    <w:p>
      <w:pPr>
        <w:pStyle w:val="46"/>
        <w:numPr>
          <w:ilvl w:val="0"/>
          <w:numId w:val="0"/>
        </w:numPr>
        <w:tabs>
          <w:tab w:val="left" w:pos="3653"/>
          <w:tab w:val="center" w:pos="5025"/>
        </w:tabs>
        <w:spacing w:before="156" w:after="156"/>
        <w:jc w:val="left"/>
      </w:pPr>
      <w:r>
        <w:rPr>
          <w:rFonts w:hint="eastAsia"/>
        </w:rPr>
        <w:tab/>
      </w:r>
      <w:r>
        <w:rPr>
          <w:rFonts w:hint="eastAsia"/>
        </w:rPr>
        <w:tab/>
      </w:r>
    </w:p>
    <w:p>
      <w:pPr>
        <w:pStyle w:val="46"/>
        <w:tabs>
          <w:tab w:val="left" w:pos="3653"/>
          <w:tab w:val="center" w:pos="5025"/>
        </w:tabs>
        <w:spacing w:before="156" w:after="156"/>
      </w:pPr>
      <w:r>
        <w:rPr>
          <w:rFonts w:hint="eastAsia"/>
        </w:rPr>
        <w:t>β-溶血性链球菌检验程序</w:t>
      </w:r>
    </w:p>
    <w:p>
      <w:pPr>
        <w:autoSpaceDE w:val="0"/>
        <w:autoSpaceDN w:val="0"/>
        <w:adjustRightInd w:val="0"/>
        <w:spacing w:beforeLines="50" w:afterLines="50"/>
        <w:jc w:val="left"/>
        <w:rPr>
          <w:rFonts w:ascii="黑体" w:hAnsi="黑体" w:eastAsia="黑体"/>
          <w:kern w:val="0"/>
          <w:szCs w:val="20"/>
        </w:rPr>
      </w:pPr>
      <w:r>
        <w:rPr>
          <w:rFonts w:hint="eastAsia" w:ascii="黑体" w:eastAsia="黑体"/>
        </w:rPr>
        <w:t xml:space="preserve">7  </w:t>
      </w:r>
      <w:r>
        <w:rPr>
          <w:rFonts w:hint="eastAsia" w:ascii="黑体" w:hAnsi="黑体" w:eastAsia="黑体"/>
          <w:kern w:val="0"/>
          <w:szCs w:val="20"/>
        </w:rPr>
        <w:t>操作步骤</w:t>
      </w:r>
    </w:p>
    <w:p>
      <w:pPr>
        <w:autoSpaceDE w:val="0"/>
        <w:autoSpaceDN w:val="0"/>
        <w:adjustRightInd w:val="0"/>
        <w:spacing w:beforeLines="50" w:afterLines="50"/>
        <w:jc w:val="left"/>
        <w:rPr>
          <w:rFonts w:ascii="黑体" w:hAnsi="黑体" w:eastAsia="黑体"/>
          <w:kern w:val="0"/>
          <w:szCs w:val="20"/>
        </w:rPr>
      </w:pPr>
      <w:r>
        <w:rPr>
          <w:rFonts w:hint="eastAsia" w:ascii="黑体" w:hAnsi="黑体" w:eastAsia="黑体"/>
          <w:kern w:val="0"/>
          <w:szCs w:val="20"/>
        </w:rPr>
        <w:t>7.1 采样和增菌</w:t>
      </w:r>
    </w:p>
    <w:p>
      <w:pPr>
        <w:pStyle w:val="17"/>
        <w:spacing w:before="156" w:after="156"/>
        <w:ind w:left="0" w:firstLine="0"/>
        <w:rPr>
          <w:rFonts w:hAnsi="黑体" w:cs="黑体"/>
        </w:rPr>
      </w:pPr>
      <w:r>
        <w:rPr>
          <w:rFonts w:hint="eastAsia" w:hAnsi="黑体"/>
          <w:szCs w:val="20"/>
        </w:rPr>
        <w:t>7</w:t>
      </w:r>
      <w:r>
        <w:rPr>
          <w:rFonts w:hAnsi="黑体"/>
          <w:szCs w:val="20"/>
        </w:rPr>
        <w:t>.1.1</w:t>
      </w:r>
      <w:r>
        <w:rPr>
          <w:rFonts w:hint="eastAsia" w:hAnsi="黑体"/>
          <w:szCs w:val="20"/>
        </w:rPr>
        <w:t xml:space="preserve"> </w:t>
      </w:r>
      <w:r>
        <w:rPr>
          <w:rFonts w:hint="eastAsia" w:hAnsi="黑体" w:cs="黑体"/>
        </w:rPr>
        <w:t>采样原则</w:t>
      </w:r>
    </w:p>
    <w:p>
      <w:pPr>
        <w:pStyle w:val="16"/>
        <w:rPr>
          <w:rFonts w:hAnsi="宋体" w:eastAsia="宋体" w:cs="宋体"/>
        </w:rPr>
      </w:pPr>
      <w:r>
        <w:rPr>
          <w:rFonts w:hint="eastAsia" w:hAnsi="宋体" w:eastAsia="宋体" w:cs="宋体"/>
        </w:rPr>
        <w:t>样品采集应遵循随机性、代表性的原则。采样过程遵循无菌操作程序，防止一切可能的外来污染。</w:t>
      </w:r>
    </w:p>
    <w:p>
      <w:pPr>
        <w:autoSpaceDE w:val="0"/>
        <w:autoSpaceDN w:val="0"/>
        <w:adjustRightInd w:val="0"/>
        <w:spacing w:beforeLines="50" w:afterLines="50"/>
        <w:jc w:val="left"/>
        <w:rPr>
          <w:rFonts w:ascii="黑体" w:hAnsi="黑体" w:eastAsia="黑体"/>
          <w:kern w:val="0"/>
          <w:szCs w:val="20"/>
        </w:rPr>
      </w:pPr>
      <w:r>
        <w:rPr>
          <w:rFonts w:hint="eastAsia" w:ascii="黑体" w:hAnsi="黑体" w:eastAsia="黑体"/>
          <w:kern w:val="0"/>
          <w:szCs w:val="20"/>
        </w:rPr>
        <w:t>7.1.2 颗粒状或粉末样品</w:t>
      </w:r>
    </w:p>
    <w:p>
      <w:pPr>
        <w:ind w:firstLine="420" w:firstLineChars="200"/>
        <w:rPr>
          <w:rFonts w:ascii="宋体" w:hAnsi="宋体" w:eastAsia="宋体" w:cs="宋体"/>
        </w:rPr>
      </w:pPr>
      <w:r>
        <w:rPr>
          <w:rFonts w:hint="eastAsia" w:ascii="宋体" w:hAnsi="宋体" w:eastAsia="宋体" w:cs="宋体"/>
        </w:rPr>
        <w:t xml:space="preserve">对送检样品包装内不同部位样品进行随机多点取样至少250 g，充分混匀后称取25 g颗粒状或粉末状垫料样品，加入225 mL </w:t>
      </w:r>
      <w:r>
        <w:rPr>
          <w:rFonts w:hint="eastAsia" w:asciiTheme="minorEastAsia" w:hAnsiTheme="minorEastAsia" w:cstheme="minorEastAsia"/>
          <w:szCs w:val="21"/>
        </w:rPr>
        <w:t xml:space="preserve"> mTSB</w:t>
      </w:r>
      <w:r>
        <w:rPr>
          <w:rFonts w:hint="eastAsia" w:ascii="宋体" w:hAnsi="宋体" w:eastAsia="宋体" w:cs="宋体"/>
        </w:rPr>
        <w:t>，充分振摇或均质1 min～2 min，置36 ℃±1 ℃培养18 h～24 h，进行增菌。</w:t>
      </w:r>
    </w:p>
    <w:p>
      <w:pPr>
        <w:pStyle w:val="18"/>
        <w:spacing w:before="156" w:after="156"/>
        <w:ind w:left="0" w:firstLine="0"/>
      </w:pPr>
      <w:r>
        <w:rPr>
          <w:rFonts w:hint="eastAsia"/>
        </w:rPr>
        <w:t>7.1.3</w:t>
      </w:r>
      <w:r>
        <w:t xml:space="preserve"> </w:t>
      </w:r>
      <w:r>
        <w:rPr>
          <w:rFonts w:hint="eastAsia"/>
        </w:rPr>
        <w:t>平面样品</w:t>
      </w:r>
    </w:p>
    <w:p>
      <w:pPr>
        <w:ind w:firstLine="420" w:firstLineChars="200"/>
        <w:rPr>
          <w:rFonts w:ascii="宋体" w:hAnsi="宋体" w:eastAsia="宋体" w:cs="宋体"/>
        </w:rPr>
      </w:pPr>
      <w:r>
        <w:rPr>
          <w:rFonts w:hint="eastAsia" w:ascii="宋体" w:hAnsi="宋体" w:eastAsia="宋体" w:cs="宋体"/>
        </w:rPr>
        <w:t>无菌操作将灭菌规格板（5 cm</w:t>
      </w:r>
      <w:r>
        <w:rPr>
          <w:rFonts w:hint="eastAsia" w:ascii="宋体" w:hAnsi="宋体" w:eastAsia="宋体" w:cs="宋体"/>
        </w:rPr>
        <w:sym w:font="Wingdings 2" w:char="00CD"/>
      </w:r>
      <w:r>
        <w:rPr>
          <w:rFonts w:hint="eastAsia" w:ascii="宋体" w:hAnsi="宋体" w:eastAsia="宋体" w:cs="宋体"/>
        </w:rPr>
        <w:t>5 cm）放在平面垫料表面，用浸有无菌稀释液（无菌0.85 %生理盐水）的棉拭子，在规格板内来回均匀涂抹整个方格 3 次，并随之转动棉拭子，然后用灭菌剪刀剪去棉拭子与手接触的部分，将棉拭子头置入装有 25 mL无菌稀释液（无菌0.85 %生理盐水）的无菌锥形瓶中，根据样品面积大小重复取样1～4个规格板面积，相应地将棉拭子头置入25 mL～100 mL的无菌稀释液（无菌0.85 %生理盐水）中，充分振摇制成样品原液（1 mL原液对应的样品面积为1 cm</w:t>
      </w:r>
      <w:r>
        <w:rPr>
          <w:rFonts w:hint="eastAsia" w:ascii="宋体" w:hAnsi="宋体" w:eastAsia="宋体" w:cs="宋体"/>
          <w:vertAlign w:val="superscript"/>
        </w:rPr>
        <w:t>2</w:t>
      </w:r>
      <w:r>
        <w:rPr>
          <w:rFonts w:hint="eastAsia" w:ascii="宋体" w:hAnsi="宋体" w:eastAsia="宋体" w:cs="宋体"/>
        </w:rPr>
        <w:t>）。取25 mL样品原液加入225 mL mTSB，充分振摇或均质1 min～2 min，置36 ℃±1 ℃培养18 h～24 h进行增菌。</w:t>
      </w:r>
    </w:p>
    <w:p>
      <w:pPr>
        <w:ind w:firstLine="420" w:firstLineChars="200"/>
        <w:rPr>
          <w:rFonts w:ascii="宋体" w:hAnsi="宋体" w:eastAsia="宋体" w:cs="宋体"/>
        </w:rPr>
      </w:pPr>
    </w:p>
    <w:p>
      <w:pPr>
        <w:pStyle w:val="16"/>
        <w:ind w:firstLine="0" w:firstLineChars="0"/>
        <w:jc w:val="center"/>
        <w:rPr>
          <w:rFonts w:ascii="黑体" w:hAnsi="黑体" w:eastAsia="黑体" w:cs="黑体"/>
        </w:rPr>
      </w:pPr>
      <w:r>
        <w:rPr>
          <w:rFonts w:hint="eastAsia" w:ascii="黑体" w:hAnsi="黑体" w:eastAsia="黑体" w:cs="黑体"/>
        </w:rPr>
        <w:t>表1  不同面积平面类垫料样品采样量</w:t>
      </w:r>
    </w:p>
    <w:p>
      <w:pPr>
        <w:pStyle w:val="16"/>
        <w:ind w:firstLine="0" w:firstLineChars="0"/>
        <w:jc w:val="center"/>
        <w:rPr>
          <w:rFonts w:hAnsi="宋体"/>
        </w:rPr>
      </w:pPr>
    </w:p>
    <w:tbl>
      <w:tblPr>
        <w:tblStyle w:val="13"/>
        <w:tblW w:w="71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2389"/>
        <w:gridCol w:w="2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89" w:type="dxa"/>
            <w:tcBorders>
              <w:top w:val="single" w:color="auto" w:sz="12" w:space="0"/>
              <w:left w:val="single" w:color="auto" w:sz="12" w:space="0"/>
              <w:bottom w:val="single" w:color="auto" w:sz="12" w:space="0"/>
              <w:right w:val="single" w:color="auto" w:sz="4" w:space="0"/>
            </w:tcBorders>
            <w:vAlign w:val="center"/>
          </w:tcPr>
          <w:p>
            <w:pPr>
              <w:pStyle w:val="16"/>
              <w:widowControl w:val="0"/>
              <w:ind w:firstLine="0" w:firstLineChars="0"/>
              <w:jc w:val="center"/>
              <w:rPr>
                <w:rFonts w:hAnsi="宋体" w:eastAsia="宋体" w:cs="宋体"/>
                <w:sz w:val="18"/>
                <w:szCs w:val="18"/>
              </w:rPr>
            </w:pPr>
            <w:r>
              <w:rPr>
                <w:rFonts w:hint="eastAsia" w:hAnsi="宋体" w:eastAsia="宋体" w:cs="宋体"/>
                <w:sz w:val="18"/>
                <w:szCs w:val="18"/>
              </w:rPr>
              <w:t>样品面积</w:t>
            </w:r>
          </w:p>
          <w:p>
            <w:pPr>
              <w:pStyle w:val="16"/>
              <w:widowControl w:val="0"/>
              <w:ind w:firstLine="0" w:firstLineChars="0"/>
              <w:jc w:val="center"/>
              <w:rPr>
                <w:rFonts w:hAnsi="宋体" w:eastAsia="宋体" w:cs="宋体"/>
                <w:sz w:val="18"/>
                <w:szCs w:val="18"/>
              </w:rPr>
            </w:pPr>
            <w:r>
              <w:rPr>
                <w:rFonts w:hint="eastAsia" w:hAnsi="宋体" w:eastAsia="宋体" w:cs="宋体"/>
                <w:sz w:val="18"/>
                <w:szCs w:val="18"/>
              </w:rPr>
              <w:t>m</w:t>
            </w:r>
            <w:r>
              <w:rPr>
                <w:rFonts w:hint="eastAsia" w:hAnsi="宋体" w:eastAsia="宋体" w:cs="宋体"/>
                <w:sz w:val="18"/>
                <w:szCs w:val="18"/>
                <w:vertAlign w:val="superscript"/>
              </w:rPr>
              <w:t>2</w:t>
            </w:r>
          </w:p>
        </w:tc>
        <w:tc>
          <w:tcPr>
            <w:tcW w:w="2389" w:type="dxa"/>
            <w:tcBorders>
              <w:top w:val="single" w:color="auto" w:sz="12" w:space="0"/>
              <w:left w:val="single" w:color="auto" w:sz="4" w:space="0"/>
              <w:bottom w:val="single" w:color="auto" w:sz="12" w:space="0"/>
              <w:right w:val="single" w:color="auto" w:sz="4" w:space="0"/>
            </w:tcBorders>
            <w:vAlign w:val="center"/>
          </w:tcPr>
          <w:p>
            <w:pPr>
              <w:pStyle w:val="16"/>
              <w:widowControl w:val="0"/>
              <w:ind w:firstLine="0" w:firstLineChars="0"/>
              <w:jc w:val="center"/>
              <w:rPr>
                <w:rFonts w:hAnsi="宋体" w:eastAsia="宋体" w:cs="宋体"/>
                <w:sz w:val="18"/>
                <w:szCs w:val="18"/>
              </w:rPr>
            </w:pPr>
            <w:r>
              <w:rPr>
                <w:rFonts w:hint="eastAsia" w:hAnsi="宋体" w:eastAsia="宋体" w:cs="宋体"/>
                <w:sz w:val="18"/>
                <w:szCs w:val="18"/>
              </w:rPr>
              <w:t>采样量</w:t>
            </w:r>
          </w:p>
          <w:p>
            <w:pPr>
              <w:pStyle w:val="16"/>
              <w:widowControl w:val="0"/>
              <w:ind w:firstLine="0" w:firstLineChars="0"/>
              <w:jc w:val="center"/>
              <w:rPr>
                <w:rFonts w:hAnsi="宋体" w:eastAsia="宋体" w:cs="宋体"/>
                <w:sz w:val="18"/>
                <w:szCs w:val="18"/>
              </w:rPr>
            </w:pPr>
            <w:r>
              <w:rPr>
                <w:rFonts w:hint="eastAsia" w:hAnsi="宋体" w:eastAsia="宋体" w:cs="宋体"/>
                <w:sz w:val="18"/>
                <w:szCs w:val="18"/>
              </w:rPr>
              <w:t>cm</w:t>
            </w:r>
            <w:r>
              <w:rPr>
                <w:rFonts w:hint="eastAsia" w:hAnsi="宋体" w:eastAsia="宋体" w:cs="宋体"/>
                <w:sz w:val="18"/>
                <w:szCs w:val="18"/>
                <w:vertAlign w:val="superscript"/>
              </w:rPr>
              <w:t>2</w:t>
            </w:r>
          </w:p>
        </w:tc>
        <w:tc>
          <w:tcPr>
            <w:tcW w:w="2390" w:type="dxa"/>
            <w:tcBorders>
              <w:top w:val="single" w:color="auto" w:sz="12" w:space="0"/>
              <w:left w:val="single" w:color="auto" w:sz="4" w:space="0"/>
              <w:bottom w:val="single" w:color="auto" w:sz="12" w:space="0"/>
              <w:right w:val="single" w:color="auto" w:sz="12" w:space="0"/>
            </w:tcBorders>
            <w:vAlign w:val="center"/>
          </w:tcPr>
          <w:p>
            <w:pPr>
              <w:pStyle w:val="16"/>
              <w:widowControl w:val="0"/>
              <w:ind w:firstLine="0" w:firstLineChars="0"/>
              <w:jc w:val="center"/>
              <w:rPr>
                <w:rFonts w:hAnsi="宋体" w:eastAsia="宋体" w:cs="宋体"/>
                <w:sz w:val="18"/>
                <w:szCs w:val="18"/>
              </w:rPr>
            </w:pPr>
            <w:r>
              <w:rPr>
                <w:rFonts w:hint="eastAsia" w:hAnsi="宋体" w:eastAsia="宋体" w:cs="宋体"/>
                <w:sz w:val="18"/>
                <w:szCs w:val="18"/>
              </w:rPr>
              <w:t>规格板数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2389" w:type="dxa"/>
            <w:tcBorders>
              <w:top w:val="single" w:color="auto" w:sz="12" w:space="0"/>
              <w:left w:val="single" w:color="auto" w:sz="12" w:space="0"/>
              <w:bottom w:val="single" w:color="auto" w:sz="4" w:space="0"/>
              <w:right w:val="single" w:color="auto" w:sz="4" w:space="0"/>
            </w:tcBorders>
            <w:vAlign w:val="center"/>
          </w:tcPr>
          <w:p>
            <w:pPr>
              <w:pStyle w:val="16"/>
              <w:widowControl w:val="0"/>
              <w:ind w:firstLine="0" w:firstLineChars="0"/>
              <w:jc w:val="center"/>
              <w:rPr>
                <w:rFonts w:hAnsi="宋体" w:eastAsia="宋体" w:cs="宋体"/>
                <w:sz w:val="18"/>
                <w:szCs w:val="18"/>
              </w:rPr>
            </w:pPr>
            <w:r>
              <w:rPr>
                <w:rFonts w:hint="eastAsia" w:hAnsi="宋体" w:eastAsia="宋体" w:cs="宋体"/>
                <w:sz w:val="18"/>
                <w:szCs w:val="18"/>
              </w:rPr>
              <w:t>小于0.25（含）</w:t>
            </w:r>
          </w:p>
        </w:tc>
        <w:tc>
          <w:tcPr>
            <w:tcW w:w="2389" w:type="dxa"/>
            <w:tcBorders>
              <w:top w:val="single" w:color="auto" w:sz="12" w:space="0"/>
              <w:left w:val="single" w:color="auto" w:sz="4" w:space="0"/>
              <w:bottom w:val="single" w:color="auto" w:sz="4" w:space="0"/>
              <w:right w:val="single" w:color="auto" w:sz="4" w:space="0"/>
            </w:tcBorders>
            <w:vAlign w:val="center"/>
          </w:tcPr>
          <w:p>
            <w:pPr>
              <w:pStyle w:val="16"/>
              <w:widowControl w:val="0"/>
              <w:ind w:firstLine="0" w:firstLineChars="0"/>
              <w:jc w:val="center"/>
              <w:rPr>
                <w:rFonts w:hAnsi="宋体" w:eastAsia="宋体" w:cs="宋体"/>
                <w:sz w:val="18"/>
                <w:szCs w:val="18"/>
              </w:rPr>
            </w:pPr>
            <w:r>
              <w:rPr>
                <w:rFonts w:hint="eastAsia" w:hAnsi="宋体" w:eastAsia="宋体" w:cs="宋体"/>
                <w:sz w:val="18"/>
                <w:szCs w:val="18"/>
              </w:rPr>
              <w:t>25</w:t>
            </w:r>
          </w:p>
        </w:tc>
        <w:tc>
          <w:tcPr>
            <w:tcW w:w="2390" w:type="dxa"/>
            <w:tcBorders>
              <w:top w:val="single" w:color="auto" w:sz="12" w:space="0"/>
              <w:left w:val="single" w:color="auto" w:sz="4" w:space="0"/>
              <w:bottom w:val="single" w:color="auto" w:sz="4" w:space="0"/>
              <w:right w:val="single" w:color="auto" w:sz="12" w:space="0"/>
            </w:tcBorders>
            <w:vAlign w:val="center"/>
          </w:tcPr>
          <w:p>
            <w:pPr>
              <w:pStyle w:val="16"/>
              <w:widowControl w:val="0"/>
              <w:ind w:firstLine="0" w:firstLineChars="0"/>
              <w:jc w:val="center"/>
              <w:rPr>
                <w:rFonts w:hAnsi="宋体" w:eastAsia="宋体" w:cs="宋体"/>
                <w:sz w:val="18"/>
                <w:szCs w:val="18"/>
              </w:rPr>
            </w:pPr>
            <w:r>
              <w:rPr>
                <w:rFonts w:hint="eastAsia" w:hAnsi="宋体" w:eastAsia="宋体" w:cs="宋体"/>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2389" w:type="dxa"/>
            <w:tcBorders>
              <w:top w:val="single" w:color="auto" w:sz="4" w:space="0"/>
              <w:left w:val="single" w:color="auto" w:sz="12" w:space="0"/>
              <w:bottom w:val="single" w:color="auto" w:sz="4" w:space="0"/>
              <w:right w:val="single" w:color="auto" w:sz="4" w:space="0"/>
            </w:tcBorders>
            <w:vAlign w:val="center"/>
          </w:tcPr>
          <w:p>
            <w:pPr>
              <w:pStyle w:val="16"/>
              <w:widowControl w:val="0"/>
              <w:ind w:firstLine="0" w:firstLineChars="0"/>
              <w:jc w:val="center"/>
              <w:rPr>
                <w:rFonts w:hAnsi="宋体" w:eastAsia="宋体" w:cs="宋体"/>
                <w:sz w:val="18"/>
                <w:szCs w:val="18"/>
              </w:rPr>
            </w:pPr>
            <w:r>
              <w:rPr>
                <w:rFonts w:hint="eastAsia" w:hAnsi="宋体" w:eastAsia="宋体" w:cs="宋体"/>
                <w:sz w:val="18"/>
                <w:szCs w:val="18"/>
              </w:rPr>
              <w:t>0.25～0.5（含）</w:t>
            </w:r>
          </w:p>
        </w:tc>
        <w:tc>
          <w:tcPr>
            <w:tcW w:w="2389" w:type="dxa"/>
            <w:tcBorders>
              <w:top w:val="single" w:color="auto" w:sz="4" w:space="0"/>
              <w:left w:val="single" w:color="auto" w:sz="4" w:space="0"/>
              <w:bottom w:val="single" w:color="auto" w:sz="4" w:space="0"/>
              <w:right w:val="single" w:color="auto" w:sz="4" w:space="0"/>
            </w:tcBorders>
            <w:vAlign w:val="center"/>
          </w:tcPr>
          <w:p>
            <w:pPr>
              <w:pStyle w:val="16"/>
              <w:widowControl w:val="0"/>
              <w:ind w:firstLine="0" w:firstLineChars="0"/>
              <w:jc w:val="center"/>
              <w:rPr>
                <w:rFonts w:hAnsi="宋体" w:eastAsia="宋体" w:cs="宋体"/>
                <w:sz w:val="18"/>
                <w:szCs w:val="18"/>
              </w:rPr>
            </w:pPr>
            <w:r>
              <w:rPr>
                <w:rFonts w:hint="eastAsia" w:hAnsi="宋体" w:eastAsia="宋体" w:cs="宋体"/>
                <w:sz w:val="18"/>
                <w:szCs w:val="18"/>
              </w:rPr>
              <w:t>50</w:t>
            </w:r>
          </w:p>
        </w:tc>
        <w:tc>
          <w:tcPr>
            <w:tcW w:w="2390" w:type="dxa"/>
            <w:tcBorders>
              <w:top w:val="single" w:color="auto" w:sz="4" w:space="0"/>
              <w:left w:val="single" w:color="auto" w:sz="4" w:space="0"/>
              <w:bottom w:val="single" w:color="auto" w:sz="4" w:space="0"/>
              <w:right w:val="single" w:color="auto" w:sz="12" w:space="0"/>
            </w:tcBorders>
            <w:vAlign w:val="center"/>
          </w:tcPr>
          <w:p>
            <w:pPr>
              <w:pStyle w:val="16"/>
              <w:widowControl w:val="0"/>
              <w:ind w:firstLine="0" w:firstLineChars="0"/>
              <w:jc w:val="center"/>
              <w:rPr>
                <w:rFonts w:hAnsi="宋体" w:eastAsia="宋体" w:cs="宋体"/>
                <w:sz w:val="18"/>
                <w:szCs w:val="18"/>
              </w:rPr>
            </w:pPr>
            <w:r>
              <w:rPr>
                <w:rFonts w:hint="eastAsia" w:hAnsi="宋体" w:eastAsia="宋体" w:cs="宋体"/>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2389" w:type="dxa"/>
            <w:tcBorders>
              <w:top w:val="single" w:color="auto" w:sz="4" w:space="0"/>
              <w:left w:val="single" w:color="auto" w:sz="12" w:space="0"/>
              <w:bottom w:val="single" w:color="auto" w:sz="4" w:space="0"/>
              <w:right w:val="single" w:color="auto" w:sz="4" w:space="0"/>
            </w:tcBorders>
            <w:vAlign w:val="center"/>
          </w:tcPr>
          <w:p>
            <w:pPr>
              <w:pStyle w:val="16"/>
              <w:widowControl w:val="0"/>
              <w:ind w:firstLine="0" w:firstLineChars="0"/>
              <w:jc w:val="center"/>
              <w:rPr>
                <w:rFonts w:hAnsi="宋体" w:eastAsia="宋体" w:cs="宋体"/>
                <w:sz w:val="18"/>
                <w:szCs w:val="18"/>
              </w:rPr>
            </w:pPr>
            <w:r>
              <w:rPr>
                <w:rFonts w:hint="eastAsia" w:hAnsi="宋体" w:eastAsia="宋体" w:cs="宋体"/>
                <w:sz w:val="18"/>
                <w:szCs w:val="18"/>
              </w:rPr>
              <w:t>0.5～0.75（含）</w:t>
            </w:r>
          </w:p>
        </w:tc>
        <w:tc>
          <w:tcPr>
            <w:tcW w:w="2389" w:type="dxa"/>
            <w:tcBorders>
              <w:top w:val="single" w:color="auto" w:sz="4" w:space="0"/>
              <w:left w:val="single" w:color="auto" w:sz="4" w:space="0"/>
              <w:bottom w:val="single" w:color="auto" w:sz="4" w:space="0"/>
              <w:right w:val="single" w:color="auto" w:sz="4" w:space="0"/>
            </w:tcBorders>
            <w:vAlign w:val="center"/>
          </w:tcPr>
          <w:p>
            <w:pPr>
              <w:pStyle w:val="16"/>
              <w:widowControl w:val="0"/>
              <w:ind w:firstLine="0" w:firstLineChars="0"/>
              <w:jc w:val="center"/>
              <w:rPr>
                <w:rFonts w:hAnsi="宋体" w:eastAsia="宋体" w:cs="宋体"/>
                <w:sz w:val="18"/>
                <w:szCs w:val="18"/>
              </w:rPr>
            </w:pPr>
            <w:r>
              <w:rPr>
                <w:rFonts w:hint="eastAsia" w:hAnsi="宋体" w:eastAsia="宋体" w:cs="宋体"/>
                <w:sz w:val="18"/>
                <w:szCs w:val="18"/>
              </w:rPr>
              <w:t>75</w:t>
            </w:r>
          </w:p>
        </w:tc>
        <w:tc>
          <w:tcPr>
            <w:tcW w:w="2390" w:type="dxa"/>
            <w:tcBorders>
              <w:top w:val="single" w:color="auto" w:sz="4" w:space="0"/>
              <w:left w:val="single" w:color="auto" w:sz="4" w:space="0"/>
              <w:bottom w:val="single" w:color="auto" w:sz="4" w:space="0"/>
              <w:right w:val="single" w:color="auto" w:sz="12" w:space="0"/>
            </w:tcBorders>
            <w:vAlign w:val="center"/>
          </w:tcPr>
          <w:p>
            <w:pPr>
              <w:pStyle w:val="16"/>
              <w:widowControl w:val="0"/>
              <w:ind w:firstLine="0" w:firstLineChars="0"/>
              <w:jc w:val="center"/>
              <w:rPr>
                <w:rFonts w:hAnsi="宋体" w:eastAsia="宋体" w:cs="宋体"/>
                <w:sz w:val="18"/>
                <w:szCs w:val="18"/>
              </w:rPr>
            </w:pPr>
            <w:r>
              <w:rPr>
                <w:rFonts w:hint="eastAsia" w:hAnsi="宋体" w:eastAsia="宋体" w:cs="宋体"/>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2389" w:type="dxa"/>
            <w:tcBorders>
              <w:top w:val="single" w:color="auto" w:sz="4" w:space="0"/>
              <w:left w:val="single" w:color="auto" w:sz="12" w:space="0"/>
              <w:bottom w:val="single" w:color="auto" w:sz="12" w:space="0"/>
              <w:right w:val="single" w:color="auto" w:sz="4" w:space="0"/>
            </w:tcBorders>
            <w:vAlign w:val="center"/>
          </w:tcPr>
          <w:p>
            <w:pPr>
              <w:pStyle w:val="16"/>
              <w:widowControl w:val="0"/>
              <w:ind w:firstLine="0" w:firstLineChars="0"/>
              <w:jc w:val="center"/>
              <w:rPr>
                <w:rFonts w:hAnsi="宋体" w:eastAsia="宋体" w:cs="宋体"/>
                <w:sz w:val="18"/>
                <w:szCs w:val="18"/>
              </w:rPr>
            </w:pPr>
            <w:r>
              <w:rPr>
                <w:rFonts w:hint="eastAsia" w:hAnsi="宋体" w:eastAsia="宋体" w:cs="宋体"/>
                <w:sz w:val="18"/>
                <w:szCs w:val="18"/>
              </w:rPr>
              <w:t>大于0.75</w:t>
            </w:r>
          </w:p>
        </w:tc>
        <w:tc>
          <w:tcPr>
            <w:tcW w:w="2389" w:type="dxa"/>
            <w:tcBorders>
              <w:top w:val="single" w:color="auto" w:sz="4" w:space="0"/>
              <w:left w:val="single" w:color="auto" w:sz="4" w:space="0"/>
              <w:bottom w:val="single" w:color="auto" w:sz="12" w:space="0"/>
              <w:right w:val="single" w:color="auto" w:sz="4" w:space="0"/>
            </w:tcBorders>
            <w:vAlign w:val="center"/>
          </w:tcPr>
          <w:p>
            <w:pPr>
              <w:pStyle w:val="16"/>
              <w:widowControl w:val="0"/>
              <w:ind w:firstLine="0" w:firstLineChars="0"/>
              <w:jc w:val="center"/>
              <w:rPr>
                <w:rFonts w:hAnsi="宋体" w:eastAsia="宋体" w:cs="宋体"/>
                <w:sz w:val="18"/>
                <w:szCs w:val="18"/>
              </w:rPr>
            </w:pPr>
            <w:r>
              <w:rPr>
                <w:rFonts w:hint="eastAsia" w:hAnsi="宋体" w:eastAsia="宋体" w:cs="宋体"/>
                <w:sz w:val="18"/>
                <w:szCs w:val="18"/>
              </w:rPr>
              <w:t>100</w:t>
            </w:r>
          </w:p>
        </w:tc>
        <w:tc>
          <w:tcPr>
            <w:tcW w:w="2390" w:type="dxa"/>
            <w:tcBorders>
              <w:top w:val="single" w:color="auto" w:sz="4" w:space="0"/>
              <w:left w:val="single" w:color="auto" w:sz="4" w:space="0"/>
              <w:bottom w:val="single" w:color="auto" w:sz="12" w:space="0"/>
              <w:right w:val="single" w:color="auto" w:sz="12" w:space="0"/>
            </w:tcBorders>
            <w:vAlign w:val="center"/>
          </w:tcPr>
          <w:p>
            <w:pPr>
              <w:pStyle w:val="16"/>
              <w:widowControl w:val="0"/>
              <w:ind w:firstLine="0" w:firstLineChars="0"/>
              <w:jc w:val="center"/>
              <w:rPr>
                <w:rFonts w:hAnsi="宋体" w:eastAsia="宋体" w:cs="宋体"/>
                <w:sz w:val="18"/>
                <w:szCs w:val="18"/>
              </w:rPr>
            </w:pPr>
            <w:r>
              <w:rPr>
                <w:rFonts w:hint="eastAsia" w:hAnsi="宋体" w:eastAsia="宋体" w:cs="宋体"/>
                <w:sz w:val="18"/>
                <w:szCs w:val="18"/>
              </w:rPr>
              <w:t>4</w:t>
            </w:r>
          </w:p>
        </w:tc>
      </w:tr>
    </w:tbl>
    <w:p>
      <w:pPr>
        <w:rPr>
          <w:rFonts w:ascii="宋体" w:hAnsi="宋体" w:eastAsia="宋体" w:cs="宋体"/>
        </w:rPr>
      </w:pPr>
    </w:p>
    <w:p>
      <w:pPr>
        <w:autoSpaceDE w:val="0"/>
        <w:autoSpaceDN w:val="0"/>
        <w:adjustRightInd w:val="0"/>
        <w:spacing w:beforeLines="50" w:afterLines="50"/>
        <w:jc w:val="left"/>
        <w:rPr>
          <w:rFonts w:ascii="黑体" w:hAnsi="黑体" w:eastAsia="黑体"/>
          <w:kern w:val="0"/>
          <w:szCs w:val="20"/>
        </w:rPr>
      </w:pPr>
      <w:r>
        <w:rPr>
          <w:rFonts w:hint="eastAsia" w:ascii="黑体" w:hAnsi="黑体" w:eastAsia="黑体"/>
          <w:kern w:val="0"/>
          <w:szCs w:val="20"/>
        </w:rPr>
        <w:t>7.2 分离培养</w:t>
      </w:r>
    </w:p>
    <w:p>
      <w:pPr>
        <w:autoSpaceDE w:val="0"/>
        <w:autoSpaceDN w:val="0"/>
        <w:adjustRightInd w:val="0"/>
        <w:ind w:firstLine="420" w:firstLineChars="200"/>
        <w:jc w:val="left"/>
        <w:rPr>
          <w:rFonts w:ascii="宋体" w:hAnsi="宋体" w:eastAsia="宋体" w:cs="宋体"/>
        </w:rPr>
      </w:pPr>
      <w:r>
        <w:rPr>
          <w:rFonts w:hint="eastAsia" w:ascii="宋体" w:hAnsi="宋体" w:eastAsia="宋体" w:cs="宋体"/>
        </w:rPr>
        <w:t>将增菌液划线接种于哥伦比亚CNA血琼脂平板，36 ℃±1 ℃厌氧培养18 h～24 h，观察菌落形态。溶血性链球菌在哥伦比亚CNA血琼脂平板上的典型菌落形态为直径约2 mm～3 mm，灰白色、半透明、光滑、表面突起、圆形、边缘整齐，并产生 β型溶血。</w:t>
      </w:r>
    </w:p>
    <w:p>
      <w:pPr>
        <w:autoSpaceDE w:val="0"/>
        <w:autoSpaceDN w:val="0"/>
        <w:adjustRightInd w:val="0"/>
        <w:spacing w:beforeLines="50" w:afterLines="50"/>
        <w:jc w:val="left"/>
        <w:rPr>
          <w:rFonts w:ascii="黑体" w:hAnsi="黑体" w:eastAsia="黑体"/>
          <w:kern w:val="0"/>
          <w:szCs w:val="20"/>
        </w:rPr>
      </w:pPr>
      <w:r>
        <w:rPr>
          <w:rFonts w:hint="eastAsia" w:ascii="黑体" w:hAnsi="黑体" w:eastAsia="黑体"/>
          <w:kern w:val="0"/>
          <w:szCs w:val="20"/>
        </w:rPr>
        <w:t>7.3 鉴定</w:t>
      </w:r>
    </w:p>
    <w:p>
      <w:pPr>
        <w:autoSpaceDE w:val="0"/>
        <w:autoSpaceDN w:val="0"/>
        <w:adjustRightInd w:val="0"/>
        <w:spacing w:beforeLines="50" w:afterLines="50"/>
        <w:jc w:val="left"/>
        <w:rPr>
          <w:rFonts w:ascii="黑体" w:hAnsi="黑体" w:eastAsia="黑体"/>
          <w:kern w:val="0"/>
          <w:szCs w:val="20"/>
        </w:rPr>
      </w:pPr>
      <w:r>
        <w:rPr>
          <w:rFonts w:hint="eastAsia" w:ascii="黑体" w:hAnsi="黑体" w:eastAsia="黑体"/>
          <w:kern w:val="0"/>
          <w:szCs w:val="20"/>
        </w:rPr>
        <w:t>7.3.1 分纯培养</w:t>
      </w:r>
    </w:p>
    <w:p>
      <w:pPr>
        <w:autoSpaceDE w:val="0"/>
        <w:autoSpaceDN w:val="0"/>
        <w:adjustRightInd w:val="0"/>
        <w:ind w:firstLine="420" w:firstLineChars="200"/>
        <w:jc w:val="left"/>
        <w:rPr>
          <w:rFonts w:ascii="宋体" w:hAnsi="宋体" w:eastAsia="宋体" w:cs="宋体"/>
          <w:kern w:val="0"/>
        </w:rPr>
      </w:pPr>
      <w:r>
        <w:rPr>
          <w:rFonts w:hint="eastAsia" w:ascii="宋体" w:hAnsi="宋体" w:eastAsia="宋体" w:cs="宋体"/>
          <w:kern w:val="0"/>
        </w:rPr>
        <w:t>挑取5个（如小于5个则全选）可疑菌落分别接种哥伦比亚血琼脂平板和TSB增菌液，36 ℃±1 ℃培养18 h～24 h。</w:t>
      </w:r>
    </w:p>
    <w:p>
      <w:pPr>
        <w:autoSpaceDE w:val="0"/>
        <w:autoSpaceDN w:val="0"/>
        <w:adjustRightInd w:val="0"/>
        <w:spacing w:beforeLines="50" w:afterLines="50"/>
        <w:jc w:val="left"/>
        <w:rPr>
          <w:rFonts w:ascii="黑体" w:hAnsi="黑体" w:eastAsia="黑体"/>
          <w:kern w:val="0"/>
          <w:szCs w:val="20"/>
        </w:rPr>
      </w:pPr>
      <w:r>
        <w:rPr>
          <w:rFonts w:hint="eastAsia" w:ascii="黑体" w:hAnsi="黑体" w:eastAsia="黑体"/>
          <w:kern w:val="0"/>
          <w:szCs w:val="20"/>
        </w:rPr>
        <w:t>7.3.2 革兰氏染色镜检</w:t>
      </w:r>
    </w:p>
    <w:p>
      <w:pPr>
        <w:autoSpaceDE w:val="0"/>
        <w:autoSpaceDN w:val="0"/>
        <w:adjustRightInd w:val="0"/>
        <w:ind w:firstLine="420" w:firstLineChars="200"/>
        <w:jc w:val="left"/>
        <w:rPr>
          <w:rFonts w:ascii="宋体" w:hAnsi="宋体" w:eastAsia="宋体" w:cs="宋体"/>
          <w:kern w:val="0"/>
        </w:rPr>
      </w:pPr>
      <w:r>
        <w:rPr>
          <w:rFonts w:hint="eastAsia" w:ascii="宋体" w:hAnsi="宋体" w:eastAsia="宋体" w:cs="宋体"/>
          <w:kern w:val="0"/>
        </w:rPr>
        <w:t>挑取可疑菌落染色镜检。</w:t>
      </w:r>
      <w:r>
        <w:rPr>
          <w:rFonts w:hint="eastAsia" w:asciiTheme="minorEastAsia" w:hAnsiTheme="minorEastAsia"/>
        </w:rPr>
        <w:t>β-</w:t>
      </w:r>
      <w:r>
        <w:rPr>
          <w:rFonts w:hint="eastAsia"/>
        </w:rPr>
        <w:t>溶血性链球菌</w:t>
      </w:r>
      <w:r>
        <w:rPr>
          <w:rFonts w:hint="eastAsia" w:ascii="宋体" w:hAnsi="宋体" w:eastAsia="宋体" w:cs="宋体"/>
          <w:kern w:val="0"/>
        </w:rPr>
        <w:t>为革兰氏染色阳性，球形或卵圆形，常排列成短链状。</w:t>
      </w:r>
    </w:p>
    <w:p>
      <w:pPr>
        <w:autoSpaceDE w:val="0"/>
        <w:autoSpaceDN w:val="0"/>
        <w:adjustRightInd w:val="0"/>
        <w:spacing w:beforeLines="50" w:afterLines="50"/>
        <w:jc w:val="left"/>
        <w:rPr>
          <w:rFonts w:ascii="黑体" w:hAnsi="黑体" w:eastAsia="黑体"/>
          <w:kern w:val="0"/>
          <w:szCs w:val="20"/>
        </w:rPr>
      </w:pPr>
      <w:r>
        <w:rPr>
          <w:rFonts w:hint="eastAsia" w:ascii="黑体" w:hAnsi="黑体" w:eastAsia="黑体"/>
          <w:kern w:val="0"/>
          <w:szCs w:val="20"/>
        </w:rPr>
        <w:t>7.3.3 触酶试验</w:t>
      </w:r>
    </w:p>
    <w:p>
      <w:pPr>
        <w:autoSpaceDE w:val="0"/>
        <w:autoSpaceDN w:val="0"/>
        <w:adjustRightInd w:val="0"/>
        <w:ind w:firstLine="420" w:firstLineChars="200"/>
        <w:jc w:val="left"/>
        <w:rPr>
          <w:rFonts w:ascii="宋体" w:hAnsi="宋体" w:eastAsia="宋体" w:cs="宋体"/>
          <w:kern w:val="0"/>
        </w:rPr>
      </w:pPr>
      <w:r>
        <w:rPr>
          <w:rFonts w:hint="eastAsia" w:cs="宋体" w:asciiTheme="minorEastAsia" w:hAnsiTheme="minorEastAsia"/>
          <w:kern w:val="0"/>
        </w:rPr>
        <w:t>挑取可疑菌落于洁净的载玻片上，滴加适量 3 %过氧化氢溶液，立即产生气泡者为阳性。β</w:t>
      </w:r>
      <w:r>
        <w:rPr>
          <w:rFonts w:hint="eastAsia" w:asciiTheme="minorEastAsia" w:hAnsiTheme="minorEastAsia"/>
        </w:rPr>
        <w:t>-</w:t>
      </w:r>
      <w:r>
        <w:rPr>
          <w:rFonts w:hint="eastAsia" w:cs="宋体" w:asciiTheme="minorEastAsia" w:hAnsiTheme="minorEastAsia"/>
          <w:kern w:val="0"/>
        </w:rPr>
        <w:t>溶血性链球菌触酶为阴性</w:t>
      </w:r>
      <w:r>
        <w:rPr>
          <w:rFonts w:hint="eastAsia" w:ascii="宋体" w:hAnsi="宋体" w:eastAsia="宋体" w:cs="宋体"/>
          <w:kern w:val="0"/>
        </w:rPr>
        <w:t>。</w:t>
      </w:r>
    </w:p>
    <w:p>
      <w:pPr>
        <w:autoSpaceDE w:val="0"/>
        <w:autoSpaceDN w:val="0"/>
        <w:adjustRightInd w:val="0"/>
        <w:spacing w:beforeLines="50" w:afterLines="50"/>
        <w:jc w:val="left"/>
        <w:rPr>
          <w:rFonts w:ascii="黑体" w:hAnsi="黑体" w:eastAsia="黑体"/>
          <w:kern w:val="0"/>
          <w:szCs w:val="20"/>
        </w:rPr>
      </w:pPr>
      <w:r>
        <w:rPr>
          <w:rFonts w:hint="eastAsia" w:ascii="黑体" w:hAnsi="黑体" w:eastAsia="黑体"/>
          <w:kern w:val="0"/>
          <w:szCs w:val="20"/>
        </w:rPr>
        <w:t>7.3.4 生化</w:t>
      </w:r>
      <w:r>
        <w:rPr>
          <w:rFonts w:ascii="黑体" w:hAnsi="黑体" w:eastAsia="黑体"/>
          <w:kern w:val="0"/>
          <w:szCs w:val="20"/>
        </w:rPr>
        <w:t>鉴定</w:t>
      </w:r>
    </w:p>
    <w:p>
      <w:pPr>
        <w:autoSpaceDE w:val="0"/>
        <w:autoSpaceDN w:val="0"/>
        <w:adjustRightInd w:val="0"/>
        <w:ind w:firstLine="420"/>
        <w:jc w:val="left"/>
        <w:rPr>
          <w:rFonts w:asciiTheme="minorEastAsia" w:hAnsiTheme="minorEastAsia"/>
          <w:kern w:val="0"/>
          <w:szCs w:val="20"/>
        </w:rPr>
      </w:pPr>
      <w:r>
        <w:rPr>
          <w:rFonts w:hint="eastAsia" w:cs="宋体" w:asciiTheme="minorEastAsia" w:hAnsiTheme="minorEastAsia"/>
        </w:rPr>
        <w:t>挑取纯培养的菌落进行</w:t>
      </w:r>
      <w:r>
        <w:rPr>
          <w:rFonts w:hint="eastAsia" w:asciiTheme="minorEastAsia" w:hAnsiTheme="minorEastAsia"/>
        </w:rPr>
        <w:t>β-</w:t>
      </w:r>
      <w:r>
        <w:rPr>
          <w:rFonts w:hint="eastAsia" w:cs="宋体" w:asciiTheme="minorEastAsia" w:hAnsiTheme="minorEastAsia"/>
          <w:kern w:val="0"/>
        </w:rPr>
        <w:t>溶血性链球菌</w:t>
      </w:r>
      <w:r>
        <w:rPr>
          <w:rFonts w:hint="eastAsia" w:cs="宋体" w:asciiTheme="minorEastAsia" w:hAnsiTheme="minorEastAsia"/>
        </w:rPr>
        <w:t>生化鉴定，具体操作依据</w:t>
      </w:r>
      <w:r>
        <w:rPr>
          <w:rFonts w:hint="eastAsia" w:asciiTheme="minorEastAsia" w:hAnsiTheme="minorEastAsia"/>
        </w:rPr>
        <w:t>β-</w:t>
      </w:r>
      <w:r>
        <w:rPr>
          <w:rFonts w:hint="eastAsia" w:cs="宋体" w:asciiTheme="minorEastAsia" w:hAnsiTheme="minorEastAsia"/>
          <w:kern w:val="0"/>
        </w:rPr>
        <w:t>溶血性链球菌</w:t>
      </w:r>
      <w:r>
        <w:rPr>
          <w:rFonts w:hint="eastAsia" w:cs="宋体" w:asciiTheme="minorEastAsia" w:hAnsiTheme="minorEastAsia"/>
        </w:rPr>
        <w:t>生化鉴定试剂说明书进行。</w:t>
      </w:r>
    </w:p>
    <w:p>
      <w:pPr>
        <w:autoSpaceDE w:val="0"/>
        <w:autoSpaceDN w:val="0"/>
        <w:adjustRightInd w:val="0"/>
        <w:spacing w:beforeLines="50" w:afterLines="50"/>
        <w:jc w:val="left"/>
        <w:rPr>
          <w:rFonts w:ascii="黑体" w:hAnsi="黑体" w:eastAsia="黑体"/>
          <w:kern w:val="0"/>
          <w:szCs w:val="20"/>
        </w:rPr>
      </w:pPr>
      <w:r>
        <w:rPr>
          <w:rFonts w:hint="eastAsia" w:ascii="黑体" w:hAnsi="黑体" w:eastAsia="黑体"/>
          <w:kern w:val="0"/>
          <w:szCs w:val="20"/>
        </w:rPr>
        <w:t>7.3.5 辅助</w:t>
      </w:r>
      <w:r>
        <w:rPr>
          <w:rFonts w:ascii="黑体" w:hAnsi="黑体" w:eastAsia="黑体"/>
          <w:kern w:val="0"/>
          <w:szCs w:val="20"/>
        </w:rPr>
        <w:t>设备鉴定</w:t>
      </w:r>
    </w:p>
    <w:p>
      <w:pPr>
        <w:pStyle w:val="22"/>
        <w:spacing w:beforeLines="0" w:afterLines="0"/>
        <w:ind w:firstLine="420" w:firstLineChars="200"/>
        <w:rPr>
          <w:rFonts w:ascii="宋体" w:hAnsi="宋体" w:eastAsia="宋体" w:cs="宋体"/>
        </w:rPr>
      </w:pPr>
      <w:r>
        <w:rPr>
          <w:rFonts w:hint="eastAsia" w:ascii="宋体" w:hAnsi="宋体" w:eastAsia="宋体" w:cs="宋体"/>
        </w:rPr>
        <w:t>可根据实验室情况，选用全自动微生物生化鉴定系统或飞行时间质谱仪等对典型或可疑菌落进行鉴定，具体操作依据设备操作规范和</w:t>
      </w:r>
      <w:r>
        <w:rPr>
          <w:rFonts w:hint="eastAsia" w:ascii="宋体" w:hAnsi="宋体" w:eastAsia="宋体" w:cs="宋体"/>
          <w:color w:val="auto"/>
        </w:rPr>
        <w:t>标准按照GB/T 33682进</w:t>
      </w:r>
      <w:r>
        <w:rPr>
          <w:rFonts w:hint="eastAsia" w:ascii="宋体" w:hAnsi="宋体" w:eastAsia="宋体" w:cs="宋体"/>
        </w:rPr>
        <w:t>行。</w:t>
      </w:r>
    </w:p>
    <w:p>
      <w:pPr>
        <w:pStyle w:val="22"/>
        <w:spacing w:beforeLines="50" w:afterLines="50"/>
        <w:ind w:firstLine="0"/>
      </w:pPr>
      <w:r>
        <w:rPr>
          <w:rFonts w:hint="eastAsia"/>
        </w:rPr>
        <w:t>8  结果与报告</w:t>
      </w:r>
    </w:p>
    <w:p>
      <w:pPr>
        <w:autoSpaceDE w:val="0"/>
        <w:autoSpaceDN w:val="0"/>
        <w:adjustRightInd w:val="0"/>
        <w:spacing w:beforeLines="50" w:afterLines="50"/>
        <w:jc w:val="left"/>
        <w:rPr>
          <w:rFonts w:cs="宋体" w:asciiTheme="minorEastAsia" w:hAnsiTheme="minorEastAsia"/>
          <w:kern w:val="0"/>
        </w:rPr>
      </w:pPr>
      <w:r>
        <w:rPr>
          <w:rFonts w:hint="eastAsia" w:ascii="黑体" w:hAnsi="Times New Roman" w:eastAsia="黑体" w:cs="Times New Roman"/>
          <w:kern w:val="0"/>
        </w:rPr>
        <w:t xml:space="preserve">8.1 </w:t>
      </w:r>
      <w:r>
        <w:rPr>
          <w:rFonts w:hint="eastAsia" w:asciiTheme="minorEastAsia" w:hAnsiTheme="minorEastAsia"/>
        </w:rPr>
        <w:t>经</w:t>
      </w:r>
      <w:r>
        <w:rPr>
          <w:rFonts w:hint="eastAsia" w:cs="宋体" w:asciiTheme="minorEastAsia" w:hAnsiTheme="minorEastAsia"/>
          <w:kern w:val="0"/>
        </w:rPr>
        <w:t>生化鉴定和/或全自动生化鉴定系统或飞行质谱仪鉴定为阳性的样品，报告每 25 g（</w:t>
      </w:r>
      <w:r>
        <w:rPr>
          <w:rFonts w:hint="eastAsia" w:cs="宋体" w:asciiTheme="minorEastAsia" w:hAnsiTheme="minorEastAsia"/>
          <w:szCs w:val="21"/>
        </w:rPr>
        <w:t>cm</w:t>
      </w:r>
      <w:r>
        <w:rPr>
          <w:rFonts w:hint="eastAsia" w:cs="宋体" w:asciiTheme="minorEastAsia" w:hAnsiTheme="minorEastAsia"/>
          <w:szCs w:val="21"/>
          <w:vertAlign w:val="superscript"/>
        </w:rPr>
        <w:t>2</w:t>
      </w:r>
      <w:r>
        <w:rPr>
          <w:rFonts w:hint="eastAsia" w:cs="宋体" w:asciiTheme="minorEastAsia" w:hAnsiTheme="minorEastAsia"/>
          <w:kern w:val="0"/>
          <w:szCs w:val="21"/>
        </w:rPr>
        <w:t>）</w:t>
      </w:r>
      <w:r>
        <w:rPr>
          <w:rFonts w:hint="eastAsia" w:cs="宋体" w:asciiTheme="minorEastAsia" w:hAnsiTheme="minorEastAsia"/>
          <w:kern w:val="0"/>
        </w:rPr>
        <w:t>动物垫料样品中检出</w:t>
      </w:r>
      <w:r>
        <w:rPr>
          <w:rFonts w:hint="eastAsia" w:asciiTheme="minorEastAsia" w:hAnsiTheme="minorEastAsia"/>
        </w:rPr>
        <w:t>β-</w:t>
      </w:r>
      <w:r>
        <w:rPr>
          <w:rFonts w:hint="eastAsia" w:cs="宋体" w:asciiTheme="minorEastAsia" w:hAnsiTheme="minorEastAsia"/>
          <w:kern w:val="0"/>
        </w:rPr>
        <w:t>溶血性链球菌。</w:t>
      </w:r>
      <w:bookmarkStart w:id="19" w:name="_GoBack"/>
      <w:bookmarkEnd w:id="19"/>
    </w:p>
    <w:p>
      <w:pPr>
        <w:autoSpaceDE w:val="0"/>
        <w:autoSpaceDN w:val="0"/>
        <w:adjustRightInd w:val="0"/>
        <w:spacing w:beforeLines="50" w:afterLines="50"/>
        <w:jc w:val="left"/>
        <w:rPr>
          <w:rFonts w:ascii="宋体" w:hAnsi="宋体" w:eastAsia="宋体" w:cs="宋体"/>
          <w:kern w:val="0"/>
        </w:rPr>
      </w:pPr>
      <w:r>
        <w:rPr>
          <w:rFonts w:hint="eastAsia" w:ascii="黑体" w:hAnsi="Times New Roman" w:eastAsia="黑体" w:cs="Times New Roman"/>
          <w:kern w:val="0"/>
        </w:rPr>
        <w:t xml:space="preserve">8.2 </w:t>
      </w:r>
      <w:r>
        <w:rPr>
          <w:rFonts w:hint="eastAsia" w:eastAsia="黑体"/>
        </w:rPr>
        <w:t>经</w:t>
      </w:r>
      <w:r>
        <w:rPr>
          <w:rFonts w:hint="eastAsia" w:ascii="宋体" w:hAnsi="宋体" w:eastAsia="宋体" w:cs="宋体"/>
          <w:kern w:val="0"/>
        </w:rPr>
        <w:t>生化试验和/或全自动生化鉴定系统或飞行质谱仪鉴定为阴性的样品，报告每 25 g（</w:t>
      </w:r>
      <w:r>
        <w:rPr>
          <w:rFonts w:hint="eastAsia" w:ascii="宋体" w:hAnsi="宋体" w:eastAsia="宋体" w:cs="宋体"/>
          <w:szCs w:val="21"/>
        </w:rPr>
        <w:t>cm</w:t>
      </w:r>
      <w:r>
        <w:rPr>
          <w:rFonts w:hint="eastAsia" w:ascii="宋体" w:hAnsi="宋体" w:eastAsia="宋体" w:cs="宋体"/>
          <w:szCs w:val="21"/>
          <w:vertAlign w:val="superscript"/>
        </w:rPr>
        <w:t>2</w:t>
      </w:r>
      <w:r>
        <w:rPr>
          <w:rFonts w:hint="eastAsia" w:ascii="宋体" w:hAnsi="宋体" w:eastAsia="宋体" w:cs="宋体"/>
          <w:kern w:val="0"/>
        </w:rPr>
        <w:t>）动物垫料样品中未检出</w:t>
      </w:r>
      <w:r>
        <w:rPr>
          <w:rFonts w:hint="eastAsia"/>
        </w:rPr>
        <w:t>β-</w:t>
      </w:r>
      <w:r>
        <w:rPr>
          <w:rFonts w:hint="eastAsia" w:ascii="宋体" w:hAnsi="宋体" w:eastAsia="宋体" w:cs="宋体"/>
          <w:kern w:val="0"/>
        </w:rPr>
        <w:t>溶血性链球菌。</w:t>
      </w:r>
    </w:p>
    <w:p>
      <w:pPr>
        <w:autoSpaceDE w:val="0"/>
        <w:autoSpaceDN w:val="0"/>
        <w:adjustRightInd w:val="0"/>
        <w:spacing w:beforeLines="50" w:afterLines="50"/>
        <w:jc w:val="left"/>
        <w:rPr>
          <w:rFonts w:eastAsia="宋体"/>
        </w:rPr>
      </w:pPr>
      <w:r>
        <w:rPr>
          <w:rFonts w:hint="eastAsia" w:ascii="黑体" w:eastAsia="黑体"/>
          <w:kern w:val="0"/>
        </w:rPr>
        <w:t>9  生物安全措施</w:t>
      </w:r>
    </w:p>
    <w:p>
      <w:pPr>
        <w:autoSpaceDE w:val="0"/>
        <w:autoSpaceDN w:val="0"/>
        <w:adjustRightInd w:val="0"/>
        <w:ind w:firstLine="420" w:firstLineChars="200"/>
        <w:jc w:val="left"/>
        <w:rPr>
          <w:rFonts w:ascii="宋体" w:hAnsi="宋体" w:eastAsia="宋体" w:cs="宋体"/>
        </w:rPr>
      </w:pPr>
      <w:r>
        <w:rPr>
          <w:rFonts w:hint="eastAsia" w:ascii="宋体" w:hAnsi="宋体" w:eastAsia="宋体" w:cs="宋体"/>
        </w:rPr>
        <w:t>为了保护实验室人员安全，应由具备资格的工作人员检测致病菌，所有培养物应小心处置，应按照GB 19489 的有关规定执行。</w:t>
      </w:r>
    </w:p>
    <w:p>
      <w:pPr>
        <w:autoSpaceDE w:val="0"/>
        <w:autoSpaceDN w:val="0"/>
        <w:adjustRightInd w:val="0"/>
        <w:spacing w:beforeLines="50" w:afterLines="50" w:line="360" w:lineRule="auto"/>
        <w:jc w:val="left"/>
        <w:rPr>
          <w:rFonts w:ascii="黑体" w:hAnsi="黑体" w:eastAsia="黑体"/>
          <w:kern w:val="0"/>
          <w:szCs w:val="20"/>
        </w:rPr>
      </w:pPr>
      <w:r>
        <w:rPr>
          <w:rFonts w:hint="eastAsia" w:ascii="黑体" w:hAnsi="黑体" w:eastAsia="黑体"/>
          <w:kern w:val="0"/>
          <w:szCs w:val="20"/>
        </w:rPr>
        <w:t>10  废弃物处理和防治污染的措施</w:t>
      </w:r>
    </w:p>
    <w:p>
      <w:pPr>
        <w:autoSpaceDE w:val="0"/>
        <w:autoSpaceDN w:val="0"/>
        <w:adjustRightInd w:val="0"/>
        <w:ind w:firstLine="420" w:firstLineChars="200"/>
        <w:jc w:val="left"/>
      </w:pPr>
      <w:r>
        <w:rPr>
          <w:rFonts w:hint="eastAsia" w:ascii="宋体" w:hAnsi="宋体" w:eastAsia="宋体" w:cs="宋体"/>
        </w:rPr>
        <w:t>检测过程中的废弃物需经121 ℃高压灭菌处理至少30 min后再弃置。</w:t>
      </w:r>
    </w:p>
    <w:p>
      <w:pPr>
        <w:pStyle w:val="29"/>
        <w:numPr>
          <w:ilvl w:val="0"/>
          <w:numId w:val="3"/>
        </w:numPr>
        <w:ind w:left="0" w:firstLine="363"/>
      </w:pPr>
    </w:p>
    <w:p>
      <w:pPr>
        <w:pStyle w:val="20"/>
        <w:numPr>
          <w:ilvl w:val="0"/>
          <w:numId w:val="4"/>
        </w:numPr>
        <w:tabs>
          <w:tab w:val="clear" w:pos="0"/>
        </w:tabs>
        <w:ind w:left="811" w:hanging="448"/>
      </w:pPr>
    </w:p>
    <w:p>
      <w:pPr>
        <w:pStyle w:val="38"/>
        <w:numPr>
          <w:ilvl w:val="0"/>
          <w:numId w:val="5"/>
        </w:numPr>
        <w:spacing w:before="10" w:after="10"/>
      </w:pPr>
      <w:r>
        <w:br w:type="textWrapping"/>
      </w:r>
      <w:r>
        <w:rPr>
          <w:rFonts w:hint="eastAsia"/>
        </w:rPr>
        <w:t>（规范性附录）</w:t>
      </w:r>
      <w:r>
        <w:br w:type="textWrapping"/>
      </w:r>
      <w:r>
        <w:rPr>
          <w:rFonts w:hint="eastAsia"/>
        </w:rPr>
        <w:t>培养基和试剂</w:t>
      </w:r>
    </w:p>
    <w:p>
      <w:pPr>
        <w:autoSpaceDE w:val="0"/>
        <w:autoSpaceDN w:val="0"/>
        <w:adjustRightInd w:val="0"/>
        <w:jc w:val="left"/>
        <w:rPr>
          <w:rFonts w:eastAsia="黑体"/>
          <w:kern w:val="0"/>
          <w:szCs w:val="20"/>
        </w:rPr>
      </w:pPr>
      <w:r>
        <w:rPr>
          <w:rFonts w:hint="eastAsia" w:ascii="黑体" w:hAnsi="黑体" w:eastAsia="黑体"/>
          <w:kern w:val="0"/>
          <w:szCs w:val="20"/>
        </w:rPr>
        <w:t>A.1  培养基制备及质量保证</w:t>
      </w:r>
    </w:p>
    <w:p>
      <w:pPr>
        <w:autoSpaceDE w:val="0"/>
        <w:autoSpaceDN w:val="0"/>
        <w:adjustRightInd w:val="0"/>
        <w:ind w:firstLine="420"/>
        <w:jc w:val="left"/>
        <w:rPr>
          <w:rFonts w:ascii="宋体" w:hAnsi="宋体" w:eastAsia="宋体" w:cs="宋体"/>
          <w:kern w:val="0"/>
          <w:szCs w:val="20"/>
        </w:rPr>
      </w:pPr>
      <w:r>
        <w:rPr>
          <w:rFonts w:hint="eastAsia" w:ascii="宋体" w:hAnsi="宋体" w:eastAsia="宋体" w:cs="宋体"/>
          <w:kern w:val="0"/>
          <w:szCs w:val="20"/>
        </w:rPr>
        <w:t>按照SN/T 1538.1和SN/T 1538.2执行，并对制备好的培养基进行性能测试，如使用等效的脱水合成培养基，使用前对其进行验收并按其说明书使用。</w:t>
      </w:r>
    </w:p>
    <w:p>
      <w:pPr>
        <w:autoSpaceDE w:val="0"/>
        <w:autoSpaceDN w:val="0"/>
        <w:adjustRightInd w:val="0"/>
        <w:ind w:firstLine="420"/>
        <w:jc w:val="left"/>
        <w:rPr>
          <w:rFonts w:ascii="宋体" w:hAnsi="宋体" w:eastAsia="宋体" w:cs="宋体"/>
          <w:kern w:val="0"/>
          <w:szCs w:val="20"/>
        </w:rPr>
      </w:pPr>
    </w:p>
    <w:p>
      <w:pPr>
        <w:autoSpaceDE w:val="0"/>
        <w:autoSpaceDN w:val="0"/>
        <w:adjustRightInd w:val="0"/>
        <w:jc w:val="left"/>
        <w:rPr>
          <w:rFonts w:ascii="黑体" w:hAnsi="黑体" w:eastAsia="黑体"/>
          <w:kern w:val="0"/>
          <w:szCs w:val="20"/>
        </w:rPr>
      </w:pPr>
      <w:r>
        <w:rPr>
          <w:rFonts w:hint="eastAsia" w:ascii="黑体" w:hAnsi="黑体" w:eastAsia="黑体"/>
          <w:kern w:val="0"/>
          <w:szCs w:val="20"/>
        </w:rPr>
        <w:t>A.2 改良胰蛋白胨大豆肉汤培养基（Modified tryptone soybean broth, mTSB）</w:t>
      </w:r>
    </w:p>
    <w:p>
      <w:pPr>
        <w:autoSpaceDE w:val="0"/>
        <w:autoSpaceDN w:val="0"/>
        <w:adjustRightInd w:val="0"/>
        <w:jc w:val="left"/>
        <w:rPr>
          <w:rFonts w:ascii="黑体" w:hAnsi="黑体" w:eastAsia="黑体"/>
          <w:kern w:val="0"/>
          <w:szCs w:val="20"/>
        </w:rPr>
      </w:pPr>
      <w:r>
        <w:rPr>
          <w:rFonts w:hint="eastAsia" w:ascii="黑体" w:hAnsi="黑体" w:eastAsia="黑体"/>
          <w:kern w:val="0"/>
          <w:szCs w:val="20"/>
        </w:rPr>
        <w:t>A.2.1 基础培养基（胰蛋白胨大豆肉汤 TSB）</w:t>
      </w:r>
    </w:p>
    <w:p>
      <w:pPr>
        <w:autoSpaceDE w:val="0"/>
        <w:autoSpaceDN w:val="0"/>
        <w:adjustRightInd w:val="0"/>
        <w:jc w:val="left"/>
        <w:rPr>
          <w:rFonts w:ascii="黑体" w:hAnsi="黑体" w:eastAsia="黑体"/>
          <w:kern w:val="0"/>
          <w:szCs w:val="20"/>
        </w:rPr>
      </w:pPr>
      <w:r>
        <w:rPr>
          <w:rFonts w:hint="eastAsia" w:ascii="黑体" w:hAnsi="黑体" w:eastAsia="黑体"/>
          <w:kern w:val="0"/>
          <w:szCs w:val="20"/>
        </w:rPr>
        <w:t>A.2.1.1 成分</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胰蛋白胨                                                   17.0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大豆蛋白胨                                                 3.0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氯化钠                                                     5.0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磷酸二氢钾（无水）                                         2.5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葡萄糖                                                     2.5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蒸馏水                                                     1000.0 mL</w:t>
      </w:r>
    </w:p>
    <w:p>
      <w:pPr>
        <w:autoSpaceDE w:val="0"/>
        <w:autoSpaceDN w:val="0"/>
        <w:adjustRightInd w:val="0"/>
        <w:jc w:val="left"/>
        <w:rPr>
          <w:rFonts w:ascii="宋体" w:hAnsi="宋体" w:eastAsia="宋体" w:cs="宋体"/>
          <w:kern w:val="0"/>
          <w:szCs w:val="20"/>
        </w:rPr>
      </w:pPr>
      <w:r>
        <w:rPr>
          <w:rFonts w:hint="eastAsia" w:ascii="黑体" w:hAnsi="黑体" w:eastAsia="黑体"/>
        </w:rPr>
        <w:t>A.2.1.2 制法</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将A.2.1.1中各成分溶于蒸馏水中，加热溶解，校正pH至7.3±0.2，121 ℃灭菌15 min，备用。</w:t>
      </w:r>
    </w:p>
    <w:p>
      <w:pPr>
        <w:autoSpaceDE w:val="0"/>
        <w:autoSpaceDN w:val="0"/>
        <w:adjustRightInd w:val="0"/>
        <w:jc w:val="left"/>
        <w:rPr>
          <w:rFonts w:ascii="黑体" w:hAnsi="黑体" w:eastAsia="黑体"/>
        </w:rPr>
      </w:pPr>
      <w:r>
        <w:rPr>
          <w:rFonts w:hint="eastAsia" w:ascii="黑体" w:hAnsi="黑体" w:eastAsia="黑体"/>
        </w:rPr>
        <w:t>A.2.2 抗生素溶液</w:t>
      </w:r>
    </w:p>
    <w:p>
      <w:pPr>
        <w:autoSpaceDE w:val="0"/>
        <w:autoSpaceDN w:val="0"/>
        <w:adjustRightInd w:val="0"/>
        <w:jc w:val="left"/>
        <w:rPr>
          <w:rFonts w:ascii="宋体" w:hAnsi="宋体" w:eastAsia="宋体" w:cs="宋体"/>
          <w:kern w:val="0"/>
          <w:szCs w:val="20"/>
        </w:rPr>
      </w:pPr>
      <w:r>
        <w:rPr>
          <w:rFonts w:hint="eastAsia" w:ascii="黑体" w:hAnsi="黑体" w:eastAsia="黑体"/>
        </w:rPr>
        <w:t>A.2.2.1 多黏菌素溶液</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称取10 mg多黏菌素B于10 mL灭菌蒸馏水中，振摇混匀, 充分溶解后过滤除菌。</w:t>
      </w:r>
    </w:p>
    <w:p>
      <w:pPr>
        <w:autoSpaceDE w:val="0"/>
        <w:autoSpaceDN w:val="0"/>
        <w:adjustRightInd w:val="0"/>
        <w:jc w:val="left"/>
        <w:rPr>
          <w:rFonts w:ascii="黑体" w:hAnsi="黑体" w:eastAsia="黑体"/>
        </w:rPr>
      </w:pPr>
      <w:r>
        <w:rPr>
          <w:rFonts w:hint="eastAsia" w:ascii="黑体" w:hAnsi="黑体" w:eastAsia="黑体"/>
        </w:rPr>
        <w:t>A.2.2.2 萘啶酮酸钠溶液</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称取10 mg萘啶酮酸于10 mL 0.05 mol/L氢氧化钠溶液中，振摇混匀,充分溶解后过滤除菌。</w:t>
      </w:r>
    </w:p>
    <w:p>
      <w:pPr>
        <w:autoSpaceDE w:val="0"/>
        <w:autoSpaceDN w:val="0"/>
        <w:adjustRightInd w:val="0"/>
        <w:jc w:val="left"/>
        <w:rPr>
          <w:rFonts w:ascii="黑体" w:hAnsi="黑体" w:eastAsia="黑体"/>
        </w:rPr>
      </w:pPr>
      <w:r>
        <w:rPr>
          <w:rFonts w:hint="eastAsia" w:ascii="黑体" w:hAnsi="黑体" w:eastAsia="黑体"/>
        </w:rPr>
        <w:t>A.2.3 完全培养基</w:t>
      </w:r>
    </w:p>
    <w:p>
      <w:pPr>
        <w:autoSpaceDE w:val="0"/>
        <w:autoSpaceDN w:val="0"/>
        <w:adjustRightInd w:val="0"/>
        <w:jc w:val="left"/>
        <w:rPr>
          <w:rFonts w:ascii="黑体" w:hAnsi="黑体" w:eastAsia="黑体"/>
        </w:rPr>
      </w:pPr>
      <w:r>
        <w:rPr>
          <w:rFonts w:hint="eastAsia" w:ascii="黑体" w:hAnsi="黑体" w:eastAsia="黑体"/>
        </w:rPr>
        <w:t>A.2.3.1 成分</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胰蛋白胨大豆肉汤(TSB)                                     1000.0 mL</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多黏菌素溶液                                              10.0 mL</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萘啶酮酸钠溶液                                            10.0 mL</w:t>
      </w:r>
    </w:p>
    <w:p>
      <w:pPr>
        <w:autoSpaceDE w:val="0"/>
        <w:autoSpaceDN w:val="0"/>
        <w:adjustRightInd w:val="0"/>
        <w:jc w:val="left"/>
        <w:rPr>
          <w:rFonts w:ascii="宋体" w:hAnsi="宋体" w:eastAsia="宋体" w:cs="宋体"/>
          <w:kern w:val="0"/>
          <w:szCs w:val="20"/>
        </w:rPr>
      </w:pPr>
      <w:r>
        <w:rPr>
          <w:rFonts w:hint="eastAsia" w:ascii="黑体" w:hAnsi="黑体" w:eastAsia="黑体"/>
        </w:rPr>
        <w:t>A.2.3.2 制法</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无菌条件下，将A.2.3.1中各成分进行混合，充分混匀，分装备用。</w:t>
      </w:r>
    </w:p>
    <w:p>
      <w:pPr>
        <w:autoSpaceDE w:val="0"/>
        <w:autoSpaceDN w:val="0"/>
        <w:adjustRightInd w:val="0"/>
        <w:ind w:firstLine="420" w:firstLineChars="200"/>
        <w:jc w:val="left"/>
        <w:rPr>
          <w:rFonts w:ascii="宋体" w:hAnsi="宋体" w:eastAsia="宋体" w:cs="宋体"/>
          <w:kern w:val="0"/>
          <w:szCs w:val="20"/>
        </w:rPr>
      </w:pPr>
    </w:p>
    <w:p>
      <w:pPr>
        <w:autoSpaceDE w:val="0"/>
        <w:autoSpaceDN w:val="0"/>
        <w:adjustRightInd w:val="0"/>
        <w:jc w:val="left"/>
        <w:rPr>
          <w:rFonts w:ascii="黑体" w:hAnsi="黑体" w:eastAsia="黑体"/>
        </w:rPr>
      </w:pPr>
      <w:r>
        <w:rPr>
          <w:rFonts w:hint="eastAsia" w:ascii="黑体" w:hAnsi="黑体" w:eastAsia="黑体"/>
        </w:rPr>
        <w:t>A.3 哥伦比亚CNA血琼脂(Columbia CNA blood agar)</w:t>
      </w:r>
    </w:p>
    <w:p>
      <w:pPr>
        <w:autoSpaceDE w:val="0"/>
        <w:autoSpaceDN w:val="0"/>
        <w:adjustRightInd w:val="0"/>
        <w:jc w:val="left"/>
        <w:rPr>
          <w:rFonts w:ascii="黑体" w:hAnsi="黑体" w:eastAsia="黑体"/>
        </w:rPr>
      </w:pPr>
      <w:r>
        <w:rPr>
          <w:rFonts w:hint="eastAsia" w:ascii="黑体" w:hAnsi="黑体" w:eastAsia="黑体"/>
        </w:rPr>
        <w:t>A.3.1 成分</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胰酪蛋白胨                                                12.0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动物组织蛋白消化液                                        5.0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酵母提取物                                                3.0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牛肉提取物                                                3.0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玉米淀粉                                                  1.0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氯化钠                                                    5.0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琼脂                                                      13.5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多黏菌素                                                  0.01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萘啶酸                                                    0.01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蒸馏水                                                    1000.0 mL</w:t>
      </w:r>
    </w:p>
    <w:p>
      <w:pPr>
        <w:autoSpaceDE w:val="0"/>
        <w:autoSpaceDN w:val="0"/>
        <w:adjustRightInd w:val="0"/>
        <w:jc w:val="left"/>
        <w:rPr>
          <w:rFonts w:ascii="宋体" w:hAnsi="宋体" w:eastAsia="宋体" w:cs="宋体"/>
          <w:kern w:val="0"/>
          <w:szCs w:val="20"/>
        </w:rPr>
      </w:pPr>
      <w:r>
        <w:rPr>
          <w:rFonts w:hint="eastAsia" w:ascii="黑体" w:hAnsi="黑体" w:eastAsia="黑体"/>
        </w:rPr>
        <w:t>A.3.2 制法</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将 A.3.1中各成分溶于蒸馏水中，加热溶解，校正pH至7.3±0.2，121 ℃灭菌12 min，待冷却至50 ℃左右时加50 mL无菌脱纤维绵羊血，摇匀后倒平板。</w:t>
      </w:r>
    </w:p>
    <w:p>
      <w:pPr>
        <w:autoSpaceDE w:val="0"/>
        <w:autoSpaceDN w:val="0"/>
        <w:adjustRightInd w:val="0"/>
        <w:ind w:firstLine="420" w:firstLineChars="200"/>
        <w:jc w:val="left"/>
        <w:rPr>
          <w:rFonts w:ascii="宋体" w:hAnsi="宋体" w:eastAsia="宋体" w:cs="宋体"/>
          <w:kern w:val="0"/>
          <w:szCs w:val="20"/>
        </w:rPr>
      </w:pPr>
    </w:p>
    <w:p>
      <w:pPr>
        <w:autoSpaceDE w:val="0"/>
        <w:autoSpaceDN w:val="0"/>
        <w:adjustRightInd w:val="0"/>
        <w:jc w:val="left"/>
        <w:rPr>
          <w:rFonts w:ascii="黑体" w:hAnsi="黑体" w:eastAsia="黑体"/>
        </w:rPr>
      </w:pPr>
      <w:r>
        <w:rPr>
          <w:rFonts w:hint="eastAsia" w:ascii="黑体" w:hAnsi="黑体" w:eastAsia="黑体"/>
        </w:rPr>
        <w:t>A.4 哥伦比亚血琼脂(Columbia blood agar)</w:t>
      </w:r>
    </w:p>
    <w:p>
      <w:pPr>
        <w:autoSpaceDE w:val="0"/>
        <w:autoSpaceDN w:val="0"/>
        <w:adjustRightInd w:val="0"/>
        <w:jc w:val="left"/>
        <w:rPr>
          <w:rFonts w:ascii="黑体" w:hAnsi="黑体" w:eastAsia="黑体"/>
        </w:rPr>
      </w:pPr>
      <w:r>
        <w:rPr>
          <w:rFonts w:hint="eastAsia" w:ascii="黑体" w:hAnsi="黑体" w:eastAsia="黑体"/>
        </w:rPr>
        <w:t>A.4.1 基础培养基</w:t>
      </w:r>
    </w:p>
    <w:p>
      <w:pPr>
        <w:autoSpaceDE w:val="0"/>
        <w:autoSpaceDN w:val="0"/>
        <w:adjustRightInd w:val="0"/>
        <w:jc w:val="left"/>
        <w:rPr>
          <w:rFonts w:ascii="黑体" w:hAnsi="黑体" w:eastAsia="黑体"/>
        </w:rPr>
      </w:pPr>
      <w:r>
        <w:rPr>
          <w:rFonts w:hint="eastAsia" w:ascii="黑体" w:hAnsi="黑体" w:eastAsia="黑体"/>
        </w:rPr>
        <w:t>A.4.1.1 成分</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动物组织酶解物                                            23.0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淀粉                                                      1.0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氯化钠                                                    5.0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琼脂                                                      8.0 g～18.0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蒸馏水                                                    1000.0 mL</w:t>
      </w:r>
    </w:p>
    <w:p>
      <w:pPr>
        <w:autoSpaceDE w:val="0"/>
        <w:autoSpaceDN w:val="0"/>
        <w:adjustRightInd w:val="0"/>
        <w:jc w:val="left"/>
        <w:rPr>
          <w:rFonts w:ascii="宋体" w:hAnsi="宋体" w:eastAsia="宋体" w:cs="宋体"/>
          <w:kern w:val="0"/>
          <w:szCs w:val="20"/>
        </w:rPr>
      </w:pPr>
      <w:r>
        <w:rPr>
          <w:rFonts w:hint="eastAsia" w:ascii="黑体" w:hAnsi="黑体" w:eastAsia="黑体"/>
        </w:rPr>
        <w:t>A.4.1.2 制法</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将基础培养基成分溶解于蒸馏水中，加热促其溶解。121 ℃高压灭菌 15 min。</w:t>
      </w:r>
    </w:p>
    <w:p>
      <w:pPr>
        <w:autoSpaceDE w:val="0"/>
        <w:autoSpaceDN w:val="0"/>
        <w:adjustRightInd w:val="0"/>
        <w:jc w:val="left"/>
        <w:rPr>
          <w:rFonts w:ascii="宋体" w:hAnsi="宋体" w:eastAsia="宋体" w:cs="宋体"/>
          <w:kern w:val="0"/>
          <w:szCs w:val="20"/>
        </w:rPr>
      </w:pPr>
      <w:r>
        <w:rPr>
          <w:rFonts w:hint="eastAsia" w:ascii="黑体" w:hAnsi="黑体" w:eastAsia="黑体"/>
        </w:rPr>
        <w:t>A.4.2 无菌脱纤维绵羊血</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无菌操作条件下，将绵羊血加入到盛有灭菌玻璃珠的容器中，振摇约 10 min，静置后除去附有血纤维的玻璃珠即可。</w:t>
      </w:r>
    </w:p>
    <w:p>
      <w:pPr>
        <w:autoSpaceDE w:val="0"/>
        <w:autoSpaceDN w:val="0"/>
        <w:adjustRightInd w:val="0"/>
        <w:jc w:val="left"/>
        <w:rPr>
          <w:rFonts w:ascii="黑体" w:hAnsi="黑体" w:eastAsia="黑体"/>
        </w:rPr>
      </w:pPr>
      <w:r>
        <w:rPr>
          <w:rFonts w:hint="eastAsia" w:ascii="黑体" w:hAnsi="黑体" w:eastAsia="黑体"/>
        </w:rPr>
        <w:t>A.4.3 完全培养基</w:t>
      </w:r>
    </w:p>
    <w:p>
      <w:pPr>
        <w:autoSpaceDE w:val="0"/>
        <w:autoSpaceDN w:val="0"/>
        <w:adjustRightInd w:val="0"/>
        <w:jc w:val="left"/>
        <w:rPr>
          <w:rFonts w:ascii="黑体" w:hAnsi="黑体" w:eastAsia="黑体"/>
        </w:rPr>
      </w:pPr>
      <w:r>
        <w:rPr>
          <w:rFonts w:hint="eastAsia" w:ascii="黑体" w:hAnsi="黑体" w:eastAsia="黑体"/>
        </w:rPr>
        <w:t>A.4.3.1 组分</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基础培养基                                                1000.0 mL</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无菌脱纤维绵羊血                                          50.0 mL</w:t>
      </w:r>
    </w:p>
    <w:p>
      <w:pPr>
        <w:autoSpaceDE w:val="0"/>
        <w:autoSpaceDN w:val="0"/>
        <w:adjustRightInd w:val="0"/>
        <w:jc w:val="left"/>
        <w:rPr>
          <w:rFonts w:ascii="宋体" w:hAnsi="宋体" w:eastAsia="宋体" w:cs="宋体"/>
          <w:kern w:val="0"/>
          <w:szCs w:val="20"/>
        </w:rPr>
      </w:pPr>
      <w:r>
        <w:rPr>
          <w:rFonts w:hint="eastAsia" w:ascii="黑体" w:hAnsi="黑体" w:eastAsia="黑体"/>
        </w:rPr>
        <w:t>A.4.3.2 制法</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当基础培养基的温度为 45 ℃左右时，无菌加入绵羊血，混匀。校正 pH 至 7.2±0.2。倾注 15 mL 于无菌平皿中，静置至培养基凝固。使用前需预先干燥平板。预先制备的平板未干燥时在室温放置不得超过4 h，或在 4 ℃冷藏不得超过 7 d。</w:t>
      </w:r>
    </w:p>
    <w:p>
      <w:pPr>
        <w:autoSpaceDE w:val="0"/>
        <w:autoSpaceDN w:val="0"/>
        <w:adjustRightInd w:val="0"/>
        <w:ind w:firstLine="420" w:firstLineChars="200"/>
        <w:jc w:val="left"/>
        <w:rPr>
          <w:rFonts w:ascii="宋体" w:hAnsi="宋体" w:eastAsia="宋体" w:cs="宋体"/>
          <w:kern w:val="0"/>
          <w:szCs w:val="20"/>
        </w:rPr>
      </w:pPr>
    </w:p>
    <w:p>
      <w:pPr>
        <w:autoSpaceDE w:val="0"/>
        <w:autoSpaceDN w:val="0"/>
        <w:adjustRightInd w:val="0"/>
        <w:jc w:val="left"/>
        <w:rPr>
          <w:rFonts w:ascii="黑体" w:hAnsi="黑体" w:eastAsia="黑体"/>
        </w:rPr>
      </w:pPr>
      <w:r>
        <w:rPr>
          <w:rFonts w:hint="eastAsia" w:ascii="黑体" w:hAnsi="黑体" w:eastAsia="黑体"/>
        </w:rPr>
        <w:t>A.5 革兰氏染色液</w:t>
      </w:r>
    </w:p>
    <w:p>
      <w:pPr>
        <w:autoSpaceDE w:val="0"/>
        <w:autoSpaceDN w:val="0"/>
        <w:adjustRightInd w:val="0"/>
        <w:jc w:val="left"/>
        <w:rPr>
          <w:rFonts w:ascii="黑体" w:hAnsi="黑体" w:eastAsia="黑体"/>
        </w:rPr>
      </w:pPr>
      <w:r>
        <w:rPr>
          <w:rFonts w:hint="eastAsia" w:ascii="黑体" w:hAnsi="黑体" w:eastAsia="黑体"/>
        </w:rPr>
        <w:t>A.5.1 结晶紫染色液基础培养基</w:t>
      </w:r>
    </w:p>
    <w:p>
      <w:pPr>
        <w:autoSpaceDE w:val="0"/>
        <w:autoSpaceDN w:val="0"/>
        <w:adjustRightInd w:val="0"/>
        <w:jc w:val="left"/>
        <w:rPr>
          <w:rFonts w:ascii="宋体" w:hAnsi="宋体" w:eastAsia="宋体" w:cs="宋体"/>
          <w:kern w:val="0"/>
          <w:szCs w:val="20"/>
        </w:rPr>
      </w:pPr>
      <w:r>
        <w:rPr>
          <w:rFonts w:hint="eastAsia" w:ascii="黑体" w:hAnsi="黑体" w:eastAsia="黑体"/>
        </w:rPr>
        <w:t>A.5.1.1 成分</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结晶紫                                                     1.0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 xml:space="preserve">95 </w:t>
      </w:r>
      <w:r>
        <w:rPr>
          <w:rFonts w:ascii="宋体" w:hAnsi="宋体" w:eastAsia="宋体" w:cs="宋体"/>
          <w:kern w:val="0"/>
          <w:szCs w:val="20"/>
        </w:rPr>
        <w:t>%</w:t>
      </w:r>
      <w:r>
        <w:rPr>
          <w:rFonts w:hint="eastAsia" w:ascii="宋体" w:hAnsi="宋体" w:eastAsia="宋体" w:cs="宋体"/>
          <w:kern w:val="0"/>
          <w:szCs w:val="20"/>
        </w:rPr>
        <w:t>乙醇                                                  20.0 mL</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 xml:space="preserve">1 </w:t>
      </w:r>
      <w:r>
        <w:rPr>
          <w:rFonts w:ascii="宋体" w:hAnsi="宋体" w:eastAsia="宋体" w:cs="宋体"/>
          <w:kern w:val="0"/>
          <w:szCs w:val="20"/>
        </w:rPr>
        <w:t>%</w:t>
      </w:r>
      <w:r>
        <w:rPr>
          <w:rFonts w:hint="eastAsia" w:ascii="宋体" w:hAnsi="宋体" w:eastAsia="宋体" w:cs="宋体"/>
          <w:kern w:val="0"/>
          <w:szCs w:val="20"/>
        </w:rPr>
        <w:t>草酸铵水溶液                                           80.0 mL</w:t>
      </w:r>
    </w:p>
    <w:p>
      <w:pPr>
        <w:autoSpaceDE w:val="0"/>
        <w:autoSpaceDN w:val="0"/>
        <w:adjustRightInd w:val="0"/>
        <w:jc w:val="left"/>
        <w:rPr>
          <w:rFonts w:ascii="黑体" w:hAnsi="黑体" w:eastAsia="黑体"/>
        </w:rPr>
      </w:pPr>
      <w:r>
        <w:rPr>
          <w:rFonts w:hint="eastAsia" w:ascii="黑体" w:hAnsi="黑体" w:eastAsia="黑体"/>
        </w:rPr>
        <w:t>A.5.1.2 制法</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将结晶紫完全溶解于乙醇中，然后与草酸铵溶液混合。</w:t>
      </w:r>
    </w:p>
    <w:p>
      <w:pPr>
        <w:autoSpaceDE w:val="0"/>
        <w:autoSpaceDN w:val="0"/>
        <w:adjustRightInd w:val="0"/>
        <w:jc w:val="left"/>
        <w:rPr>
          <w:rFonts w:ascii="黑体" w:hAnsi="黑体" w:eastAsia="黑体"/>
        </w:rPr>
      </w:pPr>
      <w:r>
        <w:rPr>
          <w:rFonts w:hint="eastAsia" w:ascii="黑体" w:hAnsi="黑体" w:eastAsia="黑体"/>
        </w:rPr>
        <w:t>A.5.2 革兰氏碘液</w:t>
      </w:r>
    </w:p>
    <w:p>
      <w:pPr>
        <w:autoSpaceDE w:val="0"/>
        <w:autoSpaceDN w:val="0"/>
        <w:adjustRightInd w:val="0"/>
        <w:jc w:val="left"/>
        <w:rPr>
          <w:rFonts w:ascii="黑体" w:hAnsi="黑体" w:eastAsia="黑体"/>
        </w:rPr>
      </w:pPr>
      <w:r>
        <w:rPr>
          <w:rFonts w:hint="eastAsia" w:ascii="黑体" w:hAnsi="黑体" w:eastAsia="黑体"/>
        </w:rPr>
        <w:t>A.5.2.1 成分</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碘                                                         1.0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碘化钾                                                     2.0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蒸馏水                                                     300.0 mL</w:t>
      </w:r>
    </w:p>
    <w:p>
      <w:pPr>
        <w:autoSpaceDE w:val="0"/>
        <w:autoSpaceDN w:val="0"/>
        <w:adjustRightInd w:val="0"/>
        <w:jc w:val="left"/>
        <w:rPr>
          <w:rFonts w:ascii="黑体" w:hAnsi="黑体" w:eastAsia="黑体"/>
        </w:rPr>
      </w:pPr>
      <w:r>
        <w:rPr>
          <w:rFonts w:hint="eastAsia" w:ascii="黑体" w:hAnsi="黑体" w:eastAsia="黑体"/>
        </w:rPr>
        <w:t>A.5.2.2 制法</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将碘与碘化钾先进行混合，加入蒸馏水少许充分振摇，待完全溶解后，再加蒸馏水至 300 mL。</w:t>
      </w:r>
    </w:p>
    <w:p>
      <w:pPr>
        <w:autoSpaceDE w:val="0"/>
        <w:autoSpaceDN w:val="0"/>
        <w:adjustRightInd w:val="0"/>
        <w:jc w:val="left"/>
        <w:rPr>
          <w:rFonts w:ascii="黑体" w:hAnsi="黑体" w:eastAsia="黑体"/>
        </w:rPr>
      </w:pPr>
      <w:r>
        <w:rPr>
          <w:rFonts w:hint="eastAsia" w:ascii="黑体" w:hAnsi="黑体" w:eastAsia="黑体"/>
        </w:rPr>
        <w:t>A.5.3 沙黄复染液</w:t>
      </w:r>
    </w:p>
    <w:p>
      <w:pPr>
        <w:autoSpaceDE w:val="0"/>
        <w:autoSpaceDN w:val="0"/>
        <w:adjustRightInd w:val="0"/>
        <w:jc w:val="left"/>
        <w:rPr>
          <w:rFonts w:ascii="黑体" w:hAnsi="黑体" w:eastAsia="黑体"/>
        </w:rPr>
      </w:pPr>
      <w:r>
        <w:rPr>
          <w:rFonts w:hint="eastAsia" w:ascii="黑体" w:hAnsi="黑体" w:eastAsia="黑体"/>
        </w:rPr>
        <w:t>A.5.3.1 成分</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沙黄                                                      0.25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95 ％乙醇                                                 10.0 mL</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蒸馏水                                                    90.0 mL</w:t>
      </w:r>
    </w:p>
    <w:p>
      <w:pPr>
        <w:autoSpaceDE w:val="0"/>
        <w:autoSpaceDN w:val="0"/>
        <w:adjustRightInd w:val="0"/>
        <w:jc w:val="left"/>
        <w:rPr>
          <w:rFonts w:ascii="黑体" w:hAnsi="黑体" w:eastAsia="黑体"/>
        </w:rPr>
      </w:pPr>
      <w:r>
        <w:rPr>
          <w:rFonts w:hint="eastAsia" w:ascii="黑体" w:hAnsi="黑体" w:eastAsia="黑体"/>
        </w:rPr>
        <w:t>A.5.3.2 制法</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将沙黄溶解于乙醇中，然后用蒸馏水稀释。</w:t>
      </w:r>
    </w:p>
    <w:p>
      <w:pPr>
        <w:autoSpaceDE w:val="0"/>
        <w:autoSpaceDN w:val="0"/>
        <w:adjustRightInd w:val="0"/>
        <w:jc w:val="left"/>
        <w:rPr>
          <w:rFonts w:ascii="宋体" w:hAnsi="宋体" w:eastAsia="宋体" w:cs="宋体"/>
          <w:kern w:val="0"/>
          <w:szCs w:val="20"/>
        </w:rPr>
      </w:pPr>
      <w:r>
        <w:rPr>
          <w:rFonts w:hint="eastAsia" w:ascii="黑体" w:hAnsi="黑体" w:eastAsia="黑体"/>
        </w:rPr>
        <w:t>A.5.4 染色操作步骤</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将涂片在酒精灯火焰上固定，滴加结晶紫染色液，染1 min，水洗；滴加革兰氏碘液，作用1 min，</w:t>
      </w:r>
    </w:p>
    <w:p>
      <w:pPr>
        <w:autoSpaceDE w:val="0"/>
        <w:autoSpaceDN w:val="0"/>
        <w:adjustRightInd w:val="0"/>
        <w:jc w:val="left"/>
        <w:rPr>
          <w:rFonts w:ascii="宋体" w:hAnsi="宋体" w:eastAsia="宋体" w:cs="宋体"/>
          <w:kern w:val="0"/>
          <w:szCs w:val="20"/>
        </w:rPr>
      </w:pPr>
      <w:r>
        <w:rPr>
          <w:rFonts w:hint="eastAsia" w:ascii="宋体" w:hAnsi="宋体" w:eastAsia="宋体" w:cs="宋体"/>
          <w:kern w:val="0"/>
          <w:szCs w:val="20"/>
        </w:rPr>
        <w:t xml:space="preserve">水洗；滴加 95 </w:t>
      </w:r>
      <w:r>
        <w:rPr>
          <w:rFonts w:ascii="宋体" w:hAnsi="宋体" w:eastAsia="宋体" w:cs="宋体"/>
          <w:kern w:val="0"/>
          <w:szCs w:val="20"/>
        </w:rPr>
        <w:t>%</w:t>
      </w:r>
      <w:r>
        <w:rPr>
          <w:rFonts w:hint="eastAsia" w:ascii="宋体" w:hAnsi="宋体" w:eastAsia="宋体" w:cs="宋体"/>
          <w:kern w:val="0"/>
          <w:szCs w:val="20"/>
        </w:rPr>
        <w:t>乙醇脱色，约15 s～30 s，直至染色液被洗掉，不要过分脱色，水洗；滴加复染液，复染1 min，水洗后进行干燥，镜检。</w:t>
      </w:r>
    </w:p>
    <w:p>
      <w:pPr>
        <w:autoSpaceDE w:val="0"/>
        <w:autoSpaceDN w:val="0"/>
        <w:adjustRightInd w:val="0"/>
        <w:jc w:val="left"/>
        <w:rPr>
          <w:rFonts w:ascii="宋体" w:hAnsi="宋体" w:eastAsia="宋体" w:cs="宋体"/>
          <w:kern w:val="0"/>
          <w:szCs w:val="20"/>
        </w:rPr>
      </w:pPr>
    </w:p>
    <w:p>
      <w:pPr>
        <w:autoSpaceDE w:val="0"/>
        <w:autoSpaceDN w:val="0"/>
        <w:adjustRightInd w:val="0"/>
        <w:jc w:val="left"/>
        <w:rPr>
          <w:rFonts w:ascii="黑体" w:hAnsi="黑体" w:eastAsia="黑体"/>
        </w:rPr>
      </w:pPr>
      <w:r>
        <w:rPr>
          <w:rFonts w:hint="eastAsia" w:ascii="黑体" w:hAnsi="黑体" w:eastAsia="黑体"/>
        </w:rPr>
        <w:t>A.6 胰蛋白胨大豆肉汤（Tryptone soybean broth, TSB）</w:t>
      </w:r>
    </w:p>
    <w:p>
      <w:pPr>
        <w:autoSpaceDE w:val="0"/>
        <w:autoSpaceDN w:val="0"/>
        <w:adjustRightInd w:val="0"/>
        <w:jc w:val="left"/>
        <w:rPr>
          <w:rFonts w:ascii="黑体" w:hAnsi="黑体" w:eastAsia="黑体"/>
        </w:rPr>
      </w:pPr>
      <w:r>
        <w:rPr>
          <w:rFonts w:hint="eastAsia" w:ascii="黑体" w:hAnsi="黑体" w:eastAsia="黑体"/>
        </w:rPr>
        <w:t>A.6.1 成分</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胰蛋白胨                                                  17.0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大豆蛋白胨                                                3.0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氯化钠                                                    5.0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磷酸二氢钾（无水）                                        2.5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葡萄糖                                                    2.5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蒸馏水                                                    1000.0 mL</w:t>
      </w:r>
    </w:p>
    <w:p>
      <w:pPr>
        <w:autoSpaceDE w:val="0"/>
        <w:autoSpaceDN w:val="0"/>
        <w:adjustRightInd w:val="0"/>
        <w:jc w:val="left"/>
        <w:rPr>
          <w:rFonts w:ascii="黑体" w:hAnsi="黑体" w:eastAsia="黑体"/>
        </w:rPr>
      </w:pPr>
      <w:r>
        <w:rPr>
          <w:rFonts w:hint="eastAsia" w:ascii="黑体" w:hAnsi="黑体" w:eastAsia="黑体"/>
        </w:rPr>
        <w:t>A.6.2 制法</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将A.6.1中各成分溶于蒸馏水中，加热溶解，校正pH至7.3±0.2，121 ℃灭菌15 min，分装备用。</w:t>
      </w:r>
    </w:p>
    <w:p>
      <w:pPr>
        <w:autoSpaceDE w:val="0"/>
        <w:autoSpaceDN w:val="0"/>
        <w:adjustRightInd w:val="0"/>
        <w:ind w:firstLine="420" w:firstLineChars="200"/>
        <w:jc w:val="left"/>
        <w:rPr>
          <w:rFonts w:ascii="宋体" w:hAnsi="宋体" w:eastAsia="宋体" w:cs="宋体"/>
          <w:kern w:val="0"/>
          <w:szCs w:val="20"/>
        </w:rPr>
      </w:pPr>
    </w:p>
    <w:p>
      <w:pPr>
        <w:autoSpaceDE w:val="0"/>
        <w:autoSpaceDN w:val="0"/>
        <w:adjustRightInd w:val="0"/>
        <w:jc w:val="left"/>
        <w:rPr>
          <w:rFonts w:ascii="黑体" w:hAnsi="黑体" w:eastAsia="黑体"/>
        </w:rPr>
      </w:pPr>
      <w:r>
        <w:rPr>
          <w:rFonts w:hint="eastAsia" w:ascii="黑体" w:hAnsi="黑体" w:eastAsia="黑体"/>
        </w:rPr>
        <w:t xml:space="preserve">A.7   0.25 </w:t>
      </w:r>
      <w:r>
        <w:rPr>
          <w:rFonts w:ascii="黑体" w:hAnsi="黑体" w:eastAsia="黑体"/>
        </w:rPr>
        <w:t>%</w:t>
      </w:r>
      <w:r>
        <w:rPr>
          <w:rFonts w:hint="eastAsia" w:ascii="黑体" w:hAnsi="黑体" w:eastAsia="黑体"/>
        </w:rPr>
        <w:t>氯化钙(CaCl</w:t>
      </w:r>
      <w:r>
        <w:rPr>
          <w:rFonts w:hint="eastAsia" w:ascii="黑体" w:hAnsi="黑体" w:eastAsia="黑体"/>
          <w:vertAlign w:val="subscript"/>
        </w:rPr>
        <w:t>2</w:t>
      </w:r>
      <w:r>
        <w:rPr>
          <w:rFonts w:hint="eastAsia" w:ascii="黑体" w:hAnsi="黑体" w:eastAsia="黑体"/>
        </w:rPr>
        <w:t xml:space="preserve"> )溶液</w:t>
      </w:r>
    </w:p>
    <w:p>
      <w:pPr>
        <w:autoSpaceDE w:val="0"/>
        <w:autoSpaceDN w:val="0"/>
        <w:adjustRightInd w:val="0"/>
        <w:jc w:val="left"/>
        <w:rPr>
          <w:rFonts w:ascii="宋体" w:hAnsi="宋体" w:eastAsia="宋体" w:cs="宋体"/>
          <w:kern w:val="0"/>
          <w:szCs w:val="20"/>
        </w:rPr>
      </w:pPr>
      <w:r>
        <w:rPr>
          <w:rFonts w:hint="eastAsia" w:ascii="黑体" w:hAnsi="黑体" w:eastAsia="黑体"/>
        </w:rPr>
        <w:t>A.7.1 成分</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氯化钙（无水）                                            22.2 g</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蒸馏水                                                    1000.0 mL</w:t>
      </w:r>
    </w:p>
    <w:p>
      <w:pPr>
        <w:autoSpaceDE w:val="0"/>
        <w:autoSpaceDN w:val="0"/>
        <w:adjustRightInd w:val="0"/>
        <w:jc w:val="left"/>
        <w:rPr>
          <w:rFonts w:ascii="黑体" w:hAnsi="黑体" w:eastAsia="黑体"/>
        </w:rPr>
      </w:pPr>
      <w:r>
        <w:rPr>
          <w:rFonts w:hint="eastAsia" w:ascii="黑体" w:hAnsi="黑体" w:eastAsia="黑体"/>
        </w:rPr>
        <w:t>A.7.2 制法</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称取22.2 g 氯化钙（无水）溶于蒸馏水中，分装备用。</w:t>
      </w:r>
    </w:p>
    <w:p>
      <w:pPr>
        <w:autoSpaceDE w:val="0"/>
        <w:autoSpaceDN w:val="0"/>
        <w:adjustRightInd w:val="0"/>
        <w:ind w:firstLine="420" w:firstLineChars="200"/>
        <w:jc w:val="left"/>
        <w:rPr>
          <w:rFonts w:ascii="宋体" w:hAnsi="宋体" w:eastAsia="宋体" w:cs="宋体"/>
          <w:kern w:val="0"/>
          <w:szCs w:val="20"/>
        </w:rPr>
      </w:pPr>
    </w:p>
    <w:p>
      <w:pPr>
        <w:autoSpaceDE w:val="0"/>
        <w:autoSpaceDN w:val="0"/>
        <w:adjustRightInd w:val="0"/>
        <w:jc w:val="left"/>
        <w:rPr>
          <w:rFonts w:ascii="黑体" w:hAnsi="黑体" w:eastAsia="黑体"/>
        </w:rPr>
      </w:pPr>
      <w:r>
        <w:rPr>
          <w:rFonts w:hint="eastAsia" w:ascii="黑体" w:hAnsi="黑体" w:eastAsia="黑体"/>
        </w:rPr>
        <w:t xml:space="preserve">A.8   3 </w:t>
      </w:r>
      <w:r>
        <w:rPr>
          <w:rFonts w:ascii="黑体" w:hAnsi="黑体" w:eastAsia="黑体"/>
        </w:rPr>
        <w:t>%</w:t>
      </w:r>
      <w:r>
        <w:rPr>
          <w:rFonts w:hint="eastAsia" w:ascii="黑体" w:hAnsi="黑体" w:eastAsia="黑体"/>
        </w:rPr>
        <w:t>过氧化氢(H</w:t>
      </w:r>
      <w:r>
        <w:rPr>
          <w:rFonts w:hint="eastAsia" w:ascii="黑体" w:hAnsi="黑体" w:eastAsia="黑体"/>
          <w:vertAlign w:val="subscript"/>
        </w:rPr>
        <w:t>2</w:t>
      </w:r>
      <w:r>
        <w:rPr>
          <w:rFonts w:hint="eastAsia" w:ascii="黑体" w:hAnsi="黑体" w:eastAsia="黑体"/>
        </w:rPr>
        <w:t>O</w:t>
      </w:r>
      <w:r>
        <w:rPr>
          <w:rFonts w:hint="eastAsia" w:ascii="黑体" w:hAnsi="黑体" w:eastAsia="黑体"/>
          <w:vertAlign w:val="subscript"/>
        </w:rPr>
        <w:t>2</w:t>
      </w:r>
      <w:r>
        <w:rPr>
          <w:rFonts w:hint="eastAsia" w:ascii="黑体" w:hAnsi="黑体" w:eastAsia="黑体"/>
        </w:rPr>
        <w:t xml:space="preserve"> )溶液</w:t>
      </w:r>
    </w:p>
    <w:p>
      <w:pPr>
        <w:autoSpaceDE w:val="0"/>
        <w:autoSpaceDN w:val="0"/>
        <w:adjustRightInd w:val="0"/>
        <w:jc w:val="left"/>
        <w:rPr>
          <w:rFonts w:ascii="黑体" w:hAnsi="黑体" w:eastAsia="黑体"/>
        </w:rPr>
      </w:pPr>
      <w:r>
        <w:rPr>
          <w:rFonts w:hint="eastAsia" w:ascii="黑体" w:hAnsi="黑体" w:eastAsia="黑体"/>
        </w:rPr>
        <w:t>A.8.1 成分</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 xml:space="preserve">30 </w:t>
      </w:r>
      <w:r>
        <w:rPr>
          <w:rFonts w:ascii="宋体" w:hAnsi="宋体" w:eastAsia="宋体" w:cs="宋体"/>
          <w:kern w:val="0"/>
          <w:szCs w:val="20"/>
        </w:rPr>
        <w:t>%</w:t>
      </w:r>
      <w:r>
        <w:rPr>
          <w:rFonts w:hint="eastAsia" w:ascii="宋体" w:hAnsi="宋体" w:eastAsia="宋体" w:cs="宋体"/>
          <w:kern w:val="0"/>
          <w:szCs w:val="20"/>
        </w:rPr>
        <w:t>过氧化氢(H</w:t>
      </w:r>
      <w:r>
        <w:rPr>
          <w:rFonts w:hint="eastAsia" w:ascii="宋体" w:hAnsi="宋体" w:eastAsia="宋体" w:cs="宋体"/>
          <w:kern w:val="0"/>
          <w:szCs w:val="20"/>
          <w:vertAlign w:val="subscript"/>
        </w:rPr>
        <w:t>2</w:t>
      </w:r>
      <w:r>
        <w:rPr>
          <w:rFonts w:hint="eastAsia" w:ascii="宋体" w:hAnsi="宋体" w:eastAsia="宋体" w:cs="宋体"/>
          <w:kern w:val="0"/>
          <w:szCs w:val="20"/>
        </w:rPr>
        <w:t>O</w:t>
      </w:r>
      <w:r>
        <w:rPr>
          <w:rFonts w:hint="eastAsia" w:ascii="宋体" w:hAnsi="宋体" w:eastAsia="宋体" w:cs="宋体"/>
          <w:kern w:val="0"/>
          <w:szCs w:val="20"/>
          <w:vertAlign w:val="subscript"/>
        </w:rPr>
        <w:t>2</w:t>
      </w:r>
      <w:r>
        <w:rPr>
          <w:rFonts w:hint="eastAsia" w:ascii="宋体" w:hAnsi="宋体" w:eastAsia="宋体" w:cs="宋体"/>
          <w:kern w:val="0"/>
          <w:szCs w:val="20"/>
        </w:rPr>
        <w:t>)溶液                                    100.0 mL</w:t>
      </w:r>
    </w:p>
    <w:p>
      <w:pPr>
        <w:autoSpaceDE w:val="0"/>
        <w:autoSpaceDN w:val="0"/>
        <w:adjustRightInd w:val="0"/>
        <w:ind w:firstLine="420" w:firstLineChars="200"/>
        <w:jc w:val="left"/>
        <w:rPr>
          <w:rFonts w:ascii="宋体" w:hAnsi="宋体" w:eastAsia="宋体" w:cs="宋体"/>
          <w:kern w:val="0"/>
          <w:szCs w:val="20"/>
        </w:rPr>
      </w:pPr>
      <w:r>
        <w:rPr>
          <w:rFonts w:hint="eastAsia" w:ascii="宋体" w:hAnsi="宋体" w:eastAsia="宋体" w:cs="宋体"/>
          <w:kern w:val="0"/>
          <w:szCs w:val="20"/>
        </w:rPr>
        <w:t>蒸馏水                                                    900.0 mL</w:t>
      </w:r>
    </w:p>
    <w:p>
      <w:pPr>
        <w:autoSpaceDE w:val="0"/>
        <w:autoSpaceDN w:val="0"/>
        <w:adjustRightInd w:val="0"/>
        <w:jc w:val="left"/>
        <w:rPr>
          <w:rFonts w:ascii="黑体" w:hAnsi="黑体" w:eastAsia="黑体"/>
        </w:rPr>
      </w:pPr>
      <w:r>
        <w:rPr>
          <w:rFonts w:hint="eastAsia" w:ascii="黑体" w:hAnsi="黑体" w:eastAsia="黑体"/>
        </w:rPr>
        <w:t>A.8.2 制法</w:t>
      </w:r>
    </w:p>
    <w:p>
      <w:pPr>
        <w:pStyle w:val="16"/>
        <w:rPr>
          <w:rFonts w:hAnsi="宋体" w:eastAsia="宋体" w:cs="宋体"/>
          <w:kern w:val="0"/>
          <w:szCs w:val="20"/>
        </w:rPr>
      </w:pPr>
      <w:r>
        <w:rPr>
          <w:rFonts w:hint="eastAsia" w:hAnsi="宋体" w:eastAsia="宋体" w:cs="宋体"/>
          <w:kern w:val="0"/>
          <w:szCs w:val="20"/>
        </w:rPr>
        <w:t>吸取100 mL 30</w:t>
      </w:r>
      <w:r>
        <w:rPr>
          <w:rFonts w:hAnsi="宋体" w:eastAsia="宋体" w:cs="宋体"/>
          <w:kern w:val="0"/>
          <w:szCs w:val="20"/>
        </w:rPr>
        <w:t>%</w:t>
      </w:r>
      <w:r>
        <w:rPr>
          <w:rFonts w:hint="eastAsia" w:hAnsi="宋体" w:eastAsia="宋体" w:cs="宋体"/>
          <w:kern w:val="0"/>
          <w:szCs w:val="20"/>
        </w:rPr>
        <w:t>过氧化氢(H</w:t>
      </w:r>
      <w:r>
        <w:rPr>
          <w:rFonts w:hint="eastAsia" w:hAnsi="宋体" w:eastAsia="宋体" w:cs="宋体"/>
          <w:kern w:val="0"/>
          <w:szCs w:val="20"/>
          <w:vertAlign w:val="subscript"/>
        </w:rPr>
        <w:t>2</w:t>
      </w:r>
      <w:r>
        <w:rPr>
          <w:rFonts w:hint="eastAsia" w:hAnsi="宋体" w:eastAsia="宋体" w:cs="宋体"/>
          <w:kern w:val="0"/>
          <w:szCs w:val="20"/>
        </w:rPr>
        <w:t>O</w:t>
      </w:r>
      <w:r>
        <w:rPr>
          <w:rFonts w:hint="eastAsia" w:hAnsi="宋体" w:eastAsia="宋体" w:cs="宋体"/>
          <w:kern w:val="0"/>
          <w:szCs w:val="20"/>
          <w:vertAlign w:val="subscript"/>
        </w:rPr>
        <w:t>2</w:t>
      </w:r>
      <w:r>
        <w:rPr>
          <w:rFonts w:hint="eastAsia" w:hAnsi="宋体" w:eastAsia="宋体" w:cs="宋体"/>
          <w:kern w:val="0"/>
          <w:szCs w:val="20"/>
        </w:rPr>
        <w:t xml:space="preserve"> )溶液，溶于蒸馏水中，混匀，分装备用。</w:t>
      </w:r>
    </w:p>
    <w:p>
      <w:pPr>
        <w:pStyle w:val="16"/>
        <w:ind w:firstLine="0" w:firstLineChars="0"/>
        <w:rPr>
          <w:rFonts w:hAnsi="宋体" w:eastAsia="宋体" w:cs="宋体"/>
          <w:kern w:val="0"/>
          <w:szCs w:val="20"/>
        </w:rPr>
      </w:pPr>
    </w:p>
    <w:p>
      <w:pPr>
        <w:pStyle w:val="16"/>
        <w:ind w:firstLine="0" w:firstLineChars="0"/>
        <w:rPr>
          <w:rFonts w:ascii="黑体" w:eastAsia="黑体"/>
        </w:rPr>
      </w:pPr>
      <w:r>
        <w:rPr>
          <w:rFonts w:hint="eastAsia" w:ascii="黑体" w:eastAsia="黑体"/>
        </w:rPr>
        <w:t>A.9  无菌生理盐水</w:t>
      </w:r>
    </w:p>
    <w:p>
      <w:pPr>
        <w:pStyle w:val="16"/>
        <w:ind w:firstLine="0" w:firstLineChars="0"/>
        <w:rPr>
          <w:rFonts w:ascii="黑体" w:hAnsi="黑体" w:eastAsia="黑体" w:cs="黑体"/>
        </w:rPr>
      </w:pPr>
      <w:r>
        <w:rPr>
          <w:rFonts w:hint="eastAsia" w:ascii="黑体" w:hAnsi="黑体" w:eastAsia="黑体" w:cs="黑体"/>
        </w:rPr>
        <w:t>A.9.1  成分</w:t>
      </w:r>
    </w:p>
    <w:p>
      <w:pPr>
        <w:pStyle w:val="16"/>
      </w:pPr>
      <w:r>
        <w:rPr>
          <w:rFonts w:hint="eastAsia"/>
        </w:rPr>
        <w:t>氯化钠                                                    8.5 g</w:t>
      </w:r>
    </w:p>
    <w:p>
      <w:pPr>
        <w:pStyle w:val="16"/>
      </w:pPr>
      <w:r>
        <w:rPr>
          <w:rFonts w:hint="eastAsia"/>
        </w:rPr>
        <w:t>蒸馏水                                                    1000 mL</w:t>
      </w:r>
    </w:p>
    <w:p>
      <w:pPr>
        <w:pStyle w:val="16"/>
        <w:ind w:firstLine="0" w:firstLineChars="0"/>
        <w:rPr>
          <w:rFonts w:ascii="黑体" w:hAnsi="黑体" w:eastAsia="黑体" w:cs="黑体"/>
        </w:rPr>
      </w:pPr>
      <w:r>
        <w:rPr>
          <w:rFonts w:hint="eastAsia" w:ascii="黑体" w:hAnsi="黑体" w:eastAsia="黑体" w:cs="黑体"/>
        </w:rPr>
        <w:t>A.9.2  制法</w:t>
      </w:r>
    </w:p>
    <w:p>
      <w:pPr>
        <w:pStyle w:val="16"/>
      </w:pPr>
      <w:r>
        <w:rPr>
          <w:rFonts w:hint="eastAsia"/>
        </w:rPr>
        <w:t>氯化钠加入1000 mL蒸馏水中，搅拌至完全溶解，分装后，121 ℃灭菌15 min，备用。</w:t>
      </w:r>
    </w:p>
    <w:p>
      <w:r>
        <w:rPr>
          <w:rFonts w:hint="eastAsia"/>
        </w:rPr>
        <w:br w:type="page"/>
      </w:r>
    </w:p>
    <w:p>
      <w:pPr>
        <w:pStyle w:val="38"/>
        <w:tabs>
          <w:tab w:val="clear" w:pos="720"/>
        </w:tabs>
        <w:spacing w:beforeLines="50" w:afterLines="50"/>
        <w:ind w:left="0" w:firstLine="0"/>
      </w:pPr>
      <w:r>
        <w:rPr>
          <w:rFonts w:hint="eastAsia"/>
        </w:rPr>
        <w:t>附 录 B</w:t>
      </w:r>
    </w:p>
    <w:p>
      <w:pPr>
        <w:pStyle w:val="38"/>
        <w:tabs>
          <w:tab w:val="clear" w:pos="720"/>
        </w:tabs>
        <w:spacing w:beforeLines="50" w:afterLines="50"/>
        <w:ind w:left="0" w:firstLine="0"/>
      </w:pPr>
      <w:r>
        <w:rPr>
          <w:rFonts w:hint="eastAsia"/>
        </w:rPr>
        <w:t>（资料性附录）</w:t>
      </w:r>
      <w:r>
        <w:br w:type="textWrapping"/>
      </w:r>
      <w:r>
        <w:rPr>
          <w:rFonts w:hint="eastAsia"/>
        </w:rPr>
        <w:t>β-溶血性链球菌</w:t>
      </w:r>
      <w:r>
        <w:rPr>
          <w:rFonts w:hint="eastAsia" w:hAnsi="黑体" w:cs="黑体"/>
          <w:szCs w:val="21"/>
        </w:rPr>
        <w:t>常用培养基与试剂灭菌后保存期限</w:t>
      </w:r>
    </w:p>
    <w:p>
      <w:pPr>
        <w:pStyle w:val="16"/>
        <w:rPr>
          <w:rFonts w:hAnsi="宋体"/>
          <w:kern w:val="0"/>
          <w:szCs w:val="20"/>
        </w:rPr>
      </w:pPr>
    </w:p>
    <w:p>
      <w:pPr>
        <w:autoSpaceDE w:val="0"/>
        <w:autoSpaceDN w:val="0"/>
        <w:adjustRightInd w:val="0"/>
        <w:spacing w:beforeLines="50" w:afterLines="50"/>
        <w:jc w:val="center"/>
        <w:rPr>
          <w:rFonts w:ascii="黑体" w:hAnsi="黑体" w:eastAsia="黑体"/>
          <w:kern w:val="0"/>
          <w:szCs w:val="20"/>
        </w:rPr>
      </w:pPr>
      <w:r>
        <w:rPr>
          <w:rFonts w:hint="eastAsia" w:ascii="黑体" w:hAnsi="黑体" w:eastAsia="黑体"/>
          <w:kern w:val="0"/>
          <w:szCs w:val="20"/>
        </w:rPr>
        <w:t>表B.1 β-溶血性链球菌常用培养基与试剂灭菌后保存期限</w:t>
      </w:r>
    </w:p>
    <w:tbl>
      <w:tblPr>
        <w:tblStyle w:val="12"/>
        <w:tblW w:w="94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79"/>
        <w:gridCol w:w="2269"/>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4979" w:type="dxa"/>
            <w:tcBorders>
              <w:top w:val="single" w:color="auto" w:sz="12" w:space="0"/>
              <w:left w:val="single" w:color="auto" w:sz="12" w:space="0"/>
              <w:bottom w:val="single" w:color="auto" w:sz="12" w:space="0"/>
            </w:tcBorders>
            <w:vAlign w:val="center"/>
          </w:tcPr>
          <w:p>
            <w:pPr>
              <w:pStyle w:val="16"/>
              <w:ind w:firstLine="0" w:firstLineChars="0"/>
              <w:jc w:val="center"/>
              <w:rPr>
                <w:rFonts w:ascii="黑体" w:hAnsi="黑体" w:eastAsia="黑体"/>
                <w:kern w:val="0"/>
                <w:szCs w:val="20"/>
              </w:rPr>
            </w:pPr>
            <w:r>
              <w:rPr>
                <w:rFonts w:hint="eastAsia" w:ascii="黑体" w:hAnsi="黑体" w:eastAsia="黑体"/>
                <w:kern w:val="0"/>
                <w:szCs w:val="20"/>
              </w:rPr>
              <w:t>名  称</w:t>
            </w:r>
          </w:p>
        </w:tc>
        <w:tc>
          <w:tcPr>
            <w:tcW w:w="2269" w:type="dxa"/>
            <w:tcBorders>
              <w:top w:val="single" w:color="auto" w:sz="12" w:space="0"/>
              <w:bottom w:val="single" w:color="auto" w:sz="12" w:space="0"/>
            </w:tcBorders>
            <w:vAlign w:val="center"/>
          </w:tcPr>
          <w:p>
            <w:pPr>
              <w:pStyle w:val="16"/>
              <w:ind w:firstLine="0" w:firstLineChars="0"/>
              <w:jc w:val="center"/>
              <w:rPr>
                <w:rFonts w:ascii="黑体" w:hAnsi="黑体" w:eastAsia="黑体"/>
                <w:kern w:val="0"/>
                <w:szCs w:val="20"/>
              </w:rPr>
            </w:pPr>
            <w:r>
              <w:rPr>
                <w:rFonts w:hint="eastAsia" w:ascii="黑体" w:hAnsi="黑体" w:eastAsia="黑体"/>
                <w:kern w:val="0"/>
                <w:szCs w:val="20"/>
              </w:rPr>
              <w:t>保存期限</w:t>
            </w:r>
          </w:p>
        </w:tc>
        <w:tc>
          <w:tcPr>
            <w:tcW w:w="2175" w:type="dxa"/>
            <w:tcBorders>
              <w:top w:val="single" w:color="auto" w:sz="12" w:space="0"/>
              <w:bottom w:val="single" w:color="auto" w:sz="12" w:space="0"/>
              <w:right w:val="single" w:color="auto" w:sz="12" w:space="0"/>
            </w:tcBorders>
            <w:vAlign w:val="center"/>
          </w:tcPr>
          <w:p>
            <w:pPr>
              <w:pStyle w:val="16"/>
              <w:ind w:firstLine="0" w:firstLineChars="0"/>
              <w:jc w:val="center"/>
              <w:rPr>
                <w:rFonts w:ascii="黑体" w:hAnsi="黑体" w:eastAsia="黑体"/>
                <w:kern w:val="0"/>
                <w:szCs w:val="20"/>
              </w:rPr>
            </w:pPr>
            <w:r>
              <w:rPr>
                <w:rFonts w:hint="eastAsia" w:ascii="黑体" w:hAnsi="黑体" w:eastAsia="黑体"/>
                <w:kern w:val="0"/>
                <w:szCs w:val="20"/>
              </w:rPr>
              <w:t>保存条件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4979" w:type="dxa"/>
            <w:tcBorders>
              <w:top w:val="single" w:color="auto" w:sz="12" w:space="0"/>
              <w:left w:val="single" w:color="auto" w:sz="12" w:space="0"/>
              <w:bottom w:val="single" w:color="auto" w:sz="4" w:space="0"/>
            </w:tcBorders>
            <w:vAlign w:val="center"/>
          </w:tcPr>
          <w:p>
            <w:pPr>
              <w:autoSpaceDE w:val="0"/>
              <w:autoSpaceDN w:val="0"/>
              <w:adjustRightInd w:val="0"/>
              <w:ind w:firstLine="360" w:firstLineChars="200"/>
              <w:jc w:val="center"/>
              <w:rPr>
                <w:rFonts w:ascii="宋体" w:hAnsi="宋体" w:eastAsia="宋体" w:cs="宋体"/>
                <w:sz w:val="18"/>
                <w:szCs w:val="18"/>
              </w:rPr>
            </w:pPr>
            <w:r>
              <w:rPr>
                <w:rFonts w:hint="eastAsia" w:ascii="宋体" w:hAnsi="宋体" w:eastAsia="宋体" w:cs="宋体"/>
                <w:sz w:val="18"/>
                <w:szCs w:val="18"/>
              </w:rPr>
              <w:t>改良胰蛋白胨大豆肉汤培养基（ mTSB）</w:t>
            </w:r>
          </w:p>
        </w:tc>
        <w:tc>
          <w:tcPr>
            <w:tcW w:w="2269" w:type="dxa"/>
            <w:tcBorders>
              <w:top w:val="single" w:color="auto" w:sz="12" w:space="0"/>
              <w:bottom w:val="single" w:color="auto" w:sz="4"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6 个月</w:t>
            </w:r>
          </w:p>
        </w:tc>
        <w:tc>
          <w:tcPr>
            <w:tcW w:w="2175" w:type="dxa"/>
            <w:tcBorders>
              <w:top w:val="single" w:color="auto" w:sz="12" w:space="0"/>
              <w:bottom w:val="single" w:color="auto" w:sz="4" w:space="0"/>
              <w:right w:val="single" w:color="auto" w:sz="12"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4979" w:type="dxa"/>
            <w:tcBorders>
              <w:top w:val="single" w:color="auto" w:sz="4" w:space="0"/>
              <w:left w:val="single" w:color="auto" w:sz="12" w:space="0"/>
              <w:bottom w:val="single" w:color="auto" w:sz="4"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胰蛋白胨大豆肉汤（TSB）</w:t>
            </w:r>
          </w:p>
        </w:tc>
        <w:tc>
          <w:tcPr>
            <w:tcW w:w="2269" w:type="dxa"/>
            <w:tcBorders>
              <w:top w:val="single" w:color="auto" w:sz="4" w:space="0"/>
              <w:bottom w:val="single" w:color="auto" w:sz="4"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6 个月</w:t>
            </w:r>
          </w:p>
        </w:tc>
        <w:tc>
          <w:tcPr>
            <w:tcW w:w="2175" w:type="dxa"/>
            <w:tcBorders>
              <w:top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4979" w:type="dxa"/>
            <w:tcBorders>
              <w:top w:val="single" w:color="auto" w:sz="4" w:space="0"/>
              <w:left w:val="single" w:color="auto" w:sz="12" w:space="0"/>
              <w:bottom w:val="single" w:color="auto" w:sz="4"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哥伦比亚CNA血琼脂</w:t>
            </w:r>
          </w:p>
        </w:tc>
        <w:tc>
          <w:tcPr>
            <w:tcW w:w="2269" w:type="dxa"/>
            <w:tcBorders>
              <w:top w:val="single" w:color="auto" w:sz="4" w:space="0"/>
              <w:bottom w:val="single" w:color="auto" w:sz="4"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4 周</w:t>
            </w:r>
          </w:p>
        </w:tc>
        <w:tc>
          <w:tcPr>
            <w:tcW w:w="2175" w:type="dxa"/>
            <w:tcBorders>
              <w:top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5 ℃，防干燥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4979" w:type="dxa"/>
            <w:tcBorders>
              <w:top w:val="single" w:color="auto" w:sz="4" w:space="0"/>
              <w:left w:val="single" w:color="auto" w:sz="12" w:space="0"/>
              <w:bottom w:val="single" w:color="auto" w:sz="4"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哥伦比亚血琼脂</w:t>
            </w:r>
          </w:p>
        </w:tc>
        <w:tc>
          <w:tcPr>
            <w:tcW w:w="2269" w:type="dxa"/>
            <w:tcBorders>
              <w:top w:val="single" w:color="auto" w:sz="4" w:space="0"/>
              <w:bottom w:val="single" w:color="auto" w:sz="4"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4 周</w:t>
            </w:r>
          </w:p>
        </w:tc>
        <w:tc>
          <w:tcPr>
            <w:tcW w:w="2175" w:type="dxa"/>
            <w:tcBorders>
              <w:top w:val="single" w:color="auto" w:sz="4" w:space="0"/>
              <w:bottom w:val="single" w:color="auto" w:sz="4" w:space="0"/>
              <w:right w:val="single" w:color="auto" w:sz="12" w:space="0"/>
            </w:tcBorders>
            <w:vAlign w:val="center"/>
          </w:tcPr>
          <w:p>
            <w:pPr>
              <w:autoSpaceDE w:val="0"/>
              <w:autoSpaceDN w:val="0"/>
              <w:adjustRightInd w:val="0"/>
              <w:jc w:val="center"/>
              <w:rPr>
                <w:rFonts w:ascii="宋体" w:hAnsi="宋体" w:eastAsia="宋体" w:cs="宋体"/>
                <w:sz w:val="18"/>
                <w:szCs w:val="18"/>
              </w:rPr>
            </w:pPr>
            <w:r>
              <w:rPr>
                <w:rFonts w:hint="eastAsia" w:ascii="宋体" w:hAnsi="宋体" w:eastAsia="宋体" w:cs="宋体"/>
                <w:sz w:val="18"/>
                <w:szCs w:val="18"/>
              </w:rPr>
              <w:t>5 ℃，防干燥</w:t>
            </w:r>
          </w:p>
        </w:tc>
      </w:tr>
    </w:tbl>
    <w:p/>
    <w:p/>
    <w:p>
      <w:r>
        <w:pict>
          <v:line id="_x0000_s1081" o:spid="_x0000_s1081" o:spt="20" style="position:absolute;left:0pt;margin-left:166.45pt;margin-top:8.55pt;height:0.05pt;width:129pt;z-index:-251663360;mso-width-relative:page;mso-height-relative:page;" filled="t" coordsize="21600,21600">
            <v:path arrowok="t"/>
            <v:fill on="t" focussize="0,0"/>
            <v:stroke weight="1.5pt"/>
            <v:imagedata o:title=""/>
            <o:lock v:ext="edit"/>
          </v:line>
        </w:pict>
      </w:r>
    </w:p>
    <w:p/>
    <w:p>
      <w:pPr>
        <w:pStyle w:val="16"/>
      </w:pPr>
    </w:p>
    <w:p/>
    <w:sectPr>
      <w:footerReference r:id="rId6" w:type="default"/>
      <w:footerReference r:id="rId7" w:type="even"/>
      <w:type w:val="continuous"/>
      <w:pgSz w:w="11906" w:h="16838"/>
      <w:pgMar w:top="567" w:right="1134" w:bottom="1134" w:left="1418" w:header="1418" w:footer="1134" w:gutter="0"/>
      <w:cols w:space="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Wingdings 2">
    <w:panose1 w:val="05020102010507070707"/>
    <w:charset w:val="02"/>
    <w:family w:val="roman"/>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rPr>
        <w:rFonts w:hint="eastAsia"/>
      </w:rPr>
      <w:t>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pPr>
    <w:r>
      <w:pict>
        <v:shape id="_x0000_s2049" o:spid="_x0000_s2049" o:spt="202" type="#_x0000_t202" style="position:absolute;left:0pt;margin-top:0pt;height:144pt;width:144pt;mso-position-horizontal:outside;mso-position-horizontal-relative:margin;mso-wrap-style:none;z-index:251663360;mso-width-relative:page;mso-height-relative:page;" filled="f" stroked="f" coordsize="21600,21600">
          <v:path/>
          <v:fill on="f" focussize="0,0"/>
          <v:stroke on="f" joinstyle="miter"/>
          <v:imagedata o:title=""/>
          <o:lock v:ext="edit"/>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2051" o:spid="_x0000_s2051"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rPr>
        <w:rFonts w:hAnsi="黑体" w:cs="黑体"/>
      </w:rPr>
    </w:pPr>
    <w:r>
      <w:t>DB15/</w:t>
    </w:r>
    <w:r>
      <w:rPr>
        <w:rFonts w:hint="eastAsia"/>
      </w:rPr>
      <w:t>T</w:t>
    </w:r>
    <w:r>
      <w:t xml:space="preserve">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t>DB15/</w:t>
    </w:r>
    <w:r>
      <w:rPr>
        <w:rFonts w:hint="eastAsia"/>
      </w:rPr>
      <w:t>T</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A8F7113"/>
    <w:multiLevelType w:val="multilevel"/>
    <w:tmpl w:val="2A8F7113"/>
    <w:lvl w:ilvl="0" w:tentative="0">
      <w:start w:val="1"/>
      <w:numFmt w:val="upperLetter"/>
      <w:suff w:val="space"/>
      <w:lvlText w:val="%1"/>
      <w:lvlJc w:val="left"/>
      <w:pPr>
        <w:ind w:left="623" w:hanging="425"/>
      </w:pPr>
      <w:rPr>
        <w:rFonts w:hint="eastAsia"/>
      </w:rPr>
    </w:lvl>
    <w:lvl w:ilvl="1" w:tentative="0">
      <w:start w:val="1"/>
      <w:numFmt w:val="decimal"/>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2">
    <w:nsid w:val="557C2AF5"/>
    <w:multiLevelType w:val="multilevel"/>
    <w:tmpl w:val="557C2AF5"/>
    <w:lvl w:ilvl="0" w:tentative="0">
      <w:start w:val="1"/>
      <w:numFmt w:val="decimal"/>
      <w:pStyle w:val="46"/>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4">
    <w:nsid w:val="657D3FBC"/>
    <w:multiLevelType w:val="multilevel"/>
    <w:tmpl w:val="657D3FBC"/>
    <w:lvl w:ilvl="0" w:tentative="0">
      <w:start w:val="1"/>
      <w:numFmt w:val="upperLetter"/>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evenAndOddHeaders w:val="1"/>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13716"/>
    <w:rsid w:val="00023B7D"/>
    <w:rsid w:val="00024944"/>
    <w:rsid w:val="00026BDE"/>
    <w:rsid w:val="00031082"/>
    <w:rsid w:val="00032C5A"/>
    <w:rsid w:val="00034ACA"/>
    <w:rsid w:val="00037197"/>
    <w:rsid w:val="00037704"/>
    <w:rsid w:val="00037F58"/>
    <w:rsid w:val="00040070"/>
    <w:rsid w:val="00046718"/>
    <w:rsid w:val="0005189C"/>
    <w:rsid w:val="0006135B"/>
    <w:rsid w:val="00062354"/>
    <w:rsid w:val="00063BD8"/>
    <w:rsid w:val="00065B73"/>
    <w:rsid w:val="00067C29"/>
    <w:rsid w:val="00072D0C"/>
    <w:rsid w:val="00074A8C"/>
    <w:rsid w:val="00075396"/>
    <w:rsid w:val="0008233E"/>
    <w:rsid w:val="0008560B"/>
    <w:rsid w:val="00092897"/>
    <w:rsid w:val="00096EDC"/>
    <w:rsid w:val="00097A5F"/>
    <w:rsid w:val="000A339D"/>
    <w:rsid w:val="000B75F4"/>
    <w:rsid w:val="000B7D20"/>
    <w:rsid w:val="000C10AE"/>
    <w:rsid w:val="000C2739"/>
    <w:rsid w:val="000C70F4"/>
    <w:rsid w:val="000E0AB7"/>
    <w:rsid w:val="000E2BC6"/>
    <w:rsid w:val="000E40AA"/>
    <w:rsid w:val="000E6283"/>
    <w:rsid w:val="000F0918"/>
    <w:rsid w:val="000F7490"/>
    <w:rsid w:val="00100AA9"/>
    <w:rsid w:val="00101B7F"/>
    <w:rsid w:val="00104E88"/>
    <w:rsid w:val="00110762"/>
    <w:rsid w:val="001209B0"/>
    <w:rsid w:val="0012497A"/>
    <w:rsid w:val="0012539B"/>
    <w:rsid w:val="0013333F"/>
    <w:rsid w:val="00134DA7"/>
    <w:rsid w:val="0014463C"/>
    <w:rsid w:val="00147519"/>
    <w:rsid w:val="00150967"/>
    <w:rsid w:val="001548D3"/>
    <w:rsid w:val="00155016"/>
    <w:rsid w:val="00155E5F"/>
    <w:rsid w:val="0015640E"/>
    <w:rsid w:val="001615D5"/>
    <w:rsid w:val="00164769"/>
    <w:rsid w:val="00164A2D"/>
    <w:rsid w:val="00167380"/>
    <w:rsid w:val="00172A27"/>
    <w:rsid w:val="00195E3F"/>
    <w:rsid w:val="00195FA9"/>
    <w:rsid w:val="001A6EF4"/>
    <w:rsid w:val="001B0C28"/>
    <w:rsid w:val="001B11DA"/>
    <w:rsid w:val="001B5041"/>
    <w:rsid w:val="001C19DF"/>
    <w:rsid w:val="001C70FC"/>
    <w:rsid w:val="001E2E9B"/>
    <w:rsid w:val="001F514A"/>
    <w:rsid w:val="00204EEA"/>
    <w:rsid w:val="002129AB"/>
    <w:rsid w:val="0021737F"/>
    <w:rsid w:val="00220A39"/>
    <w:rsid w:val="00220DFD"/>
    <w:rsid w:val="002225F1"/>
    <w:rsid w:val="00231A71"/>
    <w:rsid w:val="00232FEF"/>
    <w:rsid w:val="00233B50"/>
    <w:rsid w:val="00234E6B"/>
    <w:rsid w:val="00236096"/>
    <w:rsid w:val="002461C6"/>
    <w:rsid w:val="00251A27"/>
    <w:rsid w:val="00261B57"/>
    <w:rsid w:val="00264A48"/>
    <w:rsid w:val="0026553C"/>
    <w:rsid w:val="00267294"/>
    <w:rsid w:val="00270ECC"/>
    <w:rsid w:val="00281875"/>
    <w:rsid w:val="0028508E"/>
    <w:rsid w:val="00286C2B"/>
    <w:rsid w:val="002906F6"/>
    <w:rsid w:val="0029514C"/>
    <w:rsid w:val="00297A45"/>
    <w:rsid w:val="002A75CC"/>
    <w:rsid w:val="002B1F6F"/>
    <w:rsid w:val="002B3236"/>
    <w:rsid w:val="002B3E6E"/>
    <w:rsid w:val="002B4E4F"/>
    <w:rsid w:val="002C2641"/>
    <w:rsid w:val="002C2F68"/>
    <w:rsid w:val="002C43A1"/>
    <w:rsid w:val="002D0EFE"/>
    <w:rsid w:val="002E1A98"/>
    <w:rsid w:val="002F07B5"/>
    <w:rsid w:val="002F14B8"/>
    <w:rsid w:val="002F2547"/>
    <w:rsid w:val="002F39D6"/>
    <w:rsid w:val="002F4889"/>
    <w:rsid w:val="00300843"/>
    <w:rsid w:val="00303CBD"/>
    <w:rsid w:val="00303CF9"/>
    <w:rsid w:val="00307085"/>
    <w:rsid w:val="00312374"/>
    <w:rsid w:val="00316EAE"/>
    <w:rsid w:val="00323267"/>
    <w:rsid w:val="0032601C"/>
    <w:rsid w:val="00332334"/>
    <w:rsid w:val="00333488"/>
    <w:rsid w:val="0033483E"/>
    <w:rsid w:val="00335EA7"/>
    <w:rsid w:val="00341675"/>
    <w:rsid w:val="00343516"/>
    <w:rsid w:val="003504CF"/>
    <w:rsid w:val="0035125F"/>
    <w:rsid w:val="0035222C"/>
    <w:rsid w:val="003535F6"/>
    <w:rsid w:val="0036123E"/>
    <w:rsid w:val="003618F2"/>
    <w:rsid w:val="003736CF"/>
    <w:rsid w:val="00377986"/>
    <w:rsid w:val="0038307D"/>
    <w:rsid w:val="0038371A"/>
    <w:rsid w:val="00384889"/>
    <w:rsid w:val="0038727C"/>
    <w:rsid w:val="003956CA"/>
    <w:rsid w:val="00396785"/>
    <w:rsid w:val="003A3971"/>
    <w:rsid w:val="003A4A21"/>
    <w:rsid w:val="003C7836"/>
    <w:rsid w:val="003D099D"/>
    <w:rsid w:val="003D294F"/>
    <w:rsid w:val="003D2EEE"/>
    <w:rsid w:val="003E6116"/>
    <w:rsid w:val="003E7844"/>
    <w:rsid w:val="003F30FC"/>
    <w:rsid w:val="003F3FEE"/>
    <w:rsid w:val="0040065E"/>
    <w:rsid w:val="0040106E"/>
    <w:rsid w:val="00401203"/>
    <w:rsid w:val="00402B2E"/>
    <w:rsid w:val="004031CE"/>
    <w:rsid w:val="004164C8"/>
    <w:rsid w:val="00422C9F"/>
    <w:rsid w:val="00427F8C"/>
    <w:rsid w:val="0043004A"/>
    <w:rsid w:val="00431A7E"/>
    <w:rsid w:val="004378D7"/>
    <w:rsid w:val="00453A06"/>
    <w:rsid w:val="00453D5B"/>
    <w:rsid w:val="00454AF2"/>
    <w:rsid w:val="004572A6"/>
    <w:rsid w:val="00462A2F"/>
    <w:rsid w:val="00470A59"/>
    <w:rsid w:val="0047398A"/>
    <w:rsid w:val="00483C92"/>
    <w:rsid w:val="0048689B"/>
    <w:rsid w:val="00486FFB"/>
    <w:rsid w:val="0049325E"/>
    <w:rsid w:val="00494863"/>
    <w:rsid w:val="00494FF7"/>
    <w:rsid w:val="00496EC2"/>
    <w:rsid w:val="004A33BE"/>
    <w:rsid w:val="004A7EF4"/>
    <w:rsid w:val="004B3E0F"/>
    <w:rsid w:val="004B47B3"/>
    <w:rsid w:val="004B7234"/>
    <w:rsid w:val="004C52D7"/>
    <w:rsid w:val="004F0522"/>
    <w:rsid w:val="00514983"/>
    <w:rsid w:val="00515BAE"/>
    <w:rsid w:val="00517B67"/>
    <w:rsid w:val="005203E5"/>
    <w:rsid w:val="005211E8"/>
    <w:rsid w:val="005251B4"/>
    <w:rsid w:val="005422B6"/>
    <w:rsid w:val="0054620B"/>
    <w:rsid w:val="00551984"/>
    <w:rsid w:val="00561CA2"/>
    <w:rsid w:val="00563A89"/>
    <w:rsid w:val="00566F58"/>
    <w:rsid w:val="00573B5E"/>
    <w:rsid w:val="00573E89"/>
    <w:rsid w:val="00574638"/>
    <w:rsid w:val="00590BCE"/>
    <w:rsid w:val="0059180F"/>
    <w:rsid w:val="005934AE"/>
    <w:rsid w:val="00594E92"/>
    <w:rsid w:val="005968DB"/>
    <w:rsid w:val="00597236"/>
    <w:rsid w:val="005A1544"/>
    <w:rsid w:val="005A3884"/>
    <w:rsid w:val="005A4A9F"/>
    <w:rsid w:val="005B2DDF"/>
    <w:rsid w:val="005B76B8"/>
    <w:rsid w:val="005C5A0F"/>
    <w:rsid w:val="005C74CE"/>
    <w:rsid w:val="005C7559"/>
    <w:rsid w:val="005D0F47"/>
    <w:rsid w:val="005E10D8"/>
    <w:rsid w:val="005E4033"/>
    <w:rsid w:val="005E6761"/>
    <w:rsid w:val="005F2481"/>
    <w:rsid w:val="005F31B8"/>
    <w:rsid w:val="00600A81"/>
    <w:rsid w:val="006027D1"/>
    <w:rsid w:val="0060461C"/>
    <w:rsid w:val="0060673D"/>
    <w:rsid w:val="00611133"/>
    <w:rsid w:val="00614FE0"/>
    <w:rsid w:val="00616DA8"/>
    <w:rsid w:val="00621CAD"/>
    <w:rsid w:val="00622C6B"/>
    <w:rsid w:val="00623115"/>
    <w:rsid w:val="006260B2"/>
    <w:rsid w:val="0062670E"/>
    <w:rsid w:val="0062671F"/>
    <w:rsid w:val="00630E4C"/>
    <w:rsid w:val="0064018D"/>
    <w:rsid w:val="00641476"/>
    <w:rsid w:val="0064339C"/>
    <w:rsid w:val="00644464"/>
    <w:rsid w:val="00650AF7"/>
    <w:rsid w:val="006610A0"/>
    <w:rsid w:val="00663078"/>
    <w:rsid w:val="00672499"/>
    <w:rsid w:val="00697100"/>
    <w:rsid w:val="006A1904"/>
    <w:rsid w:val="006A1EA2"/>
    <w:rsid w:val="006A2340"/>
    <w:rsid w:val="006A5FAA"/>
    <w:rsid w:val="006B13D9"/>
    <w:rsid w:val="006B3F69"/>
    <w:rsid w:val="006C68F6"/>
    <w:rsid w:val="006D16C3"/>
    <w:rsid w:val="006D3113"/>
    <w:rsid w:val="006D3D67"/>
    <w:rsid w:val="006E2684"/>
    <w:rsid w:val="006E73D8"/>
    <w:rsid w:val="006F5647"/>
    <w:rsid w:val="0070093D"/>
    <w:rsid w:val="007039F3"/>
    <w:rsid w:val="00711D5C"/>
    <w:rsid w:val="00714BBB"/>
    <w:rsid w:val="00725F8C"/>
    <w:rsid w:val="007314B6"/>
    <w:rsid w:val="007410F2"/>
    <w:rsid w:val="00742EA5"/>
    <w:rsid w:val="00750B27"/>
    <w:rsid w:val="0075200C"/>
    <w:rsid w:val="00752D0A"/>
    <w:rsid w:val="0075329A"/>
    <w:rsid w:val="00753DCB"/>
    <w:rsid w:val="00756AD3"/>
    <w:rsid w:val="00757C69"/>
    <w:rsid w:val="00775F11"/>
    <w:rsid w:val="00782352"/>
    <w:rsid w:val="00783860"/>
    <w:rsid w:val="00794F1C"/>
    <w:rsid w:val="007973DC"/>
    <w:rsid w:val="007A190E"/>
    <w:rsid w:val="007A2AFE"/>
    <w:rsid w:val="007A2EB7"/>
    <w:rsid w:val="007A33B1"/>
    <w:rsid w:val="007A4A6B"/>
    <w:rsid w:val="007A4F20"/>
    <w:rsid w:val="007A790B"/>
    <w:rsid w:val="007B5D45"/>
    <w:rsid w:val="007B6838"/>
    <w:rsid w:val="007B76E4"/>
    <w:rsid w:val="007C0A37"/>
    <w:rsid w:val="007C279B"/>
    <w:rsid w:val="007C6C0C"/>
    <w:rsid w:val="007D38B6"/>
    <w:rsid w:val="007D3CC6"/>
    <w:rsid w:val="007E4042"/>
    <w:rsid w:val="007E53BF"/>
    <w:rsid w:val="007E69EF"/>
    <w:rsid w:val="007E7282"/>
    <w:rsid w:val="007E7C43"/>
    <w:rsid w:val="0080698F"/>
    <w:rsid w:val="008075D0"/>
    <w:rsid w:val="0081178F"/>
    <w:rsid w:val="00811955"/>
    <w:rsid w:val="008158B3"/>
    <w:rsid w:val="008205ED"/>
    <w:rsid w:val="008208DC"/>
    <w:rsid w:val="008219B5"/>
    <w:rsid w:val="00822C63"/>
    <w:rsid w:val="00826E07"/>
    <w:rsid w:val="00827D2F"/>
    <w:rsid w:val="00831E5A"/>
    <w:rsid w:val="008356EC"/>
    <w:rsid w:val="0084449F"/>
    <w:rsid w:val="00845867"/>
    <w:rsid w:val="00851066"/>
    <w:rsid w:val="00852EEC"/>
    <w:rsid w:val="00857923"/>
    <w:rsid w:val="00860E42"/>
    <w:rsid w:val="008616E9"/>
    <w:rsid w:val="00865AB5"/>
    <w:rsid w:val="00872FF3"/>
    <w:rsid w:val="008818C9"/>
    <w:rsid w:val="00885A93"/>
    <w:rsid w:val="0089400F"/>
    <w:rsid w:val="008955B7"/>
    <w:rsid w:val="008A36E7"/>
    <w:rsid w:val="008A7770"/>
    <w:rsid w:val="008B2BF5"/>
    <w:rsid w:val="008C0FE2"/>
    <w:rsid w:val="008D4750"/>
    <w:rsid w:val="008D6F8D"/>
    <w:rsid w:val="008E08DD"/>
    <w:rsid w:val="008E46AF"/>
    <w:rsid w:val="00904757"/>
    <w:rsid w:val="00904915"/>
    <w:rsid w:val="00905FE8"/>
    <w:rsid w:val="0090607B"/>
    <w:rsid w:val="0091571B"/>
    <w:rsid w:val="009165EB"/>
    <w:rsid w:val="0091760B"/>
    <w:rsid w:val="009221D9"/>
    <w:rsid w:val="00931E3B"/>
    <w:rsid w:val="00934D1D"/>
    <w:rsid w:val="00935406"/>
    <w:rsid w:val="00935B49"/>
    <w:rsid w:val="00935D72"/>
    <w:rsid w:val="00936021"/>
    <w:rsid w:val="00941FC0"/>
    <w:rsid w:val="00945700"/>
    <w:rsid w:val="00947931"/>
    <w:rsid w:val="0095012D"/>
    <w:rsid w:val="00951B8C"/>
    <w:rsid w:val="0095250B"/>
    <w:rsid w:val="00953555"/>
    <w:rsid w:val="0096262D"/>
    <w:rsid w:val="00962852"/>
    <w:rsid w:val="009640B6"/>
    <w:rsid w:val="009646F8"/>
    <w:rsid w:val="009744D4"/>
    <w:rsid w:val="009826BB"/>
    <w:rsid w:val="009914FF"/>
    <w:rsid w:val="009921D6"/>
    <w:rsid w:val="009947EF"/>
    <w:rsid w:val="009A08BF"/>
    <w:rsid w:val="009A3E8D"/>
    <w:rsid w:val="009A4849"/>
    <w:rsid w:val="009A56DC"/>
    <w:rsid w:val="009A7052"/>
    <w:rsid w:val="009B2A05"/>
    <w:rsid w:val="009B3724"/>
    <w:rsid w:val="009D0D16"/>
    <w:rsid w:val="009D19A2"/>
    <w:rsid w:val="009D5237"/>
    <w:rsid w:val="009E012E"/>
    <w:rsid w:val="009E0866"/>
    <w:rsid w:val="009E1D01"/>
    <w:rsid w:val="009E32EB"/>
    <w:rsid w:val="009E4097"/>
    <w:rsid w:val="009F33E0"/>
    <w:rsid w:val="009F4CFA"/>
    <w:rsid w:val="00A07402"/>
    <w:rsid w:val="00A12809"/>
    <w:rsid w:val="00A154CF"/>
    <w:rsid w:val="00A16C19"/>
    <w:rsid w:val="00A206CD"/>
    <w:rsid w:val="00A25AF6"/>
    <w:rsid w:val="00A2614F"/>
    <w:rsid w:val="00A27A80"/>
    <w:rsid w:val="00A3320E"/>
    <w:rsid w:val="00A42D0C"/>
    <w:rsid w:val="00A43938"/>
    <w:rsid w:val="00A4509B"/>
    <w:rsid w:val="00A46441"/>
    <w:rsid w:val="00A478C0"/>
    <w:rsid w:val="00A50BDA"/>
    <w:rsid w:val="00A521DA"/>
    <w:rsid w:val="00A54D67"/>
    <w:rsid w:val="00A608A1"/>
    <w:rsid w:val="00A73965"/>
    <w:rsid w:val="00A76905"/>
    <w:rsid w:val="00A76CE7"/>
    <w:rsid w:val="00A80C0D"/>
    <w:rsid w:val="00A80C29"/>
    <w:rsid w:val="00A848D5"/>
    <w:rsid w:val="00A84E3B"/>
    <w:rsid w:val="00A8512C"/>
    <w:rsid w:val="00A856C1"/>
    <w:rsid w:val="00A9028F"/>
    <w:rsid w:val="00AA1F19"/>
    <w:rsid w:val="00AB45AC"/>
    <w:rsid w:val="00AB5C56"/>
    <w:rsid w:val="00AB5CFE"/>
    <w:rsid w:val="00AC4948"/>
    <w:rsid w:val="00AC7FBB"/>
    <w:rsid w:val="00AD28D3"/>
    <w:rsid w:val="00AD375F"/>
    <w:rsid w:val="00AE2D8A"/>
    <w:rsid w:val="00AE2DCD"/>
    <w:rsid w:val="00AE7095"/>
    <w:rsid w:val="00AE7447"/>
    <w:rsid w:val="00AF2443"/>
    <w:rsid w:val="00B007CE"/>
    <w:rsid w:val="00B059E9"/>
    <w:rsid w:val="00B07343"/>
    <w:rsid w:val="00B12347"/>
    <w:rsid w:val="00B12A19"/>
    <w:rsid w:val="00B255F7"/>
    <w:rsid w:val="00B2606A"/>
    <w:rsid w:val="00B26713"/>
    <w:rsid w:val="00B359F5"/>
    <w:rsid w:val="00B54E95"/>
    <w:rsid w:val="00B65502"/>
    <w:rsid w:val="00B70514"/>
    <w:rsid w:val="00B73534"/>
    <w:rsid w:val="00B73851"/>
    <w:rsid w:val="00B73B3B"/>
    <w:rsid w:val="00B75976"/>
    <w:rsid w:val="00B7780D"/>
    <w:rsid w:val="00B80EA0"/>
    <w:rsid w:val="00B83009"/>
    <w:rsid w:val="00B83FA1"/>
    <w:rsid w:val="00B84CA1"/>
    <w:rsid w:val="00B86438"/>
    <w:rsid w:val="00B87F19"/>
    <w:rsid w:val="00B90477"/>
    <w:rsid w:val="00B91A86"/>
    <w:rsid w:val="00B91C99"/>
    <w:rsid w:val="00B925C2"/>
    <w:rsid w:val="00BA3A9C"/>
    <w:rsid w:val="00BB0791"/>
    <w:rsid w:val="00BB4295"/>
    <w:rsid w:val="00BB7393"/>
    <w:rsid w:val="00BC6ABF"/>
    <w:rsid w:val="00BD5A95"/>
    <w:rsid w:val="00BD7562"/>
    <w:rsid w:val="00BD7876"/>
    <w:rsid w:val="00BE48F1"/>
    <w:rsid w:val="00BE4A2C"/>
    <w:rsid w:val="00BF1BD6"/>
    <w:rsid w:val="00BF3D48"/>
    <w:rsid w:val="00BF6408"/>
    <w:rsid w:val="00C02BE5"/>
    <w:rsid w:val="00C04F60"/>
    <w:rsid w:val="00C05DDB"/>
    <w:rsid w:val="00C06334"/>
    <w:rsid w:val="00C14186"/>
    <w:rsid w:val="00C21A12"/>
    <w:rsid w:val="00C2259E"/>
    <w:rsid w:val="00C27F27"/>
    <w:rsid w:val="00C34378"/>
    <w:rsid w:val="00C47C2B"/>
    <w:rsid w:val="00C52AAD"/>
    <w:rsid w:val="00C55EC1"/>
    <w:rsid w:val="00C60DE8"/>
    <w:rsid w:val="00C65CC2"/>
    <w:rsid w:val="00C73E21"/>
    <w:rsid w:val="00C77406"/>
    <w:rsid w:val="00C804C3"/>
    <w:rsid w:val="00C90FB5"/>
    <w:rsid w:val="00C935C1"/>
    <w:rsid w:val="00CA106B"/>
    <w:rsid w:val="00CA1139"/>
    <w:rsid w:val="00CA1FA7"/>
    <w:rsid w:val="00CA342D"/>
    <w:rsid w:val="00CA7DEC"/>
    <w:rsid w:val="00CC0F8C"/>
    <w:rsid w:val="00CC6EF0"/>
    <w:rsid w:val="00CD1367"/>
    <w:rsid w:val="00CD52D1"/>
    <w:rsid w:val="00CD60E7"/>
    <w:rsid w:val="00CD66B4"/>
    <w:rsid w:val="00CD69D9"/>
    <w:rsid w:val="00CE366C"/>
    <w:rsid w:val="00CE399C"/>
    <w:rsid w:val="00CE6729"/>
    <w:rsid w:val="00D00C8D"/>
    <w:rsid w:val="00D05592"/>
    <w:rsid w:val="00D06199"/>
    <w:rsid w:val="00D2058A"/>
    <w:rsid w:val="00D21A9E"/>
    <w:rsid w:val="00D230D1"/>
    <w:rsid w:val="00D3170E"/>
    <w:rsid w:val="00D35B13"/>
    <w:rsid w:val="00D50219"/>
    <w:rsid w:val="00D51A4A"/>
    <w:rsid w:val="00D52472"/>
    <w:rsid w:val="00D5649E"/>
    <w:rsid w:val="00D56BDC"/>
    <w:rsid w:val="00D56E02"/>
    <w:rsid w:val="00D570F7"/>
    <w:rsid w:val="00D60ACC"/>
    <w:rsid w:val="00D61D9B"/>
    <w:rsid w:val="00D628C2"/>
    <w:rsid w:val="00D66B7F"/>
    <w:rsid w:val="00D7394C"/>
    <w:rsid w:val="00D73A4F"/>
    <w:rsid w:val="00D77792"/>
    <w:rsid w:val="00D842EB"/>
    <w:rsid w:val="00D94497"/>
    <w:rsid w:val="00D957BE"/>
    <w:rsid w:val="00DB2B6D"/>
    <w:rsid w:val="00DB3CFE"/>
    <w:rsid w:val="00DB5C30"/>
    <w:rsid w:val="00DB784B"/>
    <w:rsid w:val="00DC23EF"/>
    <w:rsid w:val="00DC784A"/>
    <w:rsid w:val="00DD6D40"/>
    <w:rsid w:val="00DE19D6"/>
    <w:rsid w:val="00DE37C1"/>
    <w:rsid w:val="00DE49D3"/>
    <w:rsid w:val="00DE5745"/>
    <w:rsid w:val="00DE6AE9"/>
    <w:rsid w:val="00DF049F"/>
    <w:rsid w:val="00DF385E"/>
    <w:rsid w:val="00E03AD9"/>
    <w:rsid w:val="00E10BAB"/>
    <w:rsid w:val="00E172FF"/>
    <w:rsid w:val="00E26E7A"/>
    <w:rsid w:val="00E3044C"/>
    <w:rsid w:val="00E31034"/>
    <w:rsid w:val="00E32C80"/>
    <w:rsid w:val="00E347DB"/>
    <w:rsid w:val="00E44C4D"/>
    <w:rsid w:val="00E45F12"/>
    <w:rsid w:val="00E46249"/>
    <w:rsid w:val="00E47696"/>
    <w:rsid w:val="00E51FFD"/>
    <w:rsid w:val="00E5437D"/>
    <w:rsid w:val="00E55B71"/>
    <w:rsid w:val="00E572C3"/>
    <w:rsid w:val="00E622FC"/>
    <w:rsid w:val="00E72FD3"/>
    <w:rsid w:val="00E73682"/>
    <w:rsid w:val="00E773A5"/>
    <w:rsid w:val="00E81A24"/>
    <w:rsid w:val="00E946E7"/>
    <w:rsid w:val="00EA471E"/>
    <w:rsid w:val="00EB00F8"/>
    <w:rsid w:val="00EB2167"/>
    <w:rsid w:val="00EB2D47"/>
    <w:rsid w:val="00EB3383"/>
    <w:rsid w:val="00ED307F"/>
    <w:rsid w:val="00ED7D7B"/>
    <w:rsid w:val="00EE4E59"/>
    <w:rsid w:val="00EF061E"/>
    <w:rsid w:val="00EF3AC1"/>
    <w:rsid w:val="00EF6EED"/>
    <w:rsid w:val="00EF79ED"/>
    <w:rsid w:val="00F01624"/>
    <w:rsid w:val="00F056F1"/>
    <w:rsid w:val="00F078E0"/>
    <w:rsid w:val="00F14D6A"/>
    <w:rsid w:val="00F24424"/>
    <w:rsid w:val="00F3389D"/>
    <w:rsid w:val="00F33C19"/>
    <w:rsid w:val="00F4056E"/>
    <w:rsid w:val="00F45422"/>
    <w:rsid w:val="00F55719"/>
    <w:rsid w:val="00F637C4"/>
    <w:rsid w:val="00F63A72"/>
    <w:rsid w:val="00F641DF"/>
    <w:rsid w:val="00F72EE8"/>
    <w:rsid w:val="00F77BF4"/>
    <w:rsid w:val="00F867CB"/>
    <w:rsid w:val="00F9395E"/>
    <w:rsid w:val="00FA0D56"/>
    <w:rsid w:val="00FA1A0F"/>
    <w:rsid w:val="00FA1CBE"/>
    <w:rsid w:val="00FA7AE6"/>
    <w:rsid w:val="00FC3DD4"/>
    <w:rsid w:val="00FC57BF"/>
    <w:rsid w:val="00FD1F9E"/>
    <w:rsid w:val="00FD41B1"/>
    <w:rsid w:val="00FD5033"/>
    <w:rsid w:val="00FD6E76"/>
    <w:rsid w:val="00FD7AB5"/>
    <w:rsid w:val="00FE729A"/>
    <w:rsid w:val="00FF1B1C"/>
    <w:rsid w:val="00FF3742"/>
    <w:rsid w:val="01060D52"/>
    <w:rsid w:val="01075A83"/>
    <w:rsid w:val="012440B6"/>
    <w:rsid w:val="015C74F8"/>
    <w:rsid w:val="01680F66"/>
    <w:rsid w:val="01A7038B"/>
    <w:rsid w:val="01EB241B"/>
    <w:rsid w:val="022A5C95"/>
    <w:rsid w:val="025D46F5"/>
    <w:rsid w:val="02763C10"/>
    <w:rsid w:val="02793F65"/>
    <w:rsid w:val="029B4517"/>
    <w:rsid w:val="029C0FF1"/>
    <w:rsid w:val="02B44ED1"/>
    <w:rsid w:val="02B50C68"/>
    <w:rsid w:val="02BB4225"/>
    <w:rsid w:val="02CB3A30"/>
    <w:rsid w:val="03044E2E"/>
    <w:rsid w:val="0322478C"/>
    <w:rsid w:val="03850077"/>
    <w:rsid w:val="03AA2311"/>
    <w:rsid w:val="03BB2C4E"/>
    <w:rsid w:val="03EB65C3"/>
    <w:rsid w:val="041D1EE1"/>
    <w:rsid w:val="042334C8"/>
    <w:rsid w:val="04242CE2"/>
    <w:rsid w:val="04D627F5"/>
    <w:rsid w:val="053235F3"/>
    <w:rsid w:val="05563156"/>
    <w:rsid w:val="05677D0B"/>
    <w:rsid w:val="0585354B"/>
    <w:rsid w:val="05A2442F"/>
    <w:rsid w:val="05B3006A"/>
    <w:rsid w:val="05BC6726"/>
    <w:rsid w:val="05E36F8E"/>
    <w:rsid w:val="065368C4"/>
    <w:rsid w:val="06743BD4"/>
    <w:rsid w:val="069D673F"/>
    <w:rsid w:val="06CA7507"/>
    <w:rsid w:val="06ED5C98"/>
    <w:rsid w:val="07780755"/>
    <w:rsid w:val="07BC0962"/>
    <w:rsid w:val="08075965"/>
    <w:rsid w:val="081748AD"/>
    <w:rsid w:val="08183296"/>
    <w:rsid w:val="084156DB"/>
    <w:rsid w:val="085E5116"/>
    <w:rsid w:val="088D372F"/>
    <w:rsid w:val="08A01D75"/>
    <w:rsid w:val="08A57026"/>
    <w:rsid w:val="08F70845"/>
    <w:rsid w:val="08F71243"/>
    <w:rsid w:val="08FE6405"/>
    <w:rsid w:val="09BD778B"/>
    <w:rsid w:val="09D954B5"/>
    <w:rsid w:val="09DE77B2"/>
    <w:rsid w:val="09FA32FC"/>
    <w:rsid w:val="09FC3B59"/>
    <w:rsid w:val="0A630FE6"/>
    <w:rsid w:val="0A943887"/>
    <w:rsid w:val="0ACB147F"/>
    <w:rsid w:val="0B164DE6"/>
    <w:rsid w:val="0B5D6702"/>
    <w:rsid w:val="0B935B24"/>
    <w:rsid w:val="0BB27430"/>
    <w:rsid w:val="0BBB54DA"/>
    <w:rsid w:val="0BF41BD5"/>
    <w:rsid w:val="0BFD0219"/>
    <w:rsid w:val="0BFE5592"/>
    <w:rsid w:val="0C10326A"/>
    <w:rsid w:val="0C2D3750"/>
    <w:rsid w:val="0C310F86"/>
    <w:rsid w:val="0C54342B"/>
    <w:rsid w:val="0C6F154F"/>
    <w:rsid w:val="0C7C4722"/>
    <w:rsid w:val="0CEC314C"/>
    <w:rsid w:val="0D2A11DF"/>
    <w:rsid w:val="0D9E52CA"/>
    <w:rsid w:val="0DE35692"/>
    <w:rsid w:val="0E3B0753"/>
    <w:rsid w:val="0E650D55"/>
    <w:rsid w:val="0E997974"/>
    <w:rsid w:val="0ECD3287"/>
    <w:rsid w:val="0EEE1EA0"/>
    <w:rsid w:val="0F7F64F3"/>
    <w:rsid w:val="0F801C51"/>
    <w:rsid w:val="0FD44A33"/>
    <w:rsid w:val="10206075"/>
    <w:rsid w:val="10291AB0"/>
    <w:rsid w:val="103E5FA9"/>
    <w:rsid w:val="105B0439"/>
    <w:rsid w:val="107416B1"/>
    <w:rsid w:val="10AA2834"/>
    <w:rsid w:val="10D87EDD"/>
    <w:rsid w:val="10F56913"/>
    <w:rsid w:val="11096A69"/>
    <w:rsid w:val="11303A22"/>
    <w:rsid w:val="113B7BDC"/>
    <w:rsid w:val="11687CCF"/>
    <w:rsid w:val="117F4A74"/>
    <w:rsid w:val="11D8317B"/>
    <w:rsid w:val="11EF3CF3"/>
    <w:rsid w:val="11F729FE"/>
    <w:rsid w:val="12030647"/>
    <w:rsid w:val="12191637"/>
    <w:rsid w:val="124669CE"/>
    <w:rsid w:val="12AB4923"/>
    <w:rsid w:val="12C23A97"/>
    <w:rsid w:val="12D025CB"/>
    <w:rsid w:val="12D33946"/>
    <w:rsid w:val="1305204D"/>
    <w:rsid w:val="130A1197"/>
    <w:rsid w:val="131A5330"/>
    <w:rsid w:val="13243C97"/>
    <w:rsid w:val="1384537B"/>
    <w:rsid w:val="13975A50"/>
    <w:rsid w:val="13A7248E"/>
    <w:rsid w:val="13BC1AA6"/>
    <w:rsid w:val="140A7B7D"/>
    <w:rsid w:val="142877DE"/>
    <w:rsid w:val="1434588C"/>
    <w:rsid w:val="147E2E0E"/>
    <w:rsid w:val="14A64F6D"/>
    <w:rsid w:val="14F459B3"/>
    <w:rsid w:val="15656FF0"/>
    <w:rsid w:val="15781D3A"/>
    <w:rsid w:val="15847025"/>
    <w:rsid w:val="158E39D6"/>
    <w:rsid w:val="15F24D18"/>
    <w:rsid w:val="16106B19"/>
    <w:rsid w:val="164B77C5"/>
    <w:rsid w:val="1673570B"/>
    <w:rsid w:val="167D4006"/>
    <w:rsid w:val="16A65A86"/>
    <w:rsid w:val="16AB7471"/>
    <w:rsid w:val="16F8688E"/>
    <w:rsid w:val="17AB4993"/>
    <w:rsid w:val="17DE4922"/>
    <w:rsid w:val="180507DA"/>
    <w:rsid w:val="182B001F"/>
    <w:rsid w:val="184D2858"/>
    <w:rsid w:val="185D58E2"/>
    <w:rsid w:val="1932409E"/>
    <w:rsid w:val="193A26A4"/>
    <w:rsid w:val="196E7A86"/>
    <w:rsid w:val="199342A4"/>
    <w:rsid w:val="19B14CEC"/>
    <w:rsid w:val="19C503B4"/>
    <w:rsid w:val="19F12DDC"/>
    <w:rsid w:val="19F32CDF"/>
    <w:rsid w:val="1A01371E"/>
    <w:rsid w:val="1A2B2E43"/>
    <w:rsid w:val="1A485193"/>
    <w:rsid w:val="1A612DB6"/>
    <w:rsid w:val="1A6C5A9E"/>
    <w:rsid w:val="1A88472A"/>
    <w:rsid w:val="1AC124AF"/>
    <w:rsid w:val="1ADA30FB"/>
    <w:rsid w:val="1AE34D4D"/>
    <w:rsid w:val="1B0A228E"/>
    <w:rsid w:val="1BA20E6D"/>
    <w:rsid w:val="1BB229F5"/>
    <w:rsid w:val="1BFE483F"/>
    <w:rsid w:val="1C12650A"/>
    <w:rsid w:val="1C196EEE"/>
    <w:rsid w:val="1C2C4B9B"/>
    <w:rsid w:val="1C3B1A7A"/>
    <w:rsid w:val="1C920DB0"/>
    <w:rsid w:val="1CDB6274"/>
    <w:rsid w:val="1CF66D91"/>
    <w:rsid w:val="1D456A8D"/>
    <w:rsid w:val="1D661911"/>
    <w:rsid w:val="1D724905"/>
    <w:rsid w:val="1D854401"/>
    <w:rsid w:val="1D911F2A"/>
    <w:rsid w:val="1D970B60"/>
    <w:rsid w:val="1D9B3766"/>
    <w:rsid w:val="1DA829EE"/>
    <w:rsid w:val="1DC56756"/>
    <w:rsid w:val="1DCB140D"/>
    <w:rsid w:val="1DE02CF0"/>
    <w:rsid w:val="1E1820B0"/>
    <w:rsid w:val="1E2B35D3"/>
    <w:rsid w:val="1E497E71"/>
    <w:rsid w:val="1E685EFE"/>
    <w:rsid w:val="1F2C4B48"/>
    <w:rsid w:val="1F9E6058"/>
    <w:rsid w:val="1FD61969"/>
    <w:rsid w:val="1FDE67D6"/>
    <w:rsid w:val="20005B6F"/>
    <w:rsid w:val="2028375D"/>
    <w:rsid w:val="20943127"/>
    <w:rsid w:val="20A5742F"/>
    <w:rsid w:val="20DE4A27"/>
    <w:rsid w:val="20E23E2A"/>
    <w:rsid w:val="20FB7E62"/>
    <w:rsid w:val="210670ED"/>
    <w:rsid w:val="21072A09"/>
    <w:rsid w:val="21426EDF"/>
    <w:rsid w:val="21BB672E"/>
    <w:rsid w:val="22A958B2"/>
    <w:rsid w:val="22BC1352"/>
    <w:rsid w:val="22F4336E"/>
    <w:rsid w:val="2313530A"/>
    <w:rsid w:val="231E0EB7"/>
    <w:rsid w:val="2323020B"/>
    <w:rsid w:val="23534DD0"/>
    <w:rsid w:val="24364503"/>
    <w:rsid w:val="24477CAE"/>
    <w:rsid w:val="2479342E"/>
    <w:rsid w:val="247F3120"/>
    <w:rsid w:val="2495012A"/>
    <w:rsid w:val="24A67DEC"/>
    <w:rsid w:val="24CB7B78"/>
    <w:rsid w:val="24DA2967"/>
    <w:rsid w:val="250C2116"/>
    <w:rsid w:val="25226DFB"/>
    <w:rsid w:val="25684106"/>
    <w:rsid w:val="25D65908"/>
    <w:rsid w:val="25E0117F"/>
    <w:rsid w:val="26583006"/>
    <w:rsid w:val="26772B2E"/>
    <w:rsid w:val="26922B17"/>
    <w:rsid w:val="27050CEC"/>
    <w:rsid w:val="27450793"/>
    <w:rsid w:val="274D0455"/>
    <w:rsid w:val="275D73D6"/>
    <w:rsid w:val="27875906"/>
    <w:rsid w:val="27BC707D"/>
    <w:rsid w:val="27D55F97"/>
    <w:rsid w:val="28443859"/>
    <w:rsid w:val="287765AD"/>
    <w:rsid w:val="28BB3B01"/>
    <w:rsid w:val="28E631C1"/>
    <w:rsid w:val="29017D26"/>
    <w:rsid w:val="292311E7"/>
    <w:rsid w:val="292D173E"/>
    <w:rsid w:val="29663C62"/>
    <w:rsid w:val="29765B3A"/>
    <w:rsid w:val="298E5AC8"/>
    <w:rsid w:val="29AD29B1"/>
    <w:rsid w:val="29BB30BD"/>
    <w:rsid w:val="29F35731"/>
    <w:rsid w:val="2A071648"/>
    <w:rsid w:val="2A1A6532"/>
    <w:rsid w:val="2A3E1F5E"/>
    <w:rsid w:val="2A5E6022"/>
    <w:rsid w:val="2A7C0942"/>
    <w:rsid w:val="2A7F5312"/>
    <w:rsid w:val="2AA43813"/>
    <w:rsid w:val="2AAB0E43"/>
    <w:rsid w:val="2AB243A3"/>
    <w:rsid w:val="2B255081"/>
    <w:rsid w:val="2B4D3403"/>
    <w:rsid w:val="2B6751DC"/>
    <w:rsid w:val="2B77575C"/>
    <w:rsid w:val="2B976741"/>
    <w:rsid w:val="2BC80EFE"/>
    <w:rsid w:val="2BF039AA"/>
    <w:rsid w:val="2C1F4F31"/>
    <w:rsid w:val="2C223E7F"/>
    <w:rsid w:val="2C27602C"/>
    <w:rsid w:val="2C431B3C"/>
    <w:rsid w:val="2C444354"/>
    <w:rsid w:val="2C7A14CC"/>
    <w:rsid w:val="2CA34FCE"/>
    <w:rsid w:val="2CA40F16"/>
    <w:rsid w:val="2D142C72"/>
    <w:rsid w:val="2D2F141D"/>
    <w:rsid w:val="2D7B7FE7"/>
    <w:rsid w:val="2DB52348"/>
    <w:rsid w:val="2DD85BC1"/>
    <w:rsid w:val="2E060EB7"/>
    <w:rsid w:val="2E241937"/>
    <w:rsid w:val="2E9434B2"/>
    <w:rsid w:val="2EC65848"/>
    <w:rsid w:val="2ECB2A71"/>
    <w:rsid w:val="2EEA18C4"/>
    <w:rsid w:val="2F022EF0"/>
    <w:rsid w:val="2F6923BE"/>
    <w:rsid w:val="2FB4041A"/>
    <w:rsid w:val="2FF76170"/>
    <w:rsid w:val="30061D29"/>
    <w:rsid w:val="30306E62"/>
    <w:rsid w:val="304E1FDA"/>
    <w:rsid w:val="30816DF8"/>
    <w:rsid w:val="30841BB1"/>
    <w:rsid w:val="30A90168"/>
    <w:rsid w:val="30E72505"/>
    <w:rsid w:val="30EA4AA5"/>
    <w:rsid w:val="30F348B6"/>
    <w:rsid w:val="30FF329A"/>
    <w:rsid w:val="31250126"/>
    <w:rsid w:val="31620474"/>
    <w:rsid w:val="31A06C8F"/>
    <w:rsid w:val="31CC2AA4"/>
    <w:rsid w:val="31E542B5"/>
    <w:rsid w:val="31FD0F5B"/>
    <w:rsid w:val="321647F4"/>
    <w:rsid w:val="3252795C"/>
    <w:rsid w:val="325861A7"/>
    <w:rsid w:val="327667DA"/>
    <w:rsid w:val="328C551B"/>
    <w:rsid w:val="328F354B"/>
    <w:rsid w:val="329055D1"/>
    <w:rsid w:val="32B41815"/>
    <w:rsid w:val="32CD16C1"/>
    <w:rsid w:val="32EA4024"/>
    <w:rsid w:val="33162B0D"/>
    <w:rsid w:val="338626E4"/>
    <w:rsid w:val="339D41DF"/>
    <w:rsid w:val="33A4766E"/>
    <w:rsid w:val="344029C6"/>
    <w:rsid w:val="348B3956"/>
    <w:rsid w:val="34A06D84"/>
    <w:rsid w:val="34B94949"/>
    <w:rsid w:val="34F40339"/>
    <w:rsid w:val="35222537"/>
    <w:rsid w:val="3540093A"/>
    <w:rsid w:val="35C87EBC"/>
    <w:rsid w:val="36072AA7"/>
    <w:rsid w:val="360F7EDC"/>
    <w:rsid w:val="364A35F4"/>
    <w:rsid w:val="3650116F"/>
    <w:rsid w:val="368D5F68"/>
    <w:rsid w:val="36A4562A"/>
    <w:rsid w:val="36C87A5B"/>
    <w:rsid w:val="36CD5DDA"/>
    <w:rsid w:val="370637CF"/>
    <w:rsid w:val="37197538"/>
    <w:rsid w:val="371C5CAB"/>
    <w:rsid w:val="37AC75AF"/>
    <w:rsid w:val="37FD6AB4"/>
    <w:rsid w:val="380A3A32"/>
    <w:rsid w:val="386527EF"/>
    <w:rsid w:val="38A61E21"/>
    <w:rsid w:val="39690024"/>
    <w:rsid w:val="399B13F5"/>
    <w:rsid w:val="39C636A7"/>
    <w:rsid w:val="39D90A55"/>
    <w:rsid w:val="3A0C48DF"/>
    <w:rsid w:val="3A1E22D8"/>
    <w:rsid w:val="3A777780"/>
    <w:rsid w:val="3A83783E"/>
    <w:rsid w:val="3AA20343"/>
    <w:rsid w:val="3AD93AA4"/>
    <w:rsid w:val="3B096980"/>
    <w:rsid w:val="3B315914"/>
    <w:rsid w:val="3B505548"/>
    <w:rsid w:val="3BC5707A"/>
    <w:rsid w:val="3BCE64A8"/>
    <w:rsid w:val="3C1D39B4"/>
    <w:rsid w:val="3C257FA6"/>
    <w:rsid w:val="3C601235"/>
    <w:rsid w:val="3C7B6411"/>
    <w:rsid w:val="3CDA2037"/>
    <w:rsid w:val="3D357561"/>
    <w:rsid w:val="3D40470A"/>
    <w:rsid w:val="3D43185D"/>
    <w:rsid w:val="3D776521"/>
    <w:rsid w:val="3DAB5017"/>
    <w:rsid w:val="3DE23D21"/>
    <w:rsid w:val="3DEC1CB3"/>
    <w:rsid w:val="3DF633A4"/>
    <w:rsid w:val="3DFB15C5"/>
    <w:rsid w:val="3E0C2A21"/>
    <w:rsid w:val="3E0D1D97"/>
    <w:rsid w:val="3E4B3FCD"/>
    <w:rsid w:val="3E5E537D"/>
    <w:rsid w:val="3E8C5DC2"/>
    <w:rsid w:val="3E970679"/>
    <w:rsid w:val="3EB448BD"/>
    <w:rsid w:val="3EB80C49"/>
    <w:rsid w:val="3F0F26DA"/>
    <w:rsid w:val="3F2A3A4D"/>
    <w:rsid w:val="3F791A9A"/>
    <w:rsid w:val="3F8628F1"/>
    <w:rsid w:val="3FAE345B"/>
    <w:rsid w:val="40656E97"/>
    <w:rsid w:val="4068390B"/>
    <w:rsid w:val="40752B82"/>
    <w:rsid w:val="40823FCB"/>
    <w:rsid w:val="40900B4C"/>
    <w:rsid w:val="40B26CEB"/>
    <w:rsid w:val="40BF391E"/>
    <w:rsid w:val="40C76CEF"/>
    <w:rsid w:val="40DA589E"/>
    <w:rsid w:val="410E57A0"/>
    <w:rsid w:val="412443C8"/>
    <w:rsid w:val="416E3D9C"/>
    <w:rsid w:val="41752339"/>
    <w:rsid w:val="41C32740"/>
    <w:rsid w:val="424755DB"/>
    <w:rsid w:val="42807842"/>
    <w:rsid w:val="429D63FC"/>
    <w:rsid w:val="42D55C91"/>
    <w:rsid w:val="4318659F"/>
    <w:rsid w:val="43267E16"/>
    <w:rsid w:val="43597F78"/>
    <w:rsid w:val="439170AE"/>
    <w:rsid w:val="439C2B7B"/>
    <w:rsid w:val="43B77D37"/>
    <w:rsid w:val="43BF434B"/>
    <w:rsid w:val="43E73B9A"/>
    <w:rsid w:val="43F74270"/>
    <w:rsid w:val="4415611F"/>
    <w:rsid w:val="442874FA"/>
    <w:rsid w:val="44354BA2"/>
    <w:rsid w:val="444015C7"/>
    <w:rsid w:val="445D466C"/>
    <w:rsid w:val="447E0FE9"/>
    <w:rsid w:val="44FF2087"/>
    <w:rsid w:val="45160ABE"/>
    <w:rsid w:val="4520592C"/>
    <w:rsid w:val="453F2CCC"/>
    <w:rsid w:val="45443FA0"/>
    <w:rsid w:val="45596002"/>
    <w:rsid w:val="45EF5653"/>
    <w:rsid w:val="45F36CCA"/>
    <w:rsid w:val="462B0464"/>
    <w:rsid w:val="46307754"/>
    <w:rsid w:val="464A6F58"/>
    <w:rsid w:val="46BC4739"/>
    <w:rsid w:val="46F723F0"/>
    <w:rsid w:val="47197F17"/>
    <w:rsid w:val="471B7925"/>
    <w:rsid w:val="475C6836"/>
    <w:rsid w:val="47D4407B"/>
    <w:rsid w:val="481C5DBA"/>
    <w:rsid w:val="483F7A6D"/>
    <w:rsid w:val="48564BDB"/>
    <w:rsid w:val="489658B5"/>
    <w:rsid w:val="48C248EC"/>
    <w:rsid w:val="49206709"/>
    <w:rsid w:val="49491DAA"/>
    <w:rsid w:val="494F3CFB"/>
    <w:rsid w:val="49957543"/>
    <w:rsid w:val="49A9652B"/>
    <w:rsid w:val="49B2395C"/>
    <w:rsid w:val="49EA311C"/>
    <w:rsid w:val="49EF5C12"/>
    <w:rsid w:val="4A4F0EF3"/>
    <w:rsid w:val="4A5B6576"/>
    <w:rsid w:val="4A74138F"/>
    <w:rsid w:val="4A7647CD"/>
    <w:rsid w:val="4A833C16"/>
    <w:rsid w:val="4AA73070"/>
    <w:rsid w:val="4AC225BA"/>
    <w:rsid w:val="4AFC7CDD"/>
    <w:rsid w:val="4B0624C8"/>
    <w:rsid w:val="4B5D024D"/>
    <w:rsid w:val="4B7D2A0C"/>
    <w:rsid w:val="4B9F08DD"/>
    <w:rsid w:val="4BC8228B"/>
    <w:rsid w:val="4BE2483C"/>
    <w:rsid w:val="4C0A1E56"/>
    <w:rsid w:val="4C131E02"/>
    <w:rsid w:val="4C1A5B47"/>
    <w:rsid w:val="4C366723"/>
    <w:rsid w:val="4C645457"/>
    <w:rsid w:val="4C8C339B"/>
    <w:rsid w:val="4CAF6B2D"/>
    <w:rsid w:val="4CD77380"/>
    <w:rsid w:val="4D2D5EBB"/>
    <w:rsid w:val="4D516E98"/>
    <w:rsid w:val="4D600E6D"/>
    <w:rsid w:val="4D7667BD"/>
    <w:rsid w:val="4DD45B72"/>
    <w:rsid w:val="4DE11F8B"/>
    <w:rsid w:val="4EC7033A"/>
    <w:rsid w:val="4EDD20D2"/>
    <w:rsid w:val="4F4D205A"/>
    <w:rsid w:val="4F8518D5"/>
    <w:rsid w:val="4F943E90"/>
    <w:rsid w:val="4FD2169B"/>
    <w:rsid w:val="501B126C"/>
    <w:rsid w:val="50314D29"/>
    <w:rsid w:val="504467AA"/>
    <w:rsid w:val="505A7553"/>
    <w:rsid w:val="50AE3BFC"/>
    <w:rsid w:val="50C67658"/>
    <w:rsid w:val="50E45AFD"/>
    <w:rsid w:val="510F52AE"/>
    <w:rsid w:val="51371DF0"/>
    <w:rsid w:val="513B0511"/>
    <w:rsid w:val="515C333E"/>
    <w:rsid w:val="517C4C0C"/>
    <w:rsid w:val="51C06C22"/>
    <w:rsid w:val="51E97950"/>
    <w:rsid w:val="51FC261C"/>
    <w:rsid w:val="523B49A0"/>
    <w:rsid w:val="525B09D7"/>
    <w:rsid w:val="525F46BB"/>
    <w:rsid w:val="527D6804"/>
    <w:rsid w:val="528249F2"/>
    <w:rsid w:val="52C42D03"/>
    <w:rsid w:val="535A7000"/>
    <w:rsid w:val="535B6BD5"/>
    <w:rsid w:val="53800F8D"/>
    <w:rsid w:val="53C971B5"/>
    <w:rsid w:val="54160198"/>
    <w:rsid w:val="544A3D13"/>
    <w:rsid w:val="5451756D"/>
    <w:rsid w:val="54652E50"/>
    <w:rsid w:val="546A7815"/>
    <w:rsid w:val="54766FE8"/>
    <w:rsid w:val="547811E2"/>
    <w:rsid w:val="549229E2"/>
    <w:rsid w:val="54A270E6"/>
    <w:rsid w:val="54A87FD1"/>
    <w:rsid w:val="54BA4174"/>
    <w:rsid w:val="54C8215F"/>
    <w:rsid w:val="54DA439F"/>
    <w:rsid w:val="54E80F03"/>
    <w:rsid w:val="54E87544"/>
    <w:rsid w:val="55194FF3"/>
    <w:rsid w:val="55547351"/>
    <w:rsid w:val="557767F3"/>
    <w:rsid w:val="5596254A"/>
    <w:rsid w:val="55A82B25"/>
    <w:rsid w:val="55FC37E3"/>
    <w:rsid w:val="5628117C"/>
    <w:rsid w:val="563826C4"/>
    <w:rsid w:val="567607FF"/>
    <w:rsid w:val="56A13F67"/>
    <w:rsid w:val="56EE0BB0"/>
    <w:rsid w:val="580B68F5"/>
    <w:rsid w:val="58272966"/>
    <w:rsid w:val="583B3F52"/>
    <w:rsid w:val="58620B09"/>
    <w:rsid w:val="587D1959"/>
    <w:rsid w:val="58E763A4"/>
    <w:rsid w:val="59032E1C"/>
    <w:rsid w:val="590F7571"/>
    <w:rsid w:val="594D1F41"/>
    <w:rsid w:val="59575D94"/>
    <w:rsid w:val="59A07567"/>
    <w:rsid w:val="59D0226C"/>
    <w:rsid w:val="5A17122B"/>
    <w:rsid w:val="5A7656CA"/>
    <w:rsid w:val="5A7A7DE8"/>
    <w:rsid w:val="5A9B000F"/>
    <w:rsid w:val="5AD27290"/>
    <w:rsid w:val="5ADC3A15"/>
    <w:rsid w:val="5B01713E"/>
    <w:rsid w:val="5B145A01"/>
    <w:rsid w:val="5BB641B7"/>
    <w:rsid w:val="5BFD2868"/>
    <w:rsid w:val="5C1671CD"/>
    <w:rsid w:val="5C372357"/>
    <w:rsid w:val="5C4160C2"/>
    <w:rsid w:val="5C5042F7"/>
    <w:rsid w:val="5C590073"/>
    <w:rsid w:val="5C5E3CFB"/>
    <w:rsid w:val="5C5F3E17"/>
    <w:rsid w:val="5C6426EB"/>
    <w:rsid w:val="5CBA34E9"/>
    <w:rsid w:val="5CE1673C"/>
    <w:rsid w:val="5D1C1C22"/>
    <w:rsid w:val="5D504C53"/>
    <w:rsid w:val="5D9B1E53"/>
    <w:rsid w:val="5DCC4260"/>
    <w:rsid w:val="5DEB36B7"/>
    <w:rsid w:val="5E0F6BF3"/>
    <w:rsid w:val="5E341B47"/>
    <w:rsid w:val="5E4B0BE3"/>
    <w:rsid w:val="5E6B026A"/>
    <w:rsid w:val="5E944622"/>
    <w:rsid w:val="5F1E1112"/>
    <w:rsid w:val="5F2D46CC"/>
    <w:rsid w:val="5F4767B4"/>
    <w:rsid w:val="5FD31966"/>
    <w:rsid w:val="5FF25235"/>
    <w:rsid w:val="60427DFD"/>
    <w:rsid w:val="60705DC9"/>
    <w:rsid w:val="60AF44F3"/>
    <w:rsid w:val="60B60F09"/>
    <w:rsid w:val="60C43880"/>
    <w:rsid w:val="60D46C98"/>
    <w:rsid w:val="60F257D5"/>
    <w:rsid w:val="60F32541"/>
    <w:rsid w:val="610F123B"/>
    <w:rsid w:val="6122544D"/>
    <w:rsid w:val="612A1F48"/>
    <w:rsid w:val="612F1E38"/>
    <w:rsid w:val="613371FF"/>
    <w:rsid w:val="613A0E87"/>
    <w:rsid w:val="61E6069A"/>
    <w:rsid w:val="61E64A97"/>
    <w:rsid w:val="620F680A"/>
    <w:rsid w:val="62212409"/>
    <w:rsid w:val="62493F17"/>
    <w:rsid w:val="625749B4"/>
    <w:rsid w:val="62992008"/>
    <w:rsid w:val="62E56A55"/>
    <w:rsid w:val="630C6765"/>
    <w:rsid w:val="631F4377"/>
    <w:rsid w:val="632B159F"/>
    <w:rsid w:val="633F06B2"/>
    <w:rsid w:val="63957B78"/>
    <w:rsid w:val="63A54CEF"/>
    <w:rsid w:val="63D23C34"/>
    <w:rsid w:val="63FD32A9"/>
    <w:rsid w:val="64325013"/>
    <w:rsid w:val="644D46AB"/>
    <w:rsid w:val="645B6404"/>
    <w:rsid w:val="64611978"/>
    <w:rsid w:val="6463476C"/>
    <w:rsid w:val="64B37450"/>
    <w:rsid w:val="64DF7C70"/>
    <w:rsid w:val="651C693E"/>
    <w:rsid w:val="65341492"/>
    <w:rsid w:val="65882955"/>
    <w:rsid w:val="6598582C"/>
    <w:rsid w:val="659F52F8"/>
    <w:rsid w:val="65B644F5"/>
    <w:rsid w:val="65BE4C2B"/>
    <w:rsid w:val="65CD7715"/>
    <w:rsid w:val="661B4018"/>
    <w:rsid w:val="662B0633"/>
    <w:rsid w:val="665C0E58"/>
    <w:rsid w:val="668E53A8"/>
    <w:rsid w:val="66A42621"/>
    <w:rsid w:val="66BF0EF5"/>
    <w:rsid w:val="67071526"/>
    <w:rsid w:val="671A5C14"/>
    <w:rsid w:val="67AE5D32"/>
    <w:rsid w:val="68065B9E"/>
    <w:rsid w:val="68080F4F"/>
    <w:rsid w:val="685D679D"/>
    <w:rsid w:val="685E7617"/>
    <w:rsid w:val="68C973FC"/>
    <w:rsid w:val="68E70CE8"/>
    <w:rsid w:val="68EB317C"/>
    <w:rsid w:val="690C3F62"/>
    <w:rsid w:val="692F3678"/>
    <w:rsid w:val="695B2C60"/>
    <w:rsid w:val="69612925"/>
    <w:rsid w:val="69DD69D0"/>
    <w:rsid w:val="6A283731"/>
    <w:rsid w:val="6A2D1ACA"/>
    <w:rsid w:val="6A9926A3"/>
    <w:rsid w:val="6AEF5EC3"/>
    <w:rsid w:val="6B3D05B6"/>
    <w:rsid w:val="6BD80A8C"/>
    <w:rsid w:val="6C356A9D"/>
    <w:rsid w:val="6C3A3BFF"/>
    <w:rsid w:val="6C7E5BCC"/>
    <w:rsid w:val="6CD62B07"/>
    <w:rsid w:val="6CD67E45"/>
    <w:rsid w:val="6D1C4113"/>
    <w:rsid w:val="6D614EB9"/>
    <w:rsid w:val="6D7C74A5"/>
    <w:rsid w:val="6DA324A8"/>
    <w:rsid w:val="6DC47048"/>
    <w:rsid w:val="6DCC68DF"/>
    <w:rsid w:val="6DDC4E5E"/>
    <w:rsid w:val="6DF407F7"/>
    <w:rsid w:val="6DF44677"/>
    <w:rsid w:val="6E5B43E5"/>
    <w:rsid w:val="6EF00C3A"/>
    <w:rsid w:val="6F0C3D79"/>
    <w:rsid w:val="6F194E4E"/>
    <w:rsid w:val="6F4C2790"/>
    <w:rsid w:val="6F6E0C85"/>
    <w:rsid w:val="6FBF356D"/>
    <w:rsid w:val="6FC4594E"/>
    <w:rsid w:val="6FCE08C2"/>
    <w:rsid w:val="6FE86209"/>
    <w:rsid w:val="7026114D"/>
    <w:rsid w:val="707577C3"/>
    <w:rsid w:val="70977454"/>
    <w:rsid w:val="70AB0F7E"/>
    <w:rsid w:val="70AE6EC1"/>
    <w:rsid w:val="70B66824"/>
    <w:rsid w:val="70CB01E6"/>
    <w:rsid w:val="70CC2007"/>
    <w:rsid w:val="70E93773"/>
    <w:rsid w:val="710B4E43"/>
    <w:rsid w:val="713456FC"/>
    <w:rsid w:val="716F094D"/>
    <w:rsid w:val="718104B3"/>
    <w:rsid w:val="718258D9"/>
    <w:rsid w:val="718B0F07"/>
    <w:rsid w:val="71BD6670"/>
    <w:rsid w:val="71BE7678"/>
    <w:rsid w:val="71CD1FD0"/>
    <w:rsid w:val="721F2C62"/>
    <w:rsid w:val="724D5891"/>
    <w:rsid w:val="725A318A"/>
    <w:rsid w:val="72714EA2"/>
    <w:rsid w:val="72A2457E"/>
    <w:rsid w:val="72AF3670"/>
    <w:rsid w:val="72DD0A95"/>
    <w:rsid w:val="73212A45"/>
    <w:rsid w:val="73265770"/>
    <w:rsid w:val="7337163F"/>
    <w:rsid w:val="739A5718"/>
    <w:rsid w:val="73B67FFC"/>
    <w:rsid w:val="74035E98"/>
    <w:rsid w:val="740B660C"/>
    <w:rsid w:val="74145FDE"/>
    <w:rsid w:val="7415697B"/>
    <w:rsid w:val="745F567F"/>
    <w:rsid w:val="747F1D84"/>
    <w:rsid w:val="751634E8"/>
    <w:rsid w:val="752B6D46"/>
    <w:rsid w:val="75331785"/>
    <w:rsid w:val="75484BCF"/>
    <w:rsid w:val="75880817"/>
    <w:rsid w:val="759C32B6"/>
    <w:rsid w:val="75A25CAD"/>
    <w:rsid w:val="75DE014C"/>
    <w:rsid w:val="76133684"/>
    <w:rsid w:val="76257F5E"/>
    <w:rsid w:val="763A3FD9"/>
    <w:rsid w:val="76472A00"/>
    <w:rsid w:val="76674944"/>
    <w:rsid w:val="766842BA"/>
    <w:rsid w:val="767D3C34"/>
    <w:rsid w:val="7682296F"/>
    <w:rsid w:val="771F3539"/>
    <w:rsid w:val="77466202"/>
    <w:rsid w:val="77482194"/>
    <w:rsid w:val="77BF4261"/>
    <w:rsid w:val="78113B4D"/>
    <w:rsid w:val="782A32B0"/>
    <w:rsid w:val="783769C6"/>
    <w:rsid w:val="787A5F2D"/>
    <w:rsid w:val="78C205D5"/>
    <w:rsid w:val="78C90598"/>
    <w:rsid w:val="78CD47A5"/>
    <w:rsid w:val="78FB2E78"/>
    <w:rsid w:val="79184F90"/>
    <w:rsid w:val="7927141F"/>
    <w:rsid w:val="7961457A"/>
    <w:rsid w:val="79617428"/>
    <w:rsid w:val="797465CE"/>
    <w:rsid w:val="79B0315E"/>
    <w:rsid w:val="79FD566B"/>
    <w:rsid w:val="7A571BDF"/>
    <w:rsid w:val="7A8C5E7A"/>
    <w:rsid w:val="7A976398"/>
    <w:rsid w:val="7ADD4ADE"/>
    <w:rsid w:val="7B2400B2"/>
    <w:rsid w:val="7B8150D6"/>
    <w:rsid w:val="7B9E3C8A"/>
    <w:rsid w:val="7BB60B9D"/>
    <w:rsid w:val="7BB77AE0"/>
    <w:rsid w:val="7BBD7CD0"/>
    <w:rsid w:val="7BD920C4"/>
    <w:rsid w:val="7BDB150C"/>
    <w:rsid w:val="7BF47CE5"/>
    <w:rsid w:val="7C453870"/>
    <w:rsid w:val="7C5F6160"/>
    <w:rsid w:val="7C6247E9"/>
    <w:rsid w:val="7C692DA9"/>
    <w:rsid w:val="7CC154D9"/>
    <w:rsid w:val="7CE246A8"/>
    <w:rsid w:val="7CE55FBE"/>
    <w:rsid w:val="7D095E81"/>
    <w:rsid w:val="7D0F4100"/>
    <w:rsid w:val="7D1D5BC3"/>
    <w:rsid w:val="7D2C42B9"/>
    <w:rsid w:val="7D2D2147"/>
    <w:rsid w:val="7D3B121A"/>
    <w:rsid w:val="7D4313F1"/>
    <w:rsid w:val="7D774814"/>
    <w:rsid w:val="7E0E5418"/>
    <w:rsid w:val="7E2D3CFB"/>
    <w:rsid w:val="7E377A99"/>
    <w:rsid w:val="7E732B6E"/>
    <w:rsid w:val="7E8A2925"/>
    <w:rsid w:val="7E9D21B6"/>
    <w:rsid w:val="7F277951"/>
    <w:rsid w:val="7F4540A0"/>
    <w:rsid w:val="7F697436"/>
    <w:rsid w:val="7FC60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直接箭头连接符 2"/>
        <o:r id="V:Rule2" type="connector" idref="#直接箭头连接符 8"/>
        <o:r id="V:Rule3" type="connector" idref="#直接箭头连接符 44"/>
        <o:r id="V:Rule4" type="connector" idref="#直接箭头连接符 20"/>
        <o:r id="V:Rule5" type="connector" idref="#直接箭头连接符 27">
          <o:proxy end="" idref="#_x0000_s1065" connectloc="0"/>
        </o:r>
        <o:r id="V:Rule6" type="connector" idref="#直接箭头连接符 30"/>
        <o:r id="V:Rule7" type="connector" idref="#_x0000_s107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44"/>
    <w:unhideWhenUsed/>
    <w:qFormat/>
    <w:uiPriority w:val="99"/>
    <w:rPr>
      <w:b/>
      <w:bCs/>
    </w:rPr>
  </w:style>
  <w:style w:type="paragraph" w:styleId="3">
    <w:name w:val="annotation text"/>
    <w:basedOn w:val="1"/>
    <w:link w:val="43"/>
    <w:unhideWhenUsed/>
    <w:qFormat/>
    <w:uiPriority w:val="0"/>
    <w:pPr>
      <w:jc w:val="left"/>
    </w:pPr>
  </w:style>
  <w:style w:type="paragraph" w:styleId="4">
    <w:name w:val="Date"/>
    <w:basedOn w:val="1"/>
    <w:next w:val="1"/>
    <w:link w:val="47"/>
    <w:unhideWhenUsed/>
    <w:qFormat/>
    <w:uiPriority w:val="99"/>
    <w:pPr>
      <w:ind w:left="100" w:leftChars="2500"/>
    </w:pPr>
  </w:style>
  <w:style w:type="paragraph" w:styleId="5">
    <w:name w:val="Balloon Text"/>
    <w:basedOn w:val="1"/>
    <w:link w:val="45"/>
    <w:unhideWhenUsed/>
    <w:qFormat/>
    <w:uiPriority w:val="99"/>
    <w:rPr>
      <w:sz w:val="18"/>
      <w:szCs w:val="18"/>
    </w:rPr>
  </w:style>
  <w:style w:type="paragraph" w:styleId="6">
    <w:name w:val="footer"/>
    <w:basedOn w:val="1"/>
    <w:link w:val="42"/>
    <w:unhideWhenUsed/>
    <w:qFormat/>
    <w:uiPriority w:val="99"/>
    <w:pPr>
      <w:tabs>
        <w:tab w:val="center" w:pos="4153"/>
        <w:tab w:val="right" w:pos="8306"/>
      </w:tabs>
      <w:snapToGrid w:val="0"/>
      <w:jc w:val="left"/>
    </w:pPr>
    <w:rPr>
      <w:sz w:val="18"/>
      <w:szCs w:val="18"/>
    </w:rPr>
  </w:style>
  <w:style w:type="paragraph" w:styleId="7">
    <w:name w:val="header"/>
    <w:basedOn w:val="1"/>
    <w:link w:val="4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Emphasis"/>
    <w:basedOn w:val="8"/>
    <w:qFormat/>
    <w:uiPriority w:val="20"/>
    <w:rPr>
      <w:color w:val="CC0000"/>
    </w:rPr>
  </w:style>
  <w:style w:type="character" w:styleId="10">
    <w:name w:val="annotation reference"/>
    <w:basedOn w:val="8"/>
    <w:unhideWhenUsed/>
    <w:qFormat/>
    <w:uiPriority w:val="99"/>
    <w:rPr>
      <w:sz w:val="21"/>
      <w:szCs w:val="21"/>
    </w:rPr>
  </w:style>
  <w:style w:type="character" w:styleId="11">
    <w:name w:val="HTML Cite"/>
    <w:basedOn w:val="8"/>
    <w:unhideWhenUsed/>
    <w:qFormat/>
    <w:uiPriority w:val="99"/>
    <w:rPr>
      <w:color w:val="008000"/>
    </w:rPr>
  </w:style>
  <w:style w:type="table" w:styleId="13">
    <w:name w:val="Table Grid"/>
    <w:basedOn w:val="12"/>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发布"/>
    <w:qFormat/>
    <w:uiPriority w:val="0"/>
    <w:rPr>
      <w:rFonts w:ascii="黑体" w:eastAsia="黑体"/>
      <w:spacing w:val="85"/>
      <w:w w:val="100"/>
      <w:position w:val="3"/>
      <w:sz w:val="28"/>
      <w:szCs w:val="28"/>
    </w:rPr>
  </w:style>
  <w:style w:type="character" w:customStyle="1" w:styleId="15">
    <w:name w:val="段 Char"/>
    <w:link w:val="16"/>
    <w:qFormat/>
    <w:uiPriority w:val="0"/>
    <w:rPr>
      <w:rFonts w:ascii="宋体"/>
    </w:rPr>
  </w:style>
  <w:style w:type="paragraph" w:customStyle="1" w:styleId="16">
    <w:name w:val="段"/>
    <w:link w:val="15"/>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17">
    <w:name w:val="二级条标题"/>
    <w:basedOn w:val="18"/>
    <w:next w:val="16"/>
    <w:qFormat/>
    <w:uiPriority w:val="0"/>
    <w:pPr>
      <w:tabs>
        <w:tab w:val="left" w:pos="993"/>
      </w:tabs>
      <w:spacing w:before="50" w:after="50"/>
      <w:ind w:left="993"/>
      <w:outlineLvl w:val="3"/>
    </w:pPr>
  </w:style>
  <w:style w:type="paragraph" w:customStyle="1" w:styleId="18">
    <w:name w:val="一级条标题"/>
    <w:next w:val="16"/>
    <w:qFormat/>
    <w:uiPriority w:val="0"/>
    <w:pPr>
      <w:spacing w:beforeLines="50" w:afterLines="50"/>
      <w:ind w:left="567" w:hanging="567"/>
      <w:outlineLvl w:val="2"/>
    </w:pPr>
    <w:rPr>
      <w:rFonts w:ascii="黑体" w:hAnsi="Times New Roman" w:eastAsia="黑体" w:cs="Times New Roman"/>
      <w:sz w:val="21"/>
      <w:szCs w:val="21"/>
      <w:lang w:val="en-US" w:eastAsia="zh-CN" w:bidi="ar-SA"/>
    </w:rPr>
  </w:style>
  <w:style w:type="paragraph" w:customStyle="1" w:styleId="19">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cs="Times New Roman"/>
      <w:kern w:val="0"/>
      <w:sz w:val="28"/>
      <w:szCs w:val="20"/>
    </w:rPr>
  </w:style>
  <w:style w:type="paragraph" w:customStyle="1" w:styleId="20">
    <w:name w:val="附录表标号"/>
    <w:basedOn w:val="1"/>
    <w:next w:val="16"/>
    <w:qFormat/>
    <w:uiPriority w:val="0"/>
    <w:pPr>
      <w:tabs>
        <w:tab w:val="left" w:pos="720"/>
      </w:tabs>
      <w:spacing w:line="14" w:lineRule="exact"/>
      <w:ind w:left="811" w:hanging="448"/>
      <w:jc w:val="center"/>
      <w:outlineLvl w:val="0"/>
    </w:pPr>
    <w:rPr>
      <w:rFonts w:ascii="Times New Roman" w:hAnsi="Times New Roman" w:eastAsia="宋体" w:cs="Times New Roman"/>
      <w:color w:val="FFFFFF"/>
      <w:szCs w:val="24"/>
    </w:rPr>
  </w:style>
  <w:style w:type="paragraph" w:customStyle="1" w:styleId="2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2">
    <w:name w:val="章标题"/>
    <w:next w:val="16"/>
    <w:qFormat/>
    <w:uiPriority w:val="0"/>
    <w:pPr>
      <w:tabs>
        <w:tab w:val="left" w:pos="0"/>
      </w:tabs>
      <w:spacing w:beforeLines="100" w:afterLines="100"/>
      <w:ind w:hanging="425"/>
      <w:jc w:val="both"/>
      <w:outlineLvl w:val="1"/>
    </w:pPr>
    <w:rPr>
      <w:rFonts w:ascii="黑体" w:hAnsi="Times New Roman" w:eastAsia="黑体" w:cs="Times New Roman"/>
      <w:sz w:val="21"/>
      <w:lang w:val="en-US" w:eastAsia="zh-CN" w:bidi="ar-SA"/>
    </w:rPr>
  </w:style>
  <w:style w:type="paragraph" w:customStyle="1" w:styleId="2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24">
    <w:name w:val="封面一致性程度标识"/>
    <w:basedOn w:val="25"/>
    <w:qFormat/>
    <w:uiPriority w:val="0"/>
    <w:pPr>
      <w:framePr/>
      <w:spacing w:before="440"/>
    </w:pPr>
    <w:rPr>
      <w:rFonts w:ascii="宋体" w:eastAsia="宋体"/>
    </w:rPr>
  </w:style>
  <w:style w:type="paragraph" w:customStyle="1" w:styleId="25">
    <w:name w:val="封面标准英文名称"/>
    <w:basedOn w:val="21"/>
    <w:qFormat/>
    <w:uiPriority w:val="0"/>
    <w:pPr>
      <w:framePr/>
      <w:spacing w:before="370" w:line="400" w:lineRule="exact"/>
    </w:pPr>
    <w:rPr>
      <w:rFonts w:ascii="Times New Roman"/>
      <w:sz w:val="28"/>
      <w:szCs w:val="28"/>
    </w:rPr>
  </w:style>
  <w:style w:type="paragraph" w:customStyle="1" w:styleId="2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28">
    <w:name w:val="目次、标准名称标题"/>
    <w:basedOn w:val="1"/>
    <w:next w:val="16"/>
    <w:qFormat/>
    <w:uiPriority w:val="0"/>
    <w:pPr>
      <w:keepNext/>
      <w:pageBreakBefore/>
      <w:widowControl/>
      <w:shd w:val="clear" w:color="FFFFFF" w:fill="FFFFFF"/>
      <w:spacing w:before="640" w:after="560" w:line="460" w:lineRule="exact"/>
      <w:jc w:val="center"/>
      <w:outlineLvl w:val="0"/>
    </w:pPr>
    <w:rPr>
      <w:rFonts w:ascii="黑体" w:hAnsi="Times New Roman" w:eastAsia="黑体" w:cs="Times New Roman"/>
      <w:kern w:val="0"/>
      <w:sz w:val="32"/>
      <w:szCs w:val="20"/>
    </w:rPr>
  </w:style>
  <w:style w:type="paragraph" w:customStyle="1" w:styleId="29">
    <w:name w:val="附录图标号"/>
    <w:basedOn w:val="1"/>
    <w:qFormat/>
    <w:uiPriority w:val="0"/>
    <w:pPr>
      <w:keepNext/>
      <w:pageBreakBefore/>
      <w:widowControl/>
      <w:tabs>
        <w:tab w:val="left" w:pos="720"/>
      </w:tabs>
      <w:spacing w:line="14" w:lineRule="exact"/>
      <w:ind w:left="720" w:firstLine="363"/>
      <w:jc w:val="center"/>
      <w:outlineLvl w:val="0"/>
    </w:pPr>
    <w:rPr>
      <w:rFonts w:ascii="Times New Roman" w:hAnsi="Times New Roman" w:eastAsia="宋体" w:cs="Times New Roman"/>
      <w:color w:val="FFFFFF"/>
      <w:szCs w:val="24"/>
    </w:rPr>
  </w:style>
  <w:style w:type="paragraph" w:customStyle="1" w:styleId="30">
    <w:name w:val="前言、引言标题"/>
    <w:next w:val="1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1">
    <w:name w:val="其他实施日期"/>
    <w:basedOn w:val="1"/>
    <w:qFormat/>
    <w:uiPriority w:val="0"/>
    <w:pPr>
      <w:framePr w:w="3997" w:h="471" w:hRule="exact" w:vSpace="181" w:wrap="around" w:vAnchor="page" w:hAnchor="page" w:x="7089" w:y="14097" w:anchorLock="1"/>
      <w:widowControl/>
      <w:jc w:val="right"/>
    </w:pPr>
    <w:rPr>
      <w:rFonts w:ascii="Times New Roman" w:hAnsi="Times New Roman" w:eastAsia="黑体" w:cs="Times New Roman"/>
      <w:kern w:val="0"/>
      <w:sz w:val="28"/>
      <w:szCs w:val="20"/>
    </w:rPr>
  </w:style>
  <w:style w:type="paragraph" w:customStyle="1" w:styleId="3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33">
    <w:name w:val="其他发布部门"/>
    <w:basedOn w:val="1"/>
    <w:qFormat/>
    <w:uiPriority w:val="0"/>
    <w:pPr>
      <w:framePr w:w="7938" w:h="1134" w:hRule="exact" w:hSpace="125" w:vSpace="181" w:wrap="around" w:vAnchor="page" w:hAnchor="page" w:x="2150" w:y="15310" w:anchorLock="1"/>
      <w:widowControl/>
      <w:spacing w:line="0" w:lineRule="atLeast"/>
      <w:jc w:val="center"/>
    </w:pPr>
    <w:rPr>
      <w:rFonts w:ascii="黑体" w:hAnsi="Times New Roman" w:eastAsia="黑体" w:cs="Times New Roman"/>
      <w:spacing w:val="20"/>
      <w:w w:val="135"/>
      <w:kern w:val="0"/>
      <w:sz w:val="28"/>
      <w:szCs w:val="20"/>
    </w:rPr>
  </w:style>
  <w:style w:type="paragraph" w:customStyle="1" w:styleId="34">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rFonts w:ascii="Times New Roman" w:hAnsi="Times New Roman" w:eastAsia="宋体" w:cs="Times New Roman"/>
      <w:b/>
      <w:w w:val="130"/>
      <w:kern w:val="0"/>
      <w:sz w:val="96"/>
      <w:szCs w:val="96"/>
    </w:rPr>
  </w:style>
  <w:style w:type="paragraph" w:customStyle="1" w:styleId="35">
    <w:name w:val="封面标准文稿类别"/>
    <w:basedOn w:val="24"/>
    <w:qFormat/>
    <w:uiPriority w:val="0"/>
    <w:pPr>
      <w:framePr/>
      <w:spacing w:after="160" w:line="240" w:lineRule="auto"/>
    </w:pPr>
    <w:rPr>
      <w:sz w:val="24"/>
    </w:rPr>
  </w:style>
  <w:style w:type="paragraph" w:customStyle="1" w:styleId="3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37">
    <w:name w:val="封面标准文稿编辑信息"/>
    <w:basedOn w:val="35"/>
    <w:qFormat/>
    <w:uiPriority w:val="0"/>
    <w:pPr>
      <w:framePr/>
      <w:spacing w:before="180" w:line="180" w:lineRule="exact"/>
    </w:pPr>
    <w:rPr>
      <w:sz w:val="21"/>
    </w:rPr>
  </w:style>
  <w:style w:type="paragraph" w:customStyle="1" w:styleId="38">
    <w:name w:val="附录标识"/>
    <w:basedOn w:val="1"/>
    <w:next w:val="16"/>
    <w:qFormat/>
    <w:uiPriority w:val="0"/>
    <w:pPr>
      <w:keepNext/>
      <w:widowControl/>
      <w:shd w:val="clear" w:color="FFFFFF" w:fill="FFFFFF"/>
      <w:tabs>
        <w:tab w:val="left" w:pos="360"/>
        <w:tab w:val="left" w:pos="720"/>
        <w:tab w:val="left" w:pos="6405"/>
      </w:tabs>
      <w:spacing w:before="640" w:after="280"/>
      <w:ind w:left="720" w:hanging="720"/>
      <w:jc w:val="center"/>
      <w:outlineLvl w:val="0"/>
    </w:pPr>
    <w:rPr>
      <w:rFonts w:ascii="黑体" w:hAnsi="Times New Roman" w:eastAsia="黑体" w:cs="Times New Roman"/>
      <w:kern w:val="0"/>
      <w:szCs w:val="20"/>
    </w:rPr>
  </w:style>
  <w:style w:type="paragraph" w:customStyle="1" w:styleId="39">
    <w:name w:val="终结线"/>
    <w:basedOn w:val="1"/>
    <w:qFormat/>
    <w:uiPriority w:val="0"/>
    <w:pPr>
      <w:framePr w:hSpace="181" w:vSpace="181" w:wrap="around" w:vAnchor="text" w:hAnchor="margin" w:xAlign="center" w:y="285"/>
    </w:pPr>
    <w:rPr>
      <w:rFonts w:ascii="Times New Roman" w:hAnsi="Times New Roman" w:eastAsia="宋体" w:cs="Times New Roman"/>
      <w:szCs w:val="24"/>
    </w:rPr>
  </w:style>
  <w:style w:type="paragraph" w:customStyle="1" w:styleId="40">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character" w:customStyle="1" w:styleId="41">
    <w:name w:val="页眉 Char"/>
    <w:basedOn w:val="8"/>
    <w:link w:val="7"/>
    <w:qFormat/>
    <w:uiPriority w:val="99"/>
    <w:rPr>
      <w:sz w:val="18"/>
      <w:szCs w:val="18"/>
    </w:rPr>
  </w:style>
  <w:style w:type="character" w:customStyle="1" w:styleId="42">
    <w:name w:val="页脚 Char"/>
    <w:basedOn w:val="8"/>
    <w:link w:val="6"/>
    <w:qFormat/>
    <w:uiPriority w:val="99"/>
    <w:rPr>
      <w:sz w:val="18"/>
      <w:szCs w:val="18"/>
    </w:rPr>
  </w:style>
  <w:style w:type="character" w:customStyle="1" w:styleId="43">
    <w:name w:val="批注文字 Char"/>
    <w:basedOn w:val="8"/>
    <w:link w:val="3"/>
    <w:qFormat/>
    <w:uiPriority w:val="0"/>
  </w:style>
  <w:style w:type="character" w:customStyle="1" w:styleId="44">
    <w:name w:val="批注主题 Char"/>
    <w:basedOn w:val="43"/>
    <w:link w:val="2"/>
    <w:semiHidden/>
    <w:qFormat/>
    <w:uiPriority w:val="99"/>
    <w:rPr>
      <w:b/>
      <w:bCs/>
    </w:rPr>
  </w:style>
  <w:style w:type="character" w:customStyle="1" w:styleId="45">
    <w:name w:val="批注框文本 Char"/>
    <w:basedOn w:val="8"/>
    <w:link w:val="5"/>
    <w:semiHidden/>
    <w:qFormat/>
    <w:uiPriority w:val="99"/>
    <w:rPr>
      <w:sz w:val="18"/>
      <w:szCs w:val="18"/>
    </w:rPr>
  </w:style>
  <w:style w:type="paragraph" w:customStyle="1" w:styleId="46">
    <w:name w:val="正文图标题"/>
    <w:next w:val="16"/>
    <w:qFormat/>
    <w:uiPriority w:val="0"/>
    <w:pPr>
      <w:numPr>
        <w:ilvl w:val="0"/>
        <w:numId w:val="1"/>
      </w:numPr>
      <w:tabs>
        <w:tab w:val="left" w:pos="360"/>
      </w:tabs>
      <w:spacing w:beforeLines="50" w:afterLines="50"/>
      <w:jc w:val="center"/>
    </w:pPr>
    <w:rPr>
      <w:rFonts w:ascii="黑体" w:hAnsi="Times New Roman" w:eastAsia="黑体" w:cs="Times New Roman"/>
      <w:sz w:val="21"/>
      <w:lang w:val="en-US" w:eastAsia="zh-CN" w:bidi="ar-SA"/>
    </w:rPr>
  </w:style>
  <w:style w:type="character" w:customStyle="1" w:styleId="47">
    <w:name w:val="日期 Char"/>
    <w:basedOn w:val="8"/>
    <w:link w:val="4"/>
    <w:semiHidden/>
    <w:qFormat/>
    <w:uiPriority w:val="99"/>
    <w:rPr>
      <w:rFonts w:asciiTheme="minorHAnsi" w:hAnsiTheme="minorHAnsi" w:eastAsiaTheme="minorEastAsia" w:cstheme="minorBidi"/>
      <w:kern w:val="2"/>
      <w:sz w:val="21"/>
      <w:szCs w:val="22"/>
    </w:rPr>
  </w:style>
  <w:style w:type="character" w:customStyle="1" w:styleId="48">
    <w:name w:val="c-icon14"/>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2051"/>
    <customShpInfo spid="_x0000_s1029"/>
    <customShpInfo spid="_x0000_s1028"/>
    <customShpInfo spid="_x0000_s1030"/>
    <customShpInfo spid="_x0000_s1027"/>
    <customShpInfo spid="_x0000_s1026"/>
    <customShpInfo spid="_x0000_s1031"/>
    <customShpInfo spid="_x0000_s1032"/>
    <customShpInfo spid="_x0000_s1033"/>
    <customShpInfo spid="_x0000_s1034"/>
    <customShpInfo spid="_x0000_s1038"/>
    <customShpInfo spid="_x0000_s1046"/>
    <customShpInfo spid="_x0000_s1047"/>
    <customShpInfo spid="_x0000_s1048"/>
    <customShpInfo spid="_x0000_s1049"/>
    <customShpInfo spid="_x0000_s1054"/>
    <customShpInfo spid="_x0000_s1055"/>
    <customShpInfo spid="_x0000_s1065"/>
    <customShpInfo spid="_x0000_s1075"/>
    <customShpInfo spid="_x0000_s1076"/>
    <customShpInfo spid="_x0000_s1077"/>
    <customShpInfo spid="_x0000_s1078"/>
    <customShpInfo spid="_x0000_s1058"/>
    <customShpInfo spid="_x0000_s1057"/>
    <customShpInfo spid="_x0000_s1071"/>
    <customShpInfo spid="_x0000_s1073"/>
    <customShpInfo spid="_x0000_s1082"/>
    <customShpInfo spid="_x0000_s108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0E040D-46C2-4121-B8F4-626ADD48A4EE}">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Company>
  <Pages>11</Pages>
  <Words>1225</Words>
  <Characters>6988</Characters>
  <Lines>58</Lines>
  <Paragraphs>16</Paragraphs>
  <TotalTime>151</TotalTime>
  <ScaleCrop>false</ScaleCrop>
  <LinksUpToDate>false</LinksUpToDate>
  <CharactersWithSpaces>8197</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2019-03-01T09:07:00Z</dcterms:created>
  <dc:creator>1</dc:creator>
  <cp:lastModifiedBy>HCH</cp:lastModifiedBy>
  <cp:lastPrinted>2020-03-31T06:21:00Z</cp:lastPrinted>
  <dcterms:modified xsi:type="dcterms:W3CDTF">2020-04-08T07:07:03Z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