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附件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baseline"/>
        <w:outlineLvl w:val="9"/>
        <w:rPr>
          <w:rFonts w:hint="eastAsia" w:eastAsia="黑体"/>
          <w:spacing w:val="-12"/>
          <w:sz w:val="44"/>
          <w:szCs w:val="44"/>
          <w:lang w:val="en-US" w:eastAsia="zh-CN"/>
        </w:rPr>
      </w:pPr>
      <w:r>
        <w:rPr>
          <w:rFonts w:hint="eastAsia" w:eastAsia="黑体"/>
          <w:spacing w:val="-12"/>
          <w:sz w:val="44"/>
          <w:szCs w:val="44"/>
          <w:lang w:val="en-US" w:eastAsia="zh-CN"/>
        </w:rPr>
        <w:t>部分检验项目的说明</w:t>
      </w:r>
    </w:p>
    <w:p>
      <w:pPr>
        <w:spacing w:line="540" w:lineRule="exact"/>
        <w:ind w:firstLine="592" w:firstLineChars="200"/>
        <w:jc w:val="left"/>
        <w:textAlignment w:val="baseline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一</w:t>
      </w:r>
      <w:r>
        <w:rPr>
          <w:rFonts w:eastAsia="黑体"/>
          <w:spacing w:val="-12"/>
          <w:sz w:val="32"/>
          <w:szCs w:val="32"/>
        </w:rPr>
        <w:t>、</w:t>
      </w:r>
      <w:r>
        <w:rPr>
          <w:rFonts w:eastAsia="黑体"/>
          <w:kern w:val="0"/>
          <w:sz w:val="32"/>
          <w:szCs w:val="32"/>
        </w:rPr>
        <w:t>大肠菌群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pStyle w:val="2"/>
        <w:widowControl w:val="0"/>
        <w:numPr>
          <w:numId w:val="0"/>
        </w:numPr>
        <w:wordWrap/>
        <w:spacing w:line="560" w:lineRule="exact"/>
        <w:ind w:left="640" w:leftChars="0" w:right="0" w:rightChars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二</w:t>
      </w:r>
      <w:r>
        <w:rPr>
          <w:rFonts w:eastAsia="黑体"/>
          <w:spacing w:val="-12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吡唑醚菌酯</w:t>
      </w:r>
    </w:p>
    <w:p>
      <w:pPr>
        <w:pStyle w:val="2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吡唑醚菌酯为杀菌剂，属于甲氧基胺基甲酸酯类，通过抑制菌株的呼吸作用，进而达到杀菌的效果，可防治香蕉黑星病、叶斑病等。《食品安全国家标准食品中农药最大残留限量》（GB 2763-2016）规定香蕉中吡唑醚菌酯的最大残留限量为0.02 mg/kg。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、毒死蜱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毒死蜱是一种具有触杀、胃毒和熏蒸作用的有机磷杀虫剂。《食品安全国家标准食品中农药最大残留限量》（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/>
          <w:sz w:val="32"/>
          <w:szCs w:val="32"/>
        </w:rPr>
        <w:t>）中规定，毒死蜱在</w:t>
      </w:r>
      <w:r>
        <w:rPr>
          <w:rFonts w:hint="eastAsia" w:eastAsia="仿宋_GB2312"/>
          <w:sz w:val="32"/>
          <w:szCs w:val="32"/>
          <w:lang w:eastAsia="zh-CN"/>
        </w:rPr>
        <w:t>韭菜</w:t>
      </w:r>
      <w:r>
        <w:rPr>
          <w:rFonts w:hint="eastAsia" w:eastAsia="仿宋_GB2312"/>
          <w:sz w:val="32"/>
          <w:szCs w:val="32"/>
        </w:rPr>
        <w:t>中的最大残留限量为</w:t>
      </w:r>
      <w:r>
        <w:rPr>
          <w:rFonts w:eastAsia="仿宋_GB2312" w:cs="仿宋_GB2312"/>
          <w:sz w:val="32"/>
          <w:szCs w:val="32"/>
        </w:rPr>
        <w:t>0.1mg/kg</w:t>
      </w:r>
      <w:r>
        <w:rPr>
          <w:rFonts w:hint="eastAsia" w:eastAsia="仿宋_GB2312" w:cs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毒死蜱对鱼类及水生生物毒性较高，在土壤中残留期较长。</w:t>
      </w:r>
      <w:r>
        <w:rPr>
          <w:rFonts w:hint="eastAsia" w:eastAsia="仿宋_GB2312" w:cs="仿宋_GB2312"/>
          <w:sz w:val="32"/>
          <w:szCs w:val="32"/>
        </w:rPr>
        <w:t>长期暴露在含有毒死蜱的环境中，可能会导致神经毒性、生殖毒性，影响胚胎的生长发育。</w:t>
      </w:r>
      <w:r>
        <w:rPr>
          <w:rFonts w:hint="eastAsia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6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、镉</w:t>
      </w:r>
      <w:r>
        <w:rPr>
          <w:rFonts w:eastAsia="黑体"/>
          <w:sz w:val="32"/>
          <w:szCs w:val="32"/>
        </w:rPr>
        <w:t>（以Cd计）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计）是最常见的重金属元素污染物之一。《食品安全国家标准食品中污染物限量》（</w:t>
      </w:r>
      <w:r>
        <w:rPr>
          <w:rFonts w:eastAsia="仿宋_GB2312"/>
          <w:sz w:val="32"/>
          <w:szCs w:val="32"/>
        </w:rPr>
        <w:t>GB 2762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）中规定，镉（以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计）在鲜、冻水产动物的甲壳类中最大限量为</w:t>
      </w:r>
      <w:r>
        <w:rPr>
          <w:rFonts w:eastAsia="仿宋_GB2312"/>
          <w:sz w:val="32"/>
          <w:szCs w:val="32"/>
        </w:rPr>
        <w:t>0.5mg/kg</w:t>
      </w:r>
      <w:r>
        <w:rPr>
          <w:rFonts w:hint="eastAsia" w:eastAsia="仿宋_GB2312"/>
          <w:sz w:val="32"/>
          <w:szCs w:val="32"/>
        </w:rPr>
        <w:t>。水产品中镉（以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、酒精度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酒精度又叫酒度，是白酒的一个理化指标，是指在20</w:t>
      </w:r>
      <w:r>
        <w:rPr>
          <w:rFonts w:hint="eastAsia" w:ascii="宋体" w:hAnsi="宋体" w:cs="宋体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时，100毫升白酒中含有乙醇（酒精）的毫升数，即体积（容量）的百分数。产品明示执行标准《</w:t>
      </w:r>
      <w:r>
        <w:rPr>
          <w:rFonts w:hint="eastAsia" w:eastAsia="仿宋_GB2312"/>
          <w:kern w:val="0"/>
          <w:sz w:val="32"/>
          <w:szCs w:val="32"/>
          <w:lang w:eastAsia="zh-CN"/>
        </w:rPr>
        <w:t>露</w:t>
      </w:r>
      <w:r>
        <w:rPr>
          <w:rFonts w:eastAsia="仿宋_GB2312"/>
          <w:kern w:val="0"/>
          <w:sz w:val="32"/>
          <w:szCs w:val="32"/>
        </w:rPr>
        <w:t>酒》（GB/T 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7588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011</w:t>
      </w:r>
      <w:r>
        <w:rPr>
          <w:rFonts w:eastAsia="仿宋_GB2312"/>
          <w:kern w:val="0"/>
          <w:sz w:val="32"/>
          <w:szCs w:val="32"/>
        </w:rPr>
        <w:t>）中规定，酒精度实测值与标签标示值允许差为±1.0%vol。白酒中酒精度不达标会影响白酒的品质，原因</w:t>
      </w:r>
      <w:r>
        <w:rPr>
          <w:rFonts w:hint="eastAsia" w:eastAsia="仿宋_GB2312"/>
          <w:kern w:val="0"/>
          <w:sz w:val="32"/>
          <w:szCs w:val="32"/>
        </w:rPr>
        <w:t>主要包括</w:t>
      </w:r>
      <w:r>
        <w:rPr>
          <w:rFonts w:eastAsia="仿宋_GB2312"/>
          <w:kern w:val="0"/>
          <w:sz w:val="32"/>
          <w:szCs w:val="32"/>
        </w:rPr>
        <w:t>生产企业检验能力不足，造成检验结果偏差，或是包装不严密造成酒精挥发，导致酒精度降低以致不合格，或是企业为降低成本，用低度酒冒充高度酒。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hint="eastAsia" w:eastAsia="黑体"/>
          <w:sz w:val="32"/>
          <w:szCs w:val="32"/>
        </w:rPr>
        <w:t>、 4-氯苯氧乙酸钠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4- 氯苯氧乙酸钠又称防落素，是一种多功能植物生长调节剂，可以促进豆芽下胚轴粗大，减少根部萌发，加速细胞分裂。根据国家食品药品监督管理总局、农业部、国家卫生和计划生育委员会2015 年第 11 号公告，目前豆芽生产过程中使用4- 氯苯氧乙酸钠的安全性尚无结论，豆芽生产经营过程中禁止使用 4- 氯苯氧乙酸钠。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737AE"/>
    <w:rsid w:val="1B8B564F"/>
    <w:rsid w:val="4B3A29F8"/>
    <w:rsid w:val="60AB1E4A"/>
    <w:rsid w:val="64E9586B"/>
    <w:rsid w:val="72CD6A7D"/>
    <w:rsid w:val="740427DF"/>
    <w:rsid w:val="7B2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巅峰々情</cp:lastModifiedBy>
  <dcterms:modified xsi:type="dcterms:W3CDTF">2020-04-17T02:37:52Z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