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 w:cs="仿宋_GB2312"/>
          <w:szCs w:val="32"/>
        </w:rPr>
      </w:pPr>
      <w:r>
        <w:rPr>
          <w:rFonts w:hint="eastAsia" w:ascii="仿宋_GB2312" w:hAnsi="华文中宋" w:eastAsia="仿宋_GB2312" w:cs="仿宋_GB2312"/>
          <w:szCs w:val="32"/>
        </w:rPr>
        <w:t>附件</w:t>
      </w:r>
      <w:r>
        <w:rPr>
          <w:rFonts w:ascii="仿宋_GB2312" w:hAnsi="华文中宋" w:eastAsia="仿宋_GB2312" w:cs="仿宋_GB2312"/>
          <w:szCs w:val="32"/>
        </w:rPr>
        <w:t>1</w:t>
      </w:r>
    </w:p>
    <w:p>
      <w:pPr>
        <w:ind w:firstLine="960" w:firstLineChars="300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ascii="仿宋_GB2312" w:hAnsi="仿宋_GB2312" w:eastAsia="仿宋_GB2312" w:cs="仿宋_GB231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44"/>
          <w:szCs w:val="44"/>
        </w:rPr>
        <w:t xml:space="preserve"> </w:t>
      </w:r>
      <w:r>
        <w:rPr>
          <w:rFonts w:hint="eastAsia" w:ascii="新宋体" w:hAnsi="新宋体" w:eastAsia="新宋体" w:cs="新宋体"/>
          <w:b/>
          <w:bCs/>
          <w:sz w:val="36"/>
          <w:szCs w:val="36"/>
        </w:rPr>
        <w:t xml:space="preserve">本次检验项目 </w:t>
      </w:r>
    </w:p>
    <w:p>
      <w:pPr>
        <w:jc w:val="both"/>
        <w:rPr>
          <w:rFonts w:ascii="仿宋_GB2312" w:hAnsi="仿宋_GB2312" w:eastAsia="仿宋_GB2312" w:cs="仿宋_GB2312"/>
          <w:szCs w:val="32"/>
        </w:rPr>
      </w:pPr>
    </w:p>
    <w:p>
      <w:pPr>
        <w:ind w:firstLine="640" w:firstLineChars="200"/>
        <w:jc w:val="both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一、乳制品</w:t>
      </w:r>
    </w:p>
    <w:p>
      <w:pPr>
        <w:jc w:val="both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</w:rPr>
        <w:t>（一）抽检依据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抽检依据《食品安全国家标准 发酵乳》(GB 19302-2010)、《食品安全国家标准 灭菌乳》(GB 25190-2010)、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调制乳》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GB 25191-2010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)、</w:t>
      </w:r>
      <w:r>
        <w:rPr>
          <w:rFonts w:hint="eastAsia" w:ascii="仿宋_GB2312" w:hAnsi="仿宋_GB2312" w:eastAsia="仿宋_GB2312" w:cs="仿宋_GB2312"/>
          <w:szCs w:val="32"/>
        </w:rPr>
        <w:t>《食品安全国家标准</w:t>
      </w:r>
      <w:r>
        <w:fldChar w:fldCharType="begin"/>
      </w:r>
      <w:r>
        <w:instrText xml:space="preserve"> HYPERLINK "http://down.foodmate.net/standard/sort/3/42543.html" \t "_blank" \o "GB 2760-2014 食品安全国家标准 食品添加剂使用标准"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  <w:r>
        <w:rPr>
          <w:rFonts w:ascii="仿宋_GB2312" w:hAnsi="仿宋_GB2312" w:eastAsia="仿宋_GB2312" w:cs="仿宋_GB2312"/>
          <w:szCs w:val="32"/>
        </w:rPr>
        <w:t>食品添加剂使用标准</w:t>
      </w:r>
      <w:r>
        <w:rPr>
          <w:rFonts w:ascii="仿宋_GB2312" w:hAnsi="仿宋_GB2312" w:eastAsia="仿宋_GB2312" w:cs="仿宋_GB231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Cs w:val="32"/>
        </w:rPr>
        <w:t>》(GB 2760-2010)及卫生部、工业和信息化部、农业部、工商总局、质检总局公告2011年第10号《关于三聚氰胺在食品中的限量值的公告》等标准要求。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（二）检验项目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1.发酵乳检验项目包括脂肪、蛋白质、酸度、三聚氰胺、山梨酸及其钾盐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（以</w:t>
      </w:r>
      <w:r>
        <w:rPr>
          <w:rFonts w:hint="eastAsia" w:ascii="仿宋_GB2312" w:hAnsi="仿宋_GB2312" w:eastAsia="仿宋_GB2312" w:cs="仿宋_GB2312"/>
          <w:szCs w:val="32"/>
        </w:rPr>
        <w:t>山梨酸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计）</w:t>
      </w:r>
      <w:r>
        <w:rPr>
          <w:rFonts w:hint="eastAsia" w:ascii="仿宋_GB2312" w:hAnsi="仿宋_GB2312" w:eastAsia="仿宋_GB2312" w:cs="仿宋_GB2312"/>
          <w:szCs w:val="32"/>
        </w:rPr>
        <w:t>、大肠菌群、酵母、霉菌、金黄色葡萄球菌、沙门氏菌项目。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2.灭菌乳检验项目包括蛋白质、非脂乳固体、酸度、脂肪、三聚氰胺、商业无菌项目。</w:t>
      </w:r>
    </w:p>
    <w:p>
      <w:p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调制乳检验项目包括蛋白质、三聚氰胺、商业无菌项目。</w:t>
      </w:r>
    </w:p>
    <w:p>
      <w:pPr>
        <w:ind w:firstLine="640" w:firstLineChars="200"/>
        <w:jc w:val="both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二、粮食加工品</w:t>
      </w:r>
    </w:p>
    <w:p>
      <w:pPr>
        <w:ind w:firstLine="640" w:firstLineChars="200"/>
        <w:jc w:val="both"/>
        <w:rPr>
          <w:rFonts w:ascii="仿宋_GB2312" w:hAnsi="楷体" w:eastAsia="仿宋_GB2312" w:cs="仿宋_GB2312"/>
          <w:szCs w:val="32"/>
        </w:rPr>
      </w:pPr>
      <w:r>
        <w:rPr>
          <w:rFonts w:hint="eastAsia" w:ascii="仿宋_GB2312" w:hAnsi="楷体" w:eastAsia="仿宋_GB2312" w:cs="仿宋_GB2312"/>
          <w:szCs w:val="32"/>
        </w:rPr>
        <w:t>（一）抽检依据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color w:val="FF000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抽检依据</w:t>
      </w:r>
      <w:r>
        <w:rPr>
          <w:rFonts w:hint="eastAsia"/>
        </w:rPr>
        <w:t>《</w:t>
      </w:r>
      <w:r>
        <w:t>食品安全国家标准 食品中真菌毒素限量</w:t>
      </w:r>
      <w:r>
        <w:rPr>
          <w:rFonts w:hint="eastAsia"/>
        </w:rPr>
        <w:t>》（</w:t>
      </w:r>
      <w:r>
        <w:rPr>
          <w:rFonts w:hint="eastAsia" w:ascii="仿宋_GB2312" w:hAnsi="仿宋_GB2312" w:eastAsia="仿宋_GB2312" w:cs="仿宋_GB2312"/>
          <w:szCs w:val="32"/>
        </w:rPr>
        <w:t>GB 2761-2017</w:t>
      </w:r>
      <w:r>
        <w:rPr>
          <w:rFonts w:hint="eastAsia"/>
        </w:rPr>
        <w:t>）、</w:t>
      </w:r>
      <w:r>
        <w:rPr>
          <w:rFonts w:hint="eastAsia" w:ascii="仿宋_GB2312" w:hAnsi="仿宋_GB2312" w:eastAsia="仿宋_GB2312" w:cs="仿宋_GB2312"/>
          <w:szCs w:val="32"/>
        </w:rPr>
        <w:t>《</w:t>
      </w:r>
      <w:r>
        <w:fldChar w:fldCharType="begin"/>
      </w:r>
      <w:r>
        <w:instrText xml:space="preserve"> HYPERLINK "http://down.foodmate.net/standard/sort/3/50748.html" \t "_blank" \o "GB 2762-2017 食品安全国家标准 食品中污染物限量" </w:instrText>
      </w:r>
      <w:r>
        <w:fldChar w:fldCharType="separate"/>
      </w:r>
      <w:r>
        <w:rPr>
          <w:rFonts w:ascii="仿宋_GB2312" w:hAnsi="仿宋_GB2312" w:eastAsia="仿宋_GB2312" w:cs="仿宋_GB2312"/>
          <w:szCs w:val="32"/>
        </w:rPr>
        <w:t>食品安全国家标准 食品中污染物限量</w:t>
      </w:r>
      <w:r>
        <w:rPr>
          <w:rFonts w:ascii="仿宋_GB2312" w:hAnsi="仿宋_GB2312" w:eastAsia="仿宋_GB2312" w:cs="仿宋_GB231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Cs w:val="32"/>
        </w:rPr>
        <w:t>》（GB 2762-2017）、卫生部公告</w:t>
      </w:r>
      <w:r>
        <w:rPr>
          <w:rFonts w:ascii="仿宋_GB2312" w:hAnsi="仿宋_GB2312" w:eastAsia="仿宋_GB2312" w:cs="仿宋_GB2312"/>
          <w:szCs w:val="32"/>
        </w:rPr>
        <w:t>[201</w:t>
      </w:r>
      <w:r>
        <w:rPr>
          <w:rFonts w:hint="eastAsia" w:ascii="仿宋_GB2312" w:hAnsi="仿宋_GB2312" w:eastAsia="仿宋_GB2312" w:cs="仿宋_GB2312"/>
          <w:szCs w:val="32"/>
        </w:rPr>
        <w:t>1</w:t>
      </w:r>
      <w:r>
        <w:rPr>
          <w:rFonts w:ascii="仿宋_GB2312" w:hAnsi="仿宋_GB2312" w:eastAsia="仿宋_GB2312" w:cs="仿宋_GB2312"/>
          <w:szCs w:val="32"/>
        </w:rPr>
        <w:t>]</w:t>
      </w:r>
      <w:r>
        <w:rPr>
          <w:rFonts w:hint="eastAsia" w:ascii="仿宋_GB2312" w:hAnsi="仿宋_GB2312" w:eastAsia="仿宋_GB2312" w:cs="仿宋_GB2312"/>
          <w:szCs w:val="32"/>
        </w:rPr>
        <w:t>4</w:t>
      </w:r>
      <w:r>
        <w:rPr>
          <w:rFonts w:ascii="仿宋_GB2312" w:hAnsi="仿宋_GB2312" w:eastAsia="仿宋_GB2312" w:cs="仿宋_GB2312"/>
          <w:szCs w:val="32"/>
        </w:rPr>
        <w:t>号《</w:t>
      </w:r>
      <w:r>
        <w:rPr>
          <w:rFonts w:hint="eastAsia" w:ascii="仿宋_GB2312" w:hAnsi="仿宋_GB2312" w:eastAsia="仿宋_GB2312" w:cs="仿宋_GB2312"/>
          <w:szCs w:val="32"/>
        </w:rPr>
        <w:t>卫生部等7部门关于撤销食品添加剂过氧化苯甲酰、过氧化钙的公告</w:t>
      </w:r>
      <w:r>
        <w:rPr>
          <w:rFonts w:ascii="仿宋_GB2312" w:hAnsi="仿宋_GB2312" w:eastAsia="仿宋_GB2312" w:cs="仿宋_GB2312"/>
          <w:szCs w:val="32"/>
        </w:rPr>
        <w:t>》</w:t>
      </w:r>
      <w:r>
        <w:rPr>
          <w:rFonts w:hint="eastAsia" w:ascii="仿宋_GB2312" w:hAnsi="仿宋_GB2312" w:eastAsia="仿宋_GB2312" w:cs="仿宋_GB2312"/>
          <w:szCs w:val="32"/>
        </w:rPr>
        <w:t>等</w:t>
      </w:r>
      <w:r>
        <w:rPr>
          <w:rFonts w:hint="eastAsia" w:ascii="仿宋_GB2312" w:hAnsi="仿宋" w:eastAsia="仿宋_GB2312" w:cs="仿宋_GB2312"/>
          <w:szCs w:val="32"/>
        </w:rPr>
        <w:t>标准要求。</w:t>
      </w:r>
    </w:p>
    <w:p>
      <w:pPr>
        <w:ind w:firstLine="640" w:firstLineChars="200"/>
        <w:jc w:val="both"/>
        <w:rPr>
          <w:rFonts w:ascii="仿宋_GB2312" w:hAnsi="楷体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</w:t>
      </w:r>
      <w:r>
        <w:rPr>
          <w:rFonts w:hint="eastAsia" w:ascii="仿宋_GB2312" w:hAnsi="楷体" w:eastAsia="仿宋_GB2312" w:cs="仿宋_GB2312"/>
          <w:szCs w:val="32"/>
        </w:rPr>
        <w:t>检验项目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1.小麦粉检验项目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镉（以Cd计）、苯并[a]芘、玉米赤霉烯酮、脱氧雪腐镰刀菌烯醇、赭曲霉毒素A、黄曲霉毒素B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subscript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、过氧化苯</w:t>
      </w:r>
      <w:r>
        <w:rPr>
          <w:rFonts w:hint="eastAsia" w:ascii="仿宋" w:hAnsi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甲酰</w:t>
      </w:r>
      <w:r>
        <w:rPr>
          <w:rFonts w:hint="eastAsia" w:ascii="仿宋" w:hAnsi="仿宋" w:eastAsia="仿宋" w:cs="仿宋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2.大米检验项目包括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铅（以Pb计）、镉（以Cd计）、无机砷（以As计）、黄曲霉毒素B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vertAlign w:val="subscript"/>
          <w:lang w:bidi="ar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三、食用植物油</w:t>
      </w:r>
    </w:p>
    <w:p>
      <w:pPr>
        <w:ind w:firstLine="640" w:firstLineChars="200"/>
        <w:jc w:val="both"/>
        <w:rPr>
          <w:rFonts w:ascii="仿宋_GB2312" w:hAnsi="楷体" w:eastAsia="仿宋_GB2312" w:cs="仿宋_GB2312"/>
          <w:szCs w:val="32"/>
        </w:rPr>
      </w:pPr>
      <w:r>
        <w:rPr>
          <w:rFonts w:hint="eastAsia" w:ascii="仿宋_GB2312" w:hAnsi="楷体" w:eastAsia="仿宋_GB2312" w:cs="仿宋_GB2312"/>
          <w:szCs w:val="32"/>
        </w:rPr>
        <w:t>（一）抽检依据</w:t>
      </w:r>
    </w:p>
    <w:p>
      <w:pPr>
        <w:ind w:firstLine="640" w:firstLineChars="200"/>
        <w:jc w:val="both"/>
        <w:rPr>
          <w:rFonts w:ascii="仿宋_GB2312" w:hAnsi="仿宋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抽检依据《</w:t>
      </w:r>
      <w:r>
        <w:fldChar w:fldCharType="begin"/>
      </w:r>
      <w:r>
        <w:instrText xml:space="preserve"> HYPERLINK "http://down.foodmate.net/standard/sort/3/42543.html" \t "_blank" \o "GB 2760-2014 食品安全国家标准 食品添加剂使用标准" </w:instrText>
      </w:r>
      <w:r>
        <w:fldChar w:fldCharType="separate"/>
      </w:r>
      <w:r>
        <w:t>食品安全国家标准 食品添加剂使用标准</w:t>
      </w:r>
      <w:r>
        <w:fldChar w:fldCharType="end"/>
      </w:r>
      <w:r>
        <w:rPr>
          <w:rFonts w:hint="eastAsia" w:ascii="仿宋_GB2312" w:hAnsi="仿宋_GB2312" w:eastAsia="仿宋_GB2312" w:cs="仿宋_GB2312"/>
          <w:szCs w:val="32"/>
        </w:rPr>
        <w:t>》（</w:t>
      </w:r>
      <w:r>
        <w:rPr>
          <w:rFonts w:ascii="仿宋_GB2312" w:hAnsi="仿宋_GB2312" w:eastAsia="仿宋_GB2312" w:cs="仿宋_GB2312"/>
          <w:szCs w:val="32"/>
        </w:rPr>
        <w:t>GB 2760-2014</w:t>
      </w:r>
      <w:r>
        <w:rPr>
          <w:rFonts w:hint="eastAsia" w:ascii="仿宋_GB2312" w:hAnsi="仿宋_GB2312" w:eastAsia="仿宋_GB2312" w:cs="仿宋_GB2312"/>
          <w:szCs w:val="32"/>
        </w:rPr>
        <w:t>）、</w:t>
      </w:r>
      <w:r>
        <w:rPr>
          <w:rFonts w:hint="eastAsia"/>
        </w:rPr>
        <w:t>《</w:t>
      </w:r>
      <w:r>
        <w:t>食品安全国家标准 食品中真菌毒素限量</w:t>
      </w:r>
      <w:r>
        <w:rPr>
          <w:rFonts w:hint="eastAsia"/>
        </w:rPr>
        <w:t>》（</w:t>
      </w:r>
      <w:r>
        <w:rPr>
          <w:rFonts w:hint="eastAsia" w:ascii="仿宋_GB2312" w:hAnsi="仿宋_GB2312" w:eastAsia="仿宋_GB2312" w:cs="仿宋_GB2312"/>
          <w:szCs w:val="32"/>
        </w:rPr>
        <w:t>GB 2761-2017</w:t>
      </w:r>
      <w:r>
        <w:rPr>
          <w:rFonts w:hint="eastAsia"/>
        </w:rPr>
        <w:t>）、</w:t>
      </w:r>
      <w:r>
        <w:rPr>
          <w:rFonts w:hint="eastAsia" w:ascii="仿宋_GB2312" w:hAnsi="仿宋_GB2312" w:eastAsia="仿宋_GB2312" w:cs="仿宋_GB2312"/>
          <w:szCs w:val="32"/>
        </w:rPr>
        <w:t>《</w:t>
      </w:r>
      <w:r>
        <w:fldChar w:fldCharType="begin"/>
      </w:r>
      <w:r>
        <w:instrText xml:space="preserve"> HYPERLINK "http://down.foodmate.net/standard/sort/3/50748.html" \t "_blank" \o "GB 2762-2017 食品安全国家标准 食品中污染物限量" </w:instrText>
      </w:r>
      <w:r>
        <w:fldChar w:fldCharType="separate"/>
      </w:r>
      <w:r>
        <w:rPr>
          <w:rFonts w:ascii="仿宋_GB2312" w:hAnsi="仿宋_GB2312" w:eastAsia="仿宋_GB2312" w:cs="仿宋_GB2312"/>
          <w:szCs w:val="32"/>
        </w:rPr>
        <w:t>食品安全国家标准 食品中污染物限量</w:t>
      </w:r>
      <w:r>
        <w:rPr>
          <w:rFonts w:ascii="仿宋_GB2312" w:hAnsi="仿宋_GB2312" w:eastAsia="仿宋_GB2312" w:cs="仿宋_GB231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Cs w:val="32"/>
        </w:rPr>
        <w:t>》（GB 2762-2017）、《</w:t>
      </w:r>
      <w:r>
        <w:fldChar w:fldCharType="begin"/>
      </w:r>
      <w:r>
        <w:instrText xml:space="preserve"> HYPERLINK "http://down.foodmate.net/standard/sort/3/53162.html" \t "_blank" \o "GB 2716-2018 食品安全国家标准 植物油" </w:instrText>
      </w:r>
      <w:r>
        <w:fldChar w:fldCharType="separate"/>
      </w:r>
      <w:r>
        <w:rPr>
          <w:rFonts w:ascii="仿宋_GB2312" w:hAnsi="仿宋_GB2312" w:eastAsia="仿宋_GB2312" w:cs="仿宋_GB2312"/>
          <w:szCs w:val="32"/>
        </w:rPr>
        <w:t>食品安全国家标准 植物油</w:t>
      </w:r>
      <w:r>
        <w:rPr>
          <w:rFonts w:ascii="仿宋_GB2312" w:hAnsi="仿宋_GB2312" w:eastAsia="仿宋_GB2312" w:cs="仿宋_GB231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Cs w:val="32"/>
        </w:rPr>
        <w:t>》（GB 2716-2018）及相关企业标准的</w:t>
      </w:r>
      <w:r>
        <w:rPr>
          <w:rFonts w:hint="eastAsia" w:ascii="仿宋_GB2312" w:hAnsi="仿宋" w:eastAsia="仿宋_GB2312" w:cs="仿宋_GB2312"/>
          <w:szCs w:val="32"/>
        </w:rPr>
        <w:t>要求。</w:t>
      </w:r>
    </w:p>
    <w:p>
      <w:pPr>
        <w:ind w:firstLine="640" w:firstLineChars="200"/>
        <w:jc w:val="both"/>
        <w:rPr>
          <w:rFonts w:ascii="仿宋_GB2312" w:hAnsi="楷体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（二）</w:t>
      </w:r>
      <w:r>
        <w:rPr>
          <w:rFonts w:hint="eastAsia" w:ascii="仿宋_GB2312" w:hAnsi="楷体" w:eastAsia="仿宋_GB2312" w:cs="仿宋_GB2312"/>
          <w:szCs w:val="32"/>
        </w:rPr>
        <w:t>检验项目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1.花生油检验项目包括酸值/酸价、过氧化值、黄曲霉毒素B</w:t>
      </w: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Cs w:val="32"/>
        </w:rPr>
        <w:t>苯并[a]芘、溶剂残留量、特丁基对苯二酚（TBHQ）项目。</w:t>
      </w:r>
    </w:p>
    <w:p>
      <w:pPr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2.玉米油检验项目包括酸值/酸价、过氧化值、黄曲霉毒素B</w:t>
      </w:r>
      <w:r>
        <w:rPr>
          <w:rFonts w:hint="eastAsia" w:ascii="仿宋_GB2312" w:hAnsi="仿宋_GB2312" w:eastAsia="仿宋_GB2312" w:cs="仿宋_GB2312"/>
          <w:sz w:val="28"/>
          <w:szCs w:val="28"/>
        </w:rPr>
        <w:t>1、</w:t>
      </w:r>
      <w:r>
        <w:rPr>
          <w:rFonts w:hint="eastAsia" w:ascii="仿宋_GB2312" w:hAnsi="仿宋_GB2312" w:eastAsia="仿宋_GB2312" w:cs="仿宋_GB2312"/>
          <w:szCs w:val="32"/>
        </w:rPr>
        <w:t>苯并[a]芘、溶剂残留量、特丁基对苯二酚（TBHQ）项目。</w:t>
      </w:r>
    </w:p>
    <w:p>
      <w:pPr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3.菜籽油检验项目包括酸值/酸价、过氧化值、铅、苯[a]并芘、溶剂残留量、特丁基对苯二酚（TBHQ）、乙基麦芽酚项目。</w:t>
      </w:r>
    </w:p>
    <w:p>
      <w:pPr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4.大豆油检验项目包括酸值/酸价、过氧化值、苯并[a]芘、溶剂残留量、特丁基对苯二酚（TBHQ）项目。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5.食用植物调和油检验项目包括酸值/酸价、过氧化值、苯并[a]芘、溶剂残留量、特丁基对苯二酚（TBHQ）、乙基麦芽酚项目。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四、食用农产品</w:t>
      </w:r>
    </w:p>
    <w:p>
      <w:pPr>
        <w:ind w:firstLine="640" w:firstLineChars="200"/>
        <w:jc w:val="both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（一）抽检依据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抽检依据《食品安全国家标准 食品中农药最大残留限量》（GB 2763-201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ascii="Helvetica" w:hAnsi="Helvetica" w:eastAsia="Helvetica" w:cs="Helvetica"/>
          <w:i w:val="0"/>
          <w:caps w:val="0"/>
          <w:color w:val="676A6C"/>
          <w:spacing w:val="0"/>
          <w:sz w:val="19"/>
          <w:szCs w:val="19"/>
          <w:shd w:val="clear" w:fill="FFFFFF"/>
        </w:rPr>
        <w:t> </w:t>
      </w:r>
      <w:r>
        <w:rPr>
          <w:rFonts w:hint="default" w:ascii="仿宋_GB2312" w:hAnsi="仿宋_GB2312" w:eastAsia="仿宋_GB2312" w:cs="仿宋_GB2312"/>
          <w:sz w:val="32"/>
          <w:szCs w:val="32"/>
        </w:rPr>
        <w:t>农业部公告第235号《动物性食品中兽药最高残留限量》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整顿办函[2010]50号《食品中可能违法添加的非食用物质和易滥用的食品添加剂品种名单(第四批)》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中华人民共和国农业农村部公告 第250号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农业部公告第2292号《发布在食品动物中停止使用洛美沙星、培氟沙星、氧氟沙星、诺氟沙星4种兽药的决定》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default" w:ascii="仿宋_GB2312" w:hAnsi="仿宋_GB2312" w:eastAsia="仿宋_GB2312" w:cs="仿宋_GB2312"/>
          <w:sz w:val="32"/>
          <w:szCs w:val="32"/>
        </w:rPr>
        <w:t>农业部公告第560号《兽药地方标准废止目录》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 w:cs="仿宋_GB2312"/>
          <w:sz w:val="32"/>
          <w:szCs w:val="32"/>
        </w:rPr>
        <w:t>标准要求。</w:t>
      </w:r>
    </w:p>
    <w:p>
      <w:pPr>
        <w:ind w:firstLine="640" w:firstLineChars="200"/>
        <w:jc w:val="both"/>
        <w:rPr>
          <w:rFonts w:hint="eastAsia" w:ascii="仿宋_GB2312" w:hAnsi="楷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楷体" w:eastAsia="仿宋_GB2312" w:cs="仿宋_GB2312"/>
          <w:sz w:val="32"/>
          <w:szCs w:val="32"/>
        </w:rPr>
        <w:t>检验项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目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淡水鱼检验项目包括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孔雀石绿、氯霉素、呋喃唑酮代谢物、呋喃西林代谢物、呋喃妥因代谢物、呋喃它酮代谢物、恩诺沙星、氧氟沙星、培氟沙星、诺氟沙星、磺胺类（总量）、甲氧苄啶、地西泮、四环素、土霉素、金霉素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.鸡蛋检验项目包括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氯霉素、氟苯尼考、恩诺沙星、氧氟沙星、诺氟沙星、金刚烷胺、金刚乙胺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.鸡肉检验项目包括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恩诺沙星、氧氟沙星、培氟沙星、诺氟沙星、沙拉沙星、呋喃唑酮代谢物、磺胺类(总量)、甲氧苄啶、氯霉素、多西环素、土霉素、金霉素、四环素、金刚烷胺、金刚乙胺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.牛肉检验项目包括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恩诺沙星、氧氟沙星、培氟沙星、诺氟沙星、磺胺类(总量)、甲氧苄啶、氯霉素、克伦特罗、莱克多巴胺、沙丁胺醇、地塞米松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.羊肉检验项目包括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恩诺沙星、氧氟沙星、培氟沙星、诺氟沙星、磺胺类(总量)、氯霉素、克伦特罗、莱克多巴胺、沙丁胺醇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.猪肉检验项目包括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恩诺沙星、氧氟沙星、培氟沙星、诺氟沙星、磺胺类(总量)、甲氧苄啶、氯霉素、克伦特罗、莱克多巴胺、沙丁胺醇、特布他林、地塞米松、氯丙嗪、四环素、土霉素、金霉素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eastAsia="仿宋_GB2312"/>
          <w:sz w:val="32"/>
          <w:szCs w:val="32"/>
        </w:rPr>
        <w:t>大白菜检验项目包括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毒死蜱、氧乐果、甲胺磷、水胺硫磷、久效磷、氟虫腈、阿维菌素、克百威、涕灭威、甲基</w:t>
      </w:r>
    </w:p>
    <w:p>
      <w:pPr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异柳磷、甲拌磷、硫线磷、啶虫脒、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虫酰胺</w:t>
      </w:r>
      <w:r>
        <w:rPr>
          <w:rFonts w:hint="eastAsia" w:eastAsia="仿宋_GB2312"/>
          <w:sz w:val="32"/>
          <w:szCs w:val="32"/>
        </w:rPr>
        <w:t>项目。</w:t>
      </w:r>
    </w:p>
    <w:p>
      <w:pPr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eastAsia="仿宋_GB2312"/>
          <w:sz w:val="32"/>
          <w:szCs w:val="32"/>
        </w:rPr>
        <w:t>海水鱼检验项目包括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孔雀石绿、氯霉素、呋喃唑酮代谢物、呋喃西林代谢物、呋喃妥因代谢物、呋喃它酮代谢物、恩诺沙星、氧氟沙星、培氟沙星、诺氟沙星、四环素、土霉素、金霉素</w:t>
      </w:r>
      <w:r>
        <w:rPr>
          <w:rFonts w:ascii="Times New Roman" w:hAnsi="Times New Roman" w:eastAsia="仿宋_GB2312" w:cs="Times New Roman"/>
          <w:sz w:val="32"/>
          <w:szCs w:val="32"/>
        </w:rPr>
        <w:t>项目。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eastAsia="仿宋_GB2312"/>
          <w:sz w:val="32"/>
          <w:szCs w:val="32"/>
        </w:rPr>
        <w:t>海水</w:t>
      </w:r>
      <w:r>
        <w:rPr>
          <w:rFonts w:hint="eastAsia" w:eastAsia="仿宋_GB2312"/>
          <w:sz w:val="32"/>
          <w:szCs w:val="32"/>
          <w:lang w:eastAsia="zh-CN"/>
        </w:rPr>
        <w:t>虾</w:t>
      </w:r>
      <w:r>
        <w:rPr>
          <w:rFonts w:eastAsia="仿宋_GB2312"/>
          <w:sz w:val="32"/>
          <w:szCs w:val="32"/>
        </w:rPr>
        <w:t>检验项目包括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镉（以Cd计）、氯霉素、呋喃唑酮代谢物、呋喃西林代谢物、呋喃妥因代谢物、呋喃它酮代谢物、恩诺沙星、氧氟沙星、培氟沙星、诺氟沙星、土霉素、金霉素、四环素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>.贝类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孔雀石绿、氯霉素、氟苯尼考、呋喃唑酮代谢物、呋喃西林代谢物、呋喃妥因代谢物、呋喃它酮代谢物、恩诺沙星、氧氟沙星、培氟沙星、诺氟沙星</w:t>
      </w:r>
      <w:r>
        <w:rPr>
          <w:rFonts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  <w:lang w:val="en-US" w:eastAsia="zh-CN"/>
        </w:rPr>
        <w:t>.葱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氧乐果、甲胺磷、乙酰甲胺磷、克百威、灭多威、倍硫磷、甲拌磷、辛硫磷项</w:t>
      </w:r>
      <w:r>
        <w:rPr>
          <w:rFonts w:hint="eastAsia" w:eastAsia="仿宋_GB2312"/>
          <w:sz w:val="32"/>
          <w:szCs w:val="32"/>
          <w:lang w:eastAsia="zh-CN"/>
        </w:rPr>
        <w:t>目。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  <w:lang w:val="en-US" w:eastAsia="zh-CN"/>
        </w:rPr>
        <w:t>.大蒜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氧乐果、甲胺磷、乙酰甲胺磷、克百威、灭多威、涕灭威、甲拌磷项目。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  <w:lang w:val="en-US" w:eastAsia="zh-CN"/>
        </w:rPr>
        <w:t>.姜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甲拌磷、氟虫腈、甲胺磷、氧乐果、克百威、灭多威、氯氟氰菊酯和高效氯氟氰菊酯、氯氰菊酯和高效氯氰菊酯、噻虫嗪、吡虫啉</w:t>
      </w:r>
      <w:r>
        <w:rPr>
          <w:rFonts w:hint="eastAsia" w:eastAsia="仿宋_GB2312"/>
          <w:sz w:val="32"/>
          <w:szCs w:val="32"/>
          <w:lang w:eastAsia="zh-CN"/>
        </w:rPr>
        <w:t>项目。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  <w:lang w:val="en-US" w:eastAsia="zh-CN"/>
        </w:rPr>
        <w:t>.萝卜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氧乐果、敌敌畏、毒死蜱、水胺硫磷、甲胺磷、敌百虫、氯氟氰菊酯和高效氯氟氰菊酯、氯氰菊酯和高效氯氰菊酯、溴氰菊酯</w:t>
      </w:r>
      <w:r>
        <w:rPr>
          <w:rFonts w:hint="eastAsia" w:eastAsia="仿宋_GB2312"/>
          <w:sz w:val="32"/>
          <w:szCs w:val="32"/>
          <w:lang w:eastAsia="zh-CN"/>
        </w:rPr>
        <w:t>项目。</w:t>
      </w:r>
    </w:p>
    <w:p>
      <w:pPr>
        <w:numPr>
          <w:ilvl w:val="0"/>
          <w:numId w:val="0"/>
        </w:num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  <w:lang w:val="en-US" w:eastAsia="zh-CN"/>
        </w:rPr>
        <w:t>.苹果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丙溴磷、氧乐果、敌敌畏、毒死蜱、甲拌磷、克百威、三唑醇、对硫磷、丙环唑、啶虫脒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87"/>
    <w:rsid w:val="00017145"/>
    <w:rsid w:val="00020288"/>
    <w:rsid w:val="00062206"/>
    <w:rsid w:val="00074B03"/>
    <w:rsid w:val="00080D4F"/>
    <w:rsid w:val="000C2139"/>
    <w:rsid w:val="000E45F2"/>
    <w:rsid w:val="000F6566"/>
    <w:rsid w:val="000F78CF"/>
    <w:rsid w:val="0010137B"/>
    <w:rsid w:val="0010526A"/>
    <w:rsid w:val="00110F03"/>
    <w:rsid w:val="00126191"/>
    <w:rsid w:val="00144785"/>
    <w:rsid w:val="00144CEC"/>
    <w:rsid w:val="001475B2"/>
    <w:rsid w:val="00172266"/>
    <w:rsid w:val="001869C7"/>
    <w:rsid w:val="00187E77"/>
    <w:rsid w:val="001A282A"/>
    <w:rsid w:val="001A4C22"/>
    <w:rsid w:val="001A635D"/>
    <w:rsid w:val="001D3445"/>
    <w:rsid w:val="00227545"/>
    <w:rsid w:val="002338B4"/>
    <w:rsid w:val="00257FAF"/>
    <w:rsid w:val="002660E0"/>
    <w:rsid w:val="002E4E0B"/>
    <w:rsid w:val="002F0CF9"/>
    <w:rsid w:val="002F2E08"/>
    <w:rsid w:val="00300F35"/>
    <w:rsid w:val="0034587C"/>
    <w:rsid w:val="00360A9F"/>
    <w:rsid w:val="003654BD"/>
    <w:rsid w:val="00371912"/>
    <w:rsid w:val="00391861"/>
    <w:rsid w:val="00395435"/>
    <w:rsid w:val="003A363C"/>
    <w:rsid w:val="003C6F3D"/>
    <w:rsid w:val="00447543"/>
    <w:rsid w:val="0045155E"/>
    <w:rsid w:val="00455D7E"/>
    <w:rsid w:val="0047367F"/>
    <w:rsid w:val="004B3DDD"/>
    <w:rsid w:val="004C05ED"/>
    <w:rsid w:val="004C3119"/>
    <w:rsid w:val="004D0006"/>
    <w:rsid w:val="004D74CE"/>
    <w:rsid w:val="004E0594"/>
    <w:rsid w:val="00544C8A"/>
    <w:rsid w:val="005838DA"/>
    <w:rsid w:val="005919A6"/>
    <w:rsid w:val="005A560F"/>
    <w:rsid w:val="005E4642"/>
    <w:rsid w:val="006052C4"/>
    <w:rsid w:val="0060747E"/>
    <w:rsid w:val="00622B8F"/>
    <w:rsid w:val="006304C0"/>
    <w:rsid w:val="006403CD"/>
    <w:rsid w:val="00643E0D"/>
    <w:rsid w:val="006638B7"/>
    <w:rsid w:val="00685E35"/>
    <w:rsid w:val="006A2DA9"/>
    <w:rsid w:val="006F37E2"/>
    <w:rsid w:val="006F5D50"/>
    <w:rsid w:val="00722760"/>
    <w:rsid w:val="00753767"/>
    <w:rsid w:val="00794346"/>
    <w:rsid w:val="007A1226"/>
    <w:rsid w:val="007F0926"/>
    <w:rsid w:val="00827527"/>
    <w:rsid w:val="00827601"/>
    <w:rsid w:val="008449AB"/>
    <w:rsid w:val="00891F7A"/>
    <w:rsid w:val="008C1161"/>
    <w:rsid w:val="008C65A9"/>
    <w:rsid w:val="008D74BF"/>
    <w:rsid w:val="008E2705"/>
    <w:rsid w:val="008E2D39"/>
    <w:rsid w:val="009227C6"/>
    <w:rsid w:val="00947FC4"/>
    <w:rsid w:val="009702ED"/>
    <w:rsid w:val="00983E1C"/>
    <w:rsid w:val="009866C9"/>
    <w:rsid w:val="00987130"/>
    <w:rsid w:val="009A5A2D"/>
    <w:rsid w:val="009A7D80"/>
    <w:rsid w:val="009B2E3D"/>
    <w:rsid w:val="00A03FBA"/>
    <w:rsid w:val="00A3430B"/>
    <w:rsid w:val="00A524A6"/>
    <w:rsid w:val="00A80108"/>
    <w:rsid w:val="00AB17B5"/>
    <w:rsid w:val="00B030C0"/>
    <w:rsid w:val="00B036AC"/>
    <w:rsid w:val="00B127F6"/>
    <w:rsid w:val="00B27883"/>
    <w:rsid w:val="00B455DB"/>
    <w:rsid w:val="00B742A7"/>
    <w:rsid w:val="00B81671"/>
    <w:rsid w:val="00B910F8"/>
    <w:rsid w:val="00BD7687"/>
    <w:rsid w:val="00BE7FD5"/>
    <w:rsid w:val="00BF5E21"/>
    <w:rsid w:val="00C07556"/>
    <w:rsid w:val="00C16270"/>
    <w:rsid w:val="00C32A86"/>
    <w:rsid w:val="00C45F80"/>
    <w:rsid w:val="00C83B15"/>
    <w:rsid w:val="00CC6595"/>
    <w:rsid w:val="00CF5358"/>
    <w:rsid w:val="00D128D2"/>
    <w:rsid w:val="00D318E3"/>
    <w:rsid w:val="00D82C5F"/>
    <w:rsid w:val="00D87C7D"/>
    <w:rsid w:val="00D90299"/>
    <w:rsid w:val="00DD7047"/>
    <w:rsid w:val="00DE1CBF"/>
    <w:rsid w:val="00E14208"/>
    <w:rsid w:val="00E45532"/>
    <w:rsid w:val="00E930D5"/>
    <w:rsid w:val="00EF4E16"/>
    <w:rsid w:val="00F42772"/>
    <w:rsid w:val="00F75F6B"/>
    <w:rsid w:val="00F76A0F"/>
    <w:rsid w:val="00F839E3"/>
    <w:rsid w:val="00F8764E"/>
    <w:rsid w:val="00FB4977"/>
    <w:rsid w:val="00FC3716"/>
    <w:rsid w:val="00FD1954"/>
    <w:rsid w:val="00FE22CB"/>
    <w:rsid w:val="01643876"/>
    <w:rsid w:val="02CC0ED3"/>
    <w:rsid w:val="04B6523F"/>
    <w:rsid w:val="05B84714"/>
    <w:rsid w:val="05BF5664"/>
    <w:rsid w:val="05DC2D98"/>
    <w:rsid w:val="076B45DA"/>
    <w:rsid w:val="07C821FF"/>
    <w:rsid w:val="0AA977CF"/>
    <w:rsid w:val="0B571BD3"/>
    <w:rsid w:val="0C5D1756"/>
    <w:rsid w:val="0C5E7A67"/>
    <w:rsid w:val="0E354D1F"/>
    <w:rsid w:val="0FE809A9"/>
    <w:rsid w:val="10D26550"/>
    <w:rsid w:val="11C94C42"/>
    <w:rsid w:val="129169F7"/>
    <w:rsid w:val="141007BF"/>
    <w:rsid w:val="15665FDD"/>
    <w:rsid w:val="16512B2D"/>
    <w:rsid w:val="1685595F"/>
    <w:rsid w:val="186346FD"/>
    <w:rsid w:val="18C67087"/>
    <w:rsid w:val="19536551"/>
    <w:rsid w:val="19A375B9"/>
    <w:rsid w:val="1B7B4ACF"/>
    <w:rsid w:val="1CDC2416"/>
    <w:rsid w:val="1FD47B0F"/>
    <w:rsid w:val="226249B9"/>
    <w:rsid w:val="23475EC7"/>
    <w:rsid w:val="241554EE"/>
    <w:rsid w:val="29470AF4"/>
    <w:rsid w:val="2A456B51"/>
    <w:rsid w:val="2A4A3E3D"/>
    <w:rsid w:val="2AD7297E"/>
    <w:rsid w:val="2B0A7598"/>
    <w:rsid w:val="2B772B8F"/>
    <w:rsid w:val="2BB36734"/>
    <w:rsid w:val="2BBA68DD"/>
    <w:rsid w:val="2F07024E"/>
    <w:rsid w:val="2FA736AE"/>
    <w:rsid w:val="32FF29DD"/>
    <w:rsid w:val="338F5570"/>
    <w:rsid w:val="34221452"/>
    <w:rsid w:val="3660584B"/>
    <w:rsid w:val="376A482A"/>
    <w:rsid w:val="377570C0"/>
    <w:rsid w:val="39AA19B9"/>
    <w:rsid w:val="3BBF66BE"/>
    <w:rsid w:val="3C122A33"/>
    <w:rsid w:val="3FBB1010"/>
    <w:rsid w:val="42A9239A"/>
    <w:rsid w:val="44FB780C"/>
    <w:rsid w:val="45C82FE4"/>
    <w:rsid w:val="45F01855"/>
    <w:rsid w:val="469A0E3A"/>
    <w:rsid w:val="48AC769D"/>
    <w:rsid w:val="4B703C44"/>
    <w:rsid w:val="4BFB69CD"/>
    <w:rsid w:val="4CC4479C"/>
    <w:rsid w:val="4D697066"/>
    <w:rsid w:val="4D6B3BFE"/>
    <w:rsid w:val="4DE85EBD"/>
    <w:rsid w:val="4E54378B"/>
    <w:rsid w:val="4EE15D6A"/>
    <w:rsid w:val="4F090B55"/>
    <w:rsid w:val="4F520626"/>
    <w:rsid w:val="4FED7C54"/>
    <w:rsid w:val="50C00C74"/>
    <w:rsid w:val="51A43A1A"/>
    <w:rsid w:val="538171F7"/>
    <w:rsid w:val="54B34999"/>
    <w:rsid w:val="57837E69"/>
    <w:rsid w:val="579376E4"/>
    <w:rsid w:val="57984C6C"/>
    <w:rsid w:val="58351D93"/>
    <w:rsid w:val="5DB27224"/>
    <w:rsid w:val="5E890390"/>
    <w:rsid w:val="60065F13"/>
    <w:rsid w:val="61982D81"/>
    <w:rsid w:val="65485102"/>
    <w:rsid w:val="66C634A6"/>
    <w:rsid w:val="693A60F9"/>
    <w:rsid w:val="6B01723C"/>
    <w:rsid w:val="6D1D6D8A"/>
    <w:rsid w:val="6F807039"/>
    <w:rsid w:val="70C4492E"/>
    <w:rsid w:val="710D70B3"/>
    <w:rsid w:val="744A2441"/>
    <w:rsid w:val="750552A6"/>
    <w:rsid w:val="762D6294"/>
    <w:rsid w:val="762F174B"/>
    <w:rsid w:val="79421239"/>
    <w:rsid w:val="79736C8E"/>
    <w:rsid w:val="7D6D4CB8"/>
    <w:rsid w:val="7DF972D6"/>
    <w:rsid w:val="7F167AF9"/>
    <w:rsid w:val="7F46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" w:cs="Times New Roman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bzmc"/>
    <w:basedOn w:val="6"/>
    <w:uiPriority w:val="0"/>
  </w:style>
  <w:style w:type="character" w:customStyle="1" w:styleId="13">
    <w:name w:val="bzrq"/>
    <w:basedOn w:val="6"/>
    <w:uiPriority w:val="0"/>
  </w:style>
  <w:style w:type="character" w:customStyle="1" w:styleId="14">
    <w:name w:val="批注框文本 Char"/>
    <w:basedOn w:val="6"/>
    <w:link w:val="2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238</Words>
  <Characters>1360</Characters>
  <Lines>11</Lines>
  <Paragraphs>3</Paragraphs>
  <TotalTime>5</TotalTime>
  <ScaleCrop>false</ScaleCrop>
  <LinksUpToDate>false</LinksUpToDate>
  <CharactersWithSpaces>1595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2019-04-18T01:12:00Z</dcterms:created>
  <dc:creator>论大厅的重要性</dc:creator>
  <cp:lastModifiedBy>韩兆宜</cp:lastModifiedBy>
  <cp:lastPrinted>2020-04-08T02:53:00Z</cp:lastPrinted>
  <dcterms:modified xsi:type="dcterms:W3CDTF">2020-04-22T07:38:12Z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