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bookmarkStart w:id="0" w:name="_GoBack"/>
      <w:bookmarkEnd w:id="0"/>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本次检验项目</w:t>
      </w: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乳</w:t>
      </w:r>
      <w:r>
        <w:rPr>
          <w:rFonts w:hint="eastAsia" w:ascii="Times New Roman" w:hAnsi="Times New Roman" w:eastAsia="黑体" w:cs="Times New Roman"/>
          <w:sz w:val="32"/>
          <w:szCs w:val="32"/>
          <w:highlight w:val="none"/>
        </w:rPr>
        <w:t>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食品添加剂使用标准》</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color w:val="000000"/>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、《食品安全国家标准 食品中真菌毒素限量》（GB 2761-2017）、《食品安全国家标准 食品中污染物限量》（GB 2762-2017）、《食品安全国家标准 巴氏杀菌乳》（GB 19645-2010）、《食品安全国家标准 发酵乳》（GB 19302-2010）、《食品安全国家标准 灭菌乳》（GB 25190-2010）、《食品安全国家标准 调制乳》（GB 25191-2010）、《关于三聚氰胺在食品中的限量值的公告》（卫生部、工业和信息化部、农业部、工商总局、质检总局公告2011年第10号）</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1.巴氏杀菌乳</w:t>
      </w:r>
      <w:r>
        <w:rPr>
          <w:rFonts w:hint="eastAsia" w:ascii="Times New Roman" w:hAnsi="Times New Roman" w:eastAsia="仿宋_GB2312" w:cs="Times New Roman"/>
          <w:sz w:val="32"/>
          <w:szCs w:val="32"/>
          <w:highlight w:val="none"/>
        </w:rPr>
        <w:t>检验项目，包括大肠菌群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蛋白质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三聚氰胺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酸度。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2.发酵乳检验项目，包括大肠菌群、蛋白质、酵母、金黄色葡萄球菌、霉菌、三聚氰胺、沙门氏菌、山梨酸及其钾盐(以山梨酸计)、酸度、脂肪、铬(以Cr计)、黄曲霉毒素M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、铅(以Pb计)、乳酸菌数、总汞(以Hg计)、总砷(以As计)。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3.灭菌乳检验项目，包括蛋白质、非脂乳固体、三聚氰胺、商业无菌、酸度、脂肪、铬(以Cr计)、黄曲霉毒素M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4.调制乳检验项目，包括大肠菌群、蛋白质、菌落总数、三聚氰胺、商业无菌、</w:t>
      </w:r>
      <w:r>
        <w:rPr>
          <w:rFonts w:hint="default" w:ascii="Times New Roman" w:hAnsi="Times New Roman" w:eastAsia="仿宋_GB2312" w:cs="Times New Roman"/>
          <w:sz w:val="32"/>
          <w:szCs w:val="32"/>
          <w:highlight w:val="none"/>
          <w:lang w:val="en-US" w:eastAsia="zh-CN"/>
        </w:rPr>
        <w:t>铬(以Cr计)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铅(以Pb计)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山梨酸及其钾盐(以山梨酸计)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脂肪</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总汞(以Hg计)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总砷(以As计)</w:t>
      </w:r>
      <w:r>
        <w:rPr>
          <w:rFonts w:hint="eastAsia" w:ascii="Times New Roman" w:hAnsi="Times New Roman"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糕点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29921-2013）、《食品中可能违法添加的非食用物质名单(第二批)》（食品整治办[2009]5号）、</w:t>
      </w:r>
      <w:r>
        <w:rPr>
          <w:rFonts w:hint="eastAsia" w:ascii="Times New Roman" w:hAnsi="Times New Roman" w:eastAsia="仿宋_GB2312"/>
          <w:sz w:val="32"/>
          <w:szCs w:val="32"/>
          <w:highlight w:val="none"/>
        </w:rPr>
        <w:t>《食品安全国家标准 糕点、面包》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7099-2015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糕点</w:t>
      </w:r>
      <w:r>
        <w:rPr>
          <w:rFonts w:hint="eastAsia" w:ascii="Times New Roman" w:hAnsi="Times New Roman" w:eastAsia="仿宋_GB2312"/>
          <w:sz w:val="32"/>
          <w:szCs w:val="32"/>
          <w:highlight w:val="none"/>
        </w:rPr>
        <w:t>检验项目，包括安赛蜜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丙二醇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丙酸及其钠盐、钙盐(以丙酸计)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富马酸二甲酯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铝的残留量(干样品，以Al计)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霉菌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纳他霉素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三氯蔗糖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、防腐剂混合使用时各自用量占其最大使用量的比例之和。</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淀粉及淀粉制品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2762-2017）、《食品安全国家标准 食用淀粉》（GB 31637-2016）等标准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粉丝粉条</w:t>
      </w:r>
      <w:r>
        <w:rPr>
          <w:rFonts w:hint="eastAsia" w:ascii="Times New Roman" w:hAnsi="Times New Roman" w:eastAsia="仿宋_GB2312"/>
          <w:sz w:val="32"/>
          <w:szCs w:val="32"/>
          <w:highlight w:val="none"/>
        </w:rPr>
        <w:t>检验项目，包括铝的残留量（干样品，以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计）、二氧化硫残留量</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2.淀粉检验项目，包括大肠菌群、菌落总数、霉菌和酵母、铅(以Pb计)。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3.淀粉糖检验项目，包括铅</w:t>
      </w:r>
      <w:r>
        <w:rPr>
          <w:rFonts w:hint="eastAsia" w:ascii="Times New Roman" w:hAnsi="Times New Roman" w:eastAsia="仿宋_GB2312"/>
          <w:sz w:val="32"/>
          <w:szCs w:val="32"/>
          <w:highlight w:val="none"/>
          <w:lang w:eastAsia="zh-CN"/>
        </w:rPr>
        <w:t>(以Pb计)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调味品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2762-2017）、《鸡精调味料》（SB/T 10371-2003）、《食品安全国家标准 酱油》（GB 2717-2018）、《食品安全国家标准 酿造酱》（GB 2718-2014）、《酿造酱油》（GB/T 18186-2000）、《酿造食醋》（GB/T 18187-2000）、《食品安全国家标准 食醋》（GB 2719-2018）、《配制食醋》（SB/T 10337-2012）、《谷氨酸钠(味精)》（GB/T 8967-2007）、《食品中可能违法添加的非食用物质和易滥用的食品添加剂品种名单(第一批)》（食品整治办[2008]3号）、《食品中可能违法添加的非食用物质和易滥用的食品添加剂品种名单(第五批)》（整顿办函[2011]1号）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火锅底料、麻辣烫底料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2.鸡粉、鸡精调味料检验项目，包括呈味核苷酸二钠、大肠菌群、谷氨酸钠、菌落总数、糖精钠(以糖精计)、甜蜜素(以环己基氨基磺酸计)。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酱油检验项目，包括氨基酸态氮(以氮计)、铵盐(以占氨基酸态氮的百分比计)、苯甲酸及其钠盐(以苯甲酸计)、大肠菌群、对羟基苯甲酸酯类及其钠盐(对羟基苯甲酸甲酯钠，对羟基苯甲酸乙酯及其钠盐)(以对羟基苯甲酸计)、菌落总数、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辣椒、花椒、辣椒粉、花椒粉</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罗丹明B、铅(以Pb计)、苏丹红Ⅰ、苏丹红Ⅱ、苏丹红Ⅲ、苏丹红Ⅳ</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其他半固体调味料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罗丹明B</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其他固体调味料</w:t>
      </w:r>
      <w:r>
        <w:rPr>
          <w:rFonts w:hint="eastAsia" w:ascii="Times New Roman" w:hAnsi="Times New Roman" w:eastAsia="仿宋_GB2312"/>
          <w:sz w:val="32"/>
          <w:szCs w:val="32"/>
          <w:highlight w:val="none"/>
        </w:rPr>
        <w:t>检验项目，包括阿斯巴甜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苏丹红Ⅱ</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苏丹红Ⅲ</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食醋检验项目，包括苯甲酸及其钠盐(以苯甲酸计)、大肠菌群、对羟基苯甲酸酯类及其钠盐(对羟基苯甲酸甲酯钠，对羟基苯甲酸乙酯及其钠盐)(以对羟基苯甲酸计)、对羟基苯甲酸酯类及其钠盐（以对羟基苯甲酸计）、菌落总数、山梨酸及其钾盐(以山梨酸计)、糖精钠(以糖精计)、脱氢乙酸及其钠盐(以脱氢乙酸计)、总酸(以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8.味精检验项目，包括谷氨酸钠。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9.黄豆酱、甜面酱等检验项目，包括氨基酸态氮、苯甲酸及其钠盐(以苯甲酸计)、大肠菌群、黄曲霉毒素B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10.香辛料调味油检验项目，包括过氧化值、罗丹明B、苏丹红Ⅰ、苏丹红Ⅱ、苏丹红Ⅲ、苏丹红Ⅳ、酸价(以KOH计)。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11.其他香辛料调味品检验项目，包括铅(以Pb计)。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12.坚果与籽类的泥(酱)，包括花生酱等检验项目，包括过氧化值(以脂肪计)、黄曲霉毒素B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、铅(以Pb计)、沙门氏菌、酸价(以KOH计,以脂肪计)。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13.辣椒酱检验项目，包括苯甲酸及其钠盐(以苯甲酸计)、山梨酸及其钾盐(以山梨酸计)、糖精钠(以糖精计)、甜蜜素(以环己基氨基磺酸计)、脱氢乙酸及其钠盐(以脱氢乙酸计)。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14.其他液体调味料检验项目，包括苯甲酸及其钠盐(以苯甲酸计)、大肠菌群、菌落总数、山梨酸及其钾盐(以山梨酸计)、糖精钠(以糖精计)、甜蜜素(以环己基氨基磺酸计)、脱氢乙酸及其钠盐(以脱氢乙酸计)。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15.料酒检验项目，包括苯甲酸及其钠盐(以苯甲酸计)、三氯蔗糖、山梨酸及其钾盐(以山梨酸计)、糖精钠(以糖精计)、甜蜜素(以环己基氨基磺酸计)、脱氢乙酸及其钠盐(以脱氢乙酸计)。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酒类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lang w:eastAsia="zh-CN"/>
        </w:rPr>
        <w:t>）、《食品安全国家标准 蒸馏酒及其配制酒》（GB 2757-2012）、《食品安全国家标准 发酵酒及其配制酒》（GB 2758-2012）等标准</w:t>
      </w:r>
      <w:r>
        <w:rPr>
          <w:rFonts w:ascii="Times New Roman" w:hAnsi="Times New Roman" w:eastAsia="仿宋_GB2312" w:cs="Times New Roman"/>
          <w:sz w:val="32"/>
          <w:szCs w:val="32"/>
          <w:highlight w:val="none"/>
        </w:rPr>
        <w:t>及产品明示标准和指标的要求</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白酒、白酒(液态)、白酒(原酒)</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甲醇、酒精度、氰化物(以HCN计)、三氯蔗糖、糖精钠(以糖精计)、甜蜜素(以环己基氨基磺酸计)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2.以蒸馏酒及食用酒精为酒基的配制酒检验项目，包括甲醇、酒精度、氰化物(以HCN计)、糖精钠(以糖精计)、甜蜜素(以环己基氨基磺酸计)。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3.啤酒检验项目，包括甲醛、警示语标注(限玻璃瓶装啤酒检测)、酒精度。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4.果酒检验项目，包括酒精度、糖精钠(以糖精计)。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蔬菜制品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酱腌菜》（GB 2714-2015）等标准及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1.干制食用菌</w:t>
      </w:r>
      <w:r>
        <w:rPr>
          <w:rFonts w:hint="eastAsia" w:ascii="Times New Roman" w:hAnsi="Times New Roman" w:eastAsia="仿宋_GB2312"/>
          <w:sz w:val="32"/>
          <w:szCs w:val="32"/>
          <w:highlight w:val="none"/>
        </w:rPr>
        <w:t>检验项目，包括二氧化硫残留量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镉(以Cd计)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总汞(以Hg计)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酱腌菜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阿斯巴甜、苯甲酸及其钠盐(以苯甲酸计)、大肠菌群、纽甜、铅(以Pb计)、三氯蔗糖、山梨酸及其钾盐(以山梨酸计)、糖精钠(以糖精计)、甜蜜素(以环己基氨基磺酸计)、脱氢乙酸及其钠盐(以脱氢乙酸计)、亚硝酸盐(以Na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eastAsia="zh-CN"/>
        </w:rPr>
        <w:t>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3.自然干制品、热风干燥蔬菜、冷冻干燥蔬菜、蔬菜脆片、蔬菜粉及制品检验项目，包括阿斯巴甜、苯甲酸及其钠盐(以苯甲酸计)、二氧化硫残留量、铅(以Pb计)、山梨酸及其钾盐(以山梨酸计)、糖精钠(以糖精计)。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4.腌渍食用菌检验项目，包括苯甲酸及其钠盐(以苯甲酸计)、二氧化硫残留量、山梨酸及其钾盐(以山梨酸计)、脱氢乙酸及其钠盐(以脱氢乙酸计)。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七</w:t>
      </w:r>
      <w:r>
        <w:rPr>
          <w:rFonts w:ascii="Times New Roman" w:hAnsi="Times New Roman" w:eastAsia="黑体" w:cs="Times New Roman"/>
          <w:sz w:val="32"/>
          <w:szCs w:val="32"/>
          <w:highlight w:val="none"/>
        </w:rPr>
        <w:t>、肉制品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《食品安全国家标准 食品中污染物限量》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2762-2017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食品中致病菌限量》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29921-2013</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熟肉制品》（GB 2726</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2016）、</w:t>
      </w:r>
      <w:r>
        <w:rPr>
          <w:rFonts w:hint="eastAsia" w:ascii="Times New Roman" w:hAnsi="Times New Roman" w:eastAsia="仿宋_GB2312" w:cs="Times New Roman"/>
          <w:sz w:val="32"/>
          <w:szCs w:val="32"/>
          <w:highlight w:val="none"/>
          <w:lang w:eastAsia="zh-CN"/>
        </w:rPr>
        <w:t>《食品安全国家标准 腌腊肉制品》（GB 2730-2015）、</w:t>
      </w:r>
      <w:r>
        <w:rPr>
          <w:rFonts w:hint="eastAsia" w:ascii="Times New Roman" w:hAnsi="Times New Roman" w:eastAsia="仿宋_GB2312" w:cs="Times New Roman"/>
          <w:sz w:val="32"/>
          <w:szCs w:val="32"/>
          <w:highlight w:val="none"/>
        </w:rPr>
        <w:t>《食品中可能违法添加的非食用物质和易滥用的食品添加剂品种名单(第五批)》</w:t>
      </w:r>
      <w:r>
        <w:rPr>
          <w:rFonts w:hint="eastAsia" w:ascii="Times New Roman" w:hAnsi="Times New Roman" w:eastAsia="仿宋_GB2312" w:cs="Times New Roman"/>
          <w:sz w:val="32"/>
          <w:szCs w:val="32"/>
          <w:highlight w:val="none"/>
          <w:lang w:eastAsia="zh-CN"/>
        </w:rPr>
        <w:t>（整顿办函[2011]1号）</w:t>
      </w:r>
      <w:r>
        <w:rPr>
          <w:rFonts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ascii="Times New Roman" w:hAnsi="Times New Roman" w:eastAsia="楷体_GB2312" w:cs="Times New Roman"/>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.酱卤肉制品检验项目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总砷(以As计)</w:t>
      </w:r>
      <w:r>
        <w:rPr>
          <w:rFonts w:hint="eastAsia" w:ascii="Times New Roman" w:hAnsi="Times New Roman" w:eastAsia="仿宋_GB2312" w:cs="Times New Roman"/>
          <w:sz w:val="32"/>
          <w:szCs w:val="32"/>
          <w:highlight w:val="none"/>
          <w:lang w:eastAsia="zh-CN"/>
        </w:rPr>
        <w:t>、N-二甲基亚硝胺、酸性橙Ⅱ。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.熟肉干制品检验项目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3.腌腊肉制品检验项目，包括苯甲酸及其钠盐(以苯甲酸计)、过氧化值(以脂肪计)、氯霉素、铅(以Pb计)、山梨酸及其钾盐(以山梨酸计)、亚硝酸盐(以亚硝酸钠计)、胭脂红、总砷(以As计)。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4.熏煮香肠火腿制品检验项目，包括苯甲酸及其钠盐(以苯甲酸计)、大肠菌群、单核细胞增生李斯特氏菌、菌落总数、氯霉素、山梨酸及其钾盐(以山梨酸计)、</w:t>
      </w:r>
      <w:r>
        <w:rPr>
          <w:rFonts w:hint="eastAsia"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脱氢乙酸及其钠盐(以脱氢乙酸计)、亚硝酸盐(以亚硝酸钠计)、</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N-二甲基亚硝胺、胭脂红、总砷(以As计)。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八</w:t>
      </w:r>
      <w:r>
        <w:rPr>
          <w:rFonts w:hint="eastAsia" w:ascii="Times New Roman" w:hAnsi="Times New Roman" w:eastAsia="黑体"/>
          <w:sz w:val="32"/>
          <w:szCs w:val="32"/>
          <w:highlight w:val="none"/>
        </w:rPr>
        <w:t>、食用农产品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w:t>
      </w:r>
      <w:r>
        <w:rPr>
          <w:rFonts w:hint="eastAsia" w:ascii="Times New Roman" w:hAnsi="Times New Roman" w:eastAsia="仿宋_GB2312"/>
          <w:sz w:val="32"/>
          <w:szCs w:val="32"/>
          <w:highlight w:val="none"/>
          <w:lang w:eastAsia="zh-CN"/>
        </w:rPr>
        <w:t>为《食品安全国家标准 食品添加剂使用标准》（GB 2760-2014）、《食品安全国家标准 食品中污染物限量》（GB 2762-2017）、《食品安全国家标准 食品中农药最大残留限量》（GB 2763-2019）、《食品安全国家标准 食品中兽药最大残留限量》（GB 31650-2019）、《食品动物中禁止使用的药品及其他化合物清单》（农业农村部公告第250号）、</w:t>
      </w:r>
      <w:r>
        <w:rPr>
          <w:rFonts w:hint="eastAsia" w:ascii="Times New Roman" w:hAnsi="Times New Roman" w:eastAsia="仿宋_GB2312"/>
          <w:sz w:val="32"/>
          <w:szCs w:val="32"/>
          <w:highlight w:val="none"/>
        </w:rPr>
        <w:t>《食品安全国家标准 鲜(冻)畜、禽产品》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2707-2016</w:t>
      </w:r>
      <w:r>
        <w:rPr>
          <w:rFonts w:hint="eastAsia" w:ascii="Times New Roman" w:hAnsi="Times New Roman" w:eastAsia="仿宋_GB2312"/>
          <w:sz w:val="32"/>
          <w:szCs w:val="32"/>
          <w:highlight w:val="none"/>
          <w:lang w:eastAsia="zh-CN"/>
        </w:rPr>
        <w:t>）、《豆芽卫生标准》（GB 22556-2008）、《食品安全国家标准 鲜、冻动物性水产品》（GB 2733-2015）、《兽药地方标准废止目录》（农业部公告第560号）、</w:t>
      </w:r>
      <w:r>
        <w:rPr>
          <w:rFonts w:hint="eastAsia" w:ascii="Times New Roman" w:hAnsi="Times New Roman" w:eastAsia="仿宋_GB2312"/>
          <w:sz w:val="32"/>
          <w:szCs w:val="32"/>
          <w:highlight w:val="none"/>
        </w:rPr>
        <w:t>《食品动物中停止使用洛美沙星、培氟沙星、氧氟沙星、诺氟沙星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w:t>
      </w:r>
      <w:r>
        <w:rPr>
          <w:rFonts w:hint="eastAsia" w:ascii="Times New Roman" w:hAnsi="Times New Roman" w:eastAsia="仿宋_GB2312"/>
          <w:sz w:val="32"/>
          <w:szCs w:val="32"/>
          <w:highlight w:val="none"/>
          <w:lang w:eastAsia="zh-CN"/>
        </w:rPr>
        <w:t>、国家食品药品监督管理总局农业部国家卫生和计划生育委员会关于豆芽生产过程中禁止使用6-苄基腺嘌呤等物质的公告(2015年第11号)</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鸭肉</w:t>
      </w:r>
      <w:r>
        <w:rPr>
          <w:rFonts w:hint="eastAsia" w:ascii="Times New Roman" w:hAnsi="Times New Roman" w:eastAsia="仿宋_GB2312"/>
          <w:sz w:val="32"/>
          <w:szCs w:val="32"/>
          <w:highlight w:val="none"/>
        </w:rPr>
        <w:t>检验项目，包括多西环素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恩诺沙星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呋喃唑酮代谢物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氟苯尼考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磺胺类(总量)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挥发性盐基氮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甲硝唑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甲氧苄啶</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土霉素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五氯酚酸钠(以五氯酚计)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番茄检验项目，包括苯醚甲环唑、敌敌畏、毒死蜱、甲氨基阿维菌素苯甲酸盐、克百威、氯氟氰菊酯和高效氯氟氰菊酯、氯氰菊酯和高效氯氰菊酯、灭线磷、溴氰菊酯、氧乐果、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3.豆芽检验项目，包括4-氯苯氧乙酸钠(以4-氯苯氧乙酸计)、6-苄基腺嘌呤(6-BA)、镉(以Cd计)、铬(以Cr计)、铅(以Pb计)、亚硫酸盐(以SO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海水鱼检验项目，包括地西泮、恩诺沙星、呋喃西林代谢物、呋喃唑酮代谢物、氟苯尼考、镉(以Cd计)、磺胺类(总量)、挥发性盐基氮、甲硝唑、甲氧苄啶、孔雀石绿、氯霉素、诺氟沙星、培氟沙星、土霉素、五氯酚酸钠(以五氯酚计)、氧氟沙星、组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5.黄瓜检验项目，包括哒螨灵、敌敌畏、毒死蜱、多菌灵、氟虫腈、腐霉利、甲氨基阿维菌素苯甲酸盐、甲霜灵和精甲霜灵、克百威、氯氟氰菊酯和高效氯氟氰菊酯、噻虫嗪、三唑酮、氧乐果、乙螨唑、异丙威。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6.鸡蛋检验项目，包括多西环素、恩诺沙星、呋喃唑酮代谢物、氟苯尼考、氟虫腈、磺胺类(总量)、甲硝唑、金刚烷胺、金刚乙胺、氯霉素、洛美沙星、诺氟沙星、氧氟沙星。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7.苹果检验项目，包括丙环唑、丙溴磷、敌敌畏、丁硫克百威、啶虫脒、毒死蜱、对硫磷、甲拌磷、克百威、三唑醇、氧乐果、镉(以Cd计)、氯氟氰菊酯和高效氯氟氰菊酯、氯唑磷、灭线磷、铅(以Pb计)、三唑磷。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8.淡水鱼检验项目，包括地西泮、恩诺沙星、呋喃西林代谢物、呋喃唑酮代谢物、氟苯尼考、磺胺类(总量)、甲氧苄啶、孔雀石绿、氯霉素、诺氟沙星、培氟沙星、五氯酚酸钠(以五氯酚计)、氧氟沙星、甲硝唑。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9.豆类检验项目，包括吡虫啉、铬(以Cr计)、铅(以Pb计)、赭曲霉毒素A。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梨检验项目，包括吡虫啉、敌百虫、敌敌畏、毒死蜱、对硫磷、多菌灵、氟虫腈、氟氯氰菊酯和高效氟氯氰菊酯、甲拌磷、克百威、氯氟氰菊酯和高效氯氟氰菊酯、氯氰菊酯和高效氯氰菊酯、水胺硫磷、氧乐果、镉(以Cd计)、灭线磷、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牛肉检验项目，包括地塞米松、多西环素、恩诺沙星、呋喃西林代谢物、呋喃唑酮代谢物、氟苯尼考、磺胺类(总量)、挥发性盐基氮、甲氧苄啶、克伦特罗、莱克多巴胺、林可霉素、氯霉素、诺氟沙星、培氟沙星、沙丁胺醇、四环素、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12.其他禽副产品检验项目，包括呋喃它酮代谢物、呋喃妥因代谢物、呋喃西林代谢物、呋喃唑酮代谢物、金刚烷胺、氯霉素、诺氟沙星、培氟沙星、五氯酚酸钠(以五氯酚计)、氧氟沙星。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芹菜检验项目，包括阿维菌素、敌敌畏、毒死蜱、对硫磷、二甲戊灵、氟虫腈、甲胺磷、甲拌磷、甲基异柳磷、克百威、氯氟氰菊酯和高效氯氟氰菊酯、氯氰菊酯和高效氯氰菊酯、马拉硫磷、灭多威、水胺硫磷、辛硫磷、氧乐果、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14.油麦菜检验项目，包括氟虫腈、甲胺磷、甲拌磷、甲基异柳磷、克百威、氯氟氰菊酯和高效氯氟氰菊酯、氯唑磷、灭多威、杀扑磷、水胺硫磷、氧乐果、乙酰甲胺磷。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猪肉检验项目，包括地塞米松、多西环素、恩诺沙星、呋喃西林代谢物、呋喃唑酮代谢物、氟苯尼考、磺胺类(总量)、挥发性盐基氮、甲硝唑、甲氧苄啶、克伦特罗、喹乙醇、莱克多巴胺、利巴韦林、氯丙嗪、氯霉素、诺氟沙星、培氟沙星、沙丁胺醇、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韭菜检验项目，包括阿维菌素、敌敌畏、毒死蜱、多菌灵、二甲戊灵、氟虫腈、腐霉利、镉(以Cd计)、甲胺磷、甲拌磷、克百威、乐果、氯氟氰菊酯和高效氯氟氰菊酯、氯氰菊酯和高效氯氰菊酯、灭线磷、铅(以Pb计)、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17.生干籽类检验项目，包括阿维菌素、镉(以Cd计)、过氧化值(以脂肪计)、黄曲霉毒素B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、克百威、嘧菌酯、铅(以Pb计)、酸价(以脂肪计)、辛硫磷、溴氰菊酯。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18.鲜食用菌检验项目，包括二氧化硫残留量、镉(以Cd计)、氯氟氰菊酯和高效氯氟氰菊酯、氯氰菊酯和高效氯氰菊酯。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19.菠萝检验项目，包括丙环唑、多菌灵、二嗪磷、硫线磷、灭多威、烯酰吗啉。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20.大白菜检验项目，包括镉(以Cd计)、氧乐果、唑虫酰胺。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21.柑、橘检验项目，包括丙溴磷、克百威、联苯菊酯、三唑磷、氧乐果、苯醚甲环唑、多菌灵、镉(以Cd计)、氯氟氰菊酯和高效氯氟氰菊酯、氯唑磷、灭线磷、铅(以Pb计)。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22.鸡肉检验项目，包括多西环素、恩诺沙星、磺胺类(总量)、甲氧苄啶、金刚烷胺、尼卡巴嗪、替米考星、五氯酚酸钠(以五氯酚计)、氧氟沙星。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23.豇豆检验项目，包括阿维菌素、氟虫腈、甲胺磷、甲基异柳磷、克百威、氯氰菊酯和高效氯氰菊酯、灭多威、灭蝇胺、水胺硫磷、氧乐果。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24.结球甘蓝检验项目，包括克百威、灭多威、涕灭威、氧乐果。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25.辣椒检验项目，包括氟虫腈、镉(以Cd计)、克百威、氯唑磷、氧乐果。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26.芒果检验项目，包括苯醚甲环唑、戊唑醇、氧乐果。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27.葡萄检验项目，包括苯醚甲环唑、己唑醇、甲胺磷。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28.其他禽蛋检验项目，包括恩诺沙星、氟苯尼考、氟虫腈、洛美沙星、金刚烷胺、氯霉素、诺氟沙星、氧氟沙星。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29.茄子检验项目，包括镉(以Cd计)、克百威、氯唑磷、氧乐果。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30.甜瓜类检验项目，包括甲基异柳磷、克百威、烯酰吗啉、氧乐果。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31.油桃检验项目，包括多菌灵、甲胺磷、克百威。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32.猪肝检验项目，包括多西环素、恩诺沙星、镉(以Cd计)、磺胺类(总量)、甲氧苄啶、克伦特罗、莱克多巴胺、沙丁胺醇、五氯酚酸钠(以五氯酚计)、氧氟沙星、总砷(以As计)。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33.菠菜检验项目，包括阿维菌素、毒死蜱、氟虫腈、镉(以Cd计)、氯氰菊酯和高效氯氰菊酯、铅(以Pb计)、氧乐果。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34.菜豆检验项目，包括克百威、灭蝇胺、氧乐果。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35.橙检验项目，包括丙溴磷、克百威、联苯菊酯、三唑磷、水胺硫磷。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36.火龙果检验项目，包括氟虫腈、甲胺磷、甲拌磷、克百威、氧乐果。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37.姜检验项目，包括镉(以Cd计)、甲拌磷、克百威、氯氟氰菊酯和高效氯氟氰菊酯、氯氰菊酯和高效氯氰菊酯、铅(以Pb计)。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38.莲藕检验项目，包括多菌灵、镉(以Cd计)、铬(以Cr计)、铅(以Pb计)、总汞(以Hg计)、总砷(以As计)。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39.猕猴桃检验项目，包括敌敌畏、多菌灵、氯吡脲、氧乐果。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40.柠檬检验项目，包括狄氏剂、对硫磷、多菌灵。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41.普通白菜检验项目，包括啶虫脒、毒死蜱、氟虫腈、镉(以Cd计)、甲胺磷、克百威、氯氰菊酯和高效氯氰菊酯、氧乐果。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42.其他畜副产品检验项目，包括呋喃西林代谢物、呋喃唑酮代谢物、氯霉素、五氯酚酸钠(以五氯酚计)。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43.山药检验项目，包括克百威、铅(以Pb计)、氧乐果。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44.生干坚果检验项目，包括过氧化值(以脂肪计)、铅(以Pb计)、酸价(以脂肪计)（KOH）。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45.甜椒检验项目，包括甲胺磷、甲基对硫磷、氧乐果。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46.西瓜检验项目，包括敌敌畏、甲胺磷、甲霜灵和精甲霜灵、克百威、噻虫嗪、氧乐果。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47.香蕉检验项目，包括苯醚甲环唑、吡唑醚菌酯、氟虫腈、腈苯唑。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48.菜薹检验项目，包括敌百虫、啶虫脒、甲胺磷、甲基异柳磷、联苯菊酯。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49.荔枝检验项目，包括苯醚甲环唑、敌敌畏、毒死蜱、多菌灵、氯氰菊酯和高效氯氰菊酯、三唑磷、氧乐果。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50.龙眼检验项目，包括敌敌畏、甲胺磷、克百威、氧乐果。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51.其他畜肉检验项目，包括呋喃西林代谢物、呋喃唑酮代谢物、磺胺类(总量)、克伦特罗、莱克多巴胺、沙丁胺醇。</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52.其他禽肉检验项目，包括恩诺沙星、氯霉素、五氯酚酸钠(以五氯酚计)、氧氟沙星。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53.西番莲(百香果)检验项目，包括苯醚甲环唑、敌百虫、氯氟氰菊酯和高效氯氟氰菊酯、氰戊菊酯和S-氰戊菊酯。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54.羊肉检验项目，包括恩诺沙星、磺胺类(总量)、克伦特罗、莱克多巴胺、沙丁胺醇、氧氟沙星。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饮料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w:t>
      </w:r>
      <w:r>
        <w:rPr>
          <w:rFonts w:hint="eastAsia" w:ascii="Times New Roman" w:hAnsi="Times New Roman" w:eastAsia="仿宋_GB2312"/>
          <w:sz w:val="32"/>
          <w:szCs w:val="32"/>
          <w:highlight w:val="none"/>
        </w:rPr>
        <w:t>《食品安全国家标准 饮料》</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7101-2015</w:t>
      </w:r>
      <w:r>
        <w:rPr>
          <w:rFonts w:hint="eastAsia" w:ascii="Times New Roman" w:hAnsi="Times New Roman" w:eastAsia="仿宋_GB2312"/>
          <w:sz w:val="32"/>
          <w:szCs w:val="32"/>
          <w:highlight w:val="none"/>
          <w:lang w:eastAsia="zh-CN"/>
        </w:rPr>
        <w:t>）、《食品安全国家标准 食品中致病菌限量》（GB 29921-2013）、《食品安全国家标准 包装饮用水》（GB 19298-2014）、《关于三聚氰胺在食品中的限量值的公告》（卫生部、工业和信息化部、农业部、工商总局、质检总局公告2011年第10号）等标准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蛋白饮料</w:t>
      </w:r>
      <w:r>
        <w:rPr>
          <w:rFonts w:hint="eastAsia" w:ascii="Times New Roman" w:hAnsi="Times New Roman" w:eastAsia="仿宋_GB2312"/>
          <w:sz w:val="32"/>
          <w:szCs w:val="32"/>
          <w:highlight w:val="none"/>
        </w:rPr>
        <w:t>检验项目，包括大肠菌群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蛋白质</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饮用纯净水</w:t>
      </w:r>
      <w:r>
        <w:rPr>
          <w:rFonts w:hint="eastAsia" w:ascii="Times New Roman" w:hAnsi="Times New Roman" w:eastAsia="仿宋_GB2312"/>
          <w:sz w:val="32"/>
          <w:szCs w:val="32"/>
          <w:highlight w:val="none"/>
        </w:rPr>
        <w:t>检验项目，包括</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耗氧量(以O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三氯甲烷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铜绿假单胞菌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溴酸盐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亚硝酸盐(以NO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vertAlign w:val="superscript"/>
          <w:lang w:val="en-US" w:eastAsia="zh-CN"/>
        </w:rPr>
        <w:t>-</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余氯(游离氯)</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3.其他饮用水检验项目，包括大肠菌群、耗氧量(以O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baseline"/>
          <w:lang w:val="en-US" w:eastAsia="zh-CN"/>
        </w:rPr>
        <w:t>计)、浑浊度、三氯甲烷、铜绿假单胞菌、溴酸盐、亚硝酸盐(以NO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计)、余氯(游离氯)。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4.其他饮料检验项目，包括安赛蜜、苯甲酸及其钠盐(以苯甲酸计)、酵母、金黄色葡萄球菌、菌落总数、亮蓝、霉菌、柠檬黄、日落黄、沙门氏菌、山梨酸及其钾盐(以山梨酸计)、糖精钠(以糖精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5.碳酸饮料(汽水)检验项目，包括苯甲酸及其钠盐(以苯甲酸计)、大肠菌群、二氧化碳气容量、酵母、菌落总数、霉菌、山梨酸及其钾盐(以山梨酸计)、甜蜜素(以环己基氨基磺酸计)。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粮食加工</w:t>
      </w:r>
      <w:r>
        <w:rPr>
          <w:rFonts w:hint="eastAsia" w:ascii="Times New Roman" w:hAnsi="Times New Roman" w:eastAsia="黑体"/>
          <w:sz w:val="32"/>
          <w:szCs w:val="32"/>
          <w:highlight w:val="none"/>
        </w:rPr>
        <w:t>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2761</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、《关于撤销食品添加剂过氧化苯甲酰、过氧化钙的公告》（卫生部公告[2011]第4号 卫生部等7部门）</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eastAsia="zh-CN"/>
        </w:rPr>
        <w:t>大米</w:t>
      </w:r>
      <w:r>
        <w:rPr>
          <w:rFonts w:hint="eastAsia" w:ascii="Times New Roman" w:hAnsi="Times New Roman" w:eastAsia="仿宋_GB2312"/>
          <w:kern w:val="0"/>
          <w:sz w:val="32"/>
          <w:szCs w:val="32"/>
          <w:highlight w:val="none"/>
        </w:rPr>
        <w:t>检验项目，包括黄曲霉毒素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镉(以Cd计)、铅(以Pb计)、无机砷(以As计)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苯并[a]芘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铬(以Cr计)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赭曲霉毒素A</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总汞</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val="en-US" w:eastAsia="zh-CN"/>
        </w:rPr>
        <w:t>2</w:t>
      </w:r>
      <w:r>
        <w:rPr>
          <w:rFonts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谷物加工品检验项目，包括</w:t>
      </w:r>
      <w:r>
        <w:rPr>
          <w:rFonts w:hint="eastAsia" w:ascii="Times New Roman" w:hAnsi="Times New Roman" w:eastAsia="仿宋_GB2312"/>
          <w:kern w:val="0"/>
          <w:sz w:val="32"/>
          <w:szCs w:val="32"/>
          <w:highlight w:val="none"/>
        </w:rPr>
        <w:t>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val="en-US" w:eastAsia="zh-CN"/>
        </w:rPr>
        <w:t>3.普通挂面、手工面</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3.其他谷物碾磨加工品检验项目，包括铬(以Cr计)、铅(以Pb计)。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4.通用小麦粉、专用小麦粉检验项目，包括苯并[a]芘、镉(以Cd计)、铬(以Cr计)、过氧化苯甲酰、滑石粉、黄曲霉毒素B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、铅(以Pb计)、脱氧雪腐镰刀菌烯醇、玉米赤霉烯酮、赭曲霉毒素A、总汞(以Hg计)、总砷(以As计)。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5.米粉制品检验项目，包括苯甲酸及其钠盐(以苯甲酸计)、二氧化硫残留量、山梨酸及其钾盐(以山梨酸计)、脱氢乙酸及其钠盐(以脱氢乙酸计)。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茶叶及相关制品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食品中农药最大残留限量》（GB 2763-2019）等标准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1.代用茶</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绿茶、红茶、乌龙茶、黄茶、白茶、黑茶、花茶、袋泡茶、紧压茶检验项目，包括吡虫啉、吡蚜酮、丙溴磷、草甘膦、敌百虫、啶虫脒、毒死蜱、甲胺磷、甲拌磷、克百威、联苯菊酯、氯氰菊酯和高效氯氰菊酯、氯唑磷、灭多威、灭线磷、内吸磷、铅(以Pb计)、氰戊菊酯和S-氰戊菊酯、三氯杀螨醇、水胺硫磷、氧乐果、乙酰甲胺磷、茚虫威、莠去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炒货食品及坚果制品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坚果与籽类食品》（GB 19300-2014）等标准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1.开心果、杏仁、扁桃仁、松仁、瓜子检验项目，包括大肠菌群、过氧化值(以脂肪计)、黄曲霉毒素B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、霉菌、铅(以Pb计)、酸价(以脂肪计)、糖精钠(以糖精计)、甜蜜素(以环己基氨基磺酸计)。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2.其他炒货食品及坚果制品检验项目，包括大肠菌群、过氧化值(以脂肪计)、黄曲霉毒素B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豆制品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豆制品》（GB 2712-2014）、《食品安全国家标准 食品中致病菌限量》（GB 29921-2013）等标准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1.大豆蛋白类制品等检验项目，包括铝的残留量(干样品，以Al计)、山梨酸及其钾盐(以山梨酸计)、脱氢乙酸及其钠盐(以脱氢乙酸计)。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2.腐乳、豆豉、纳豆等检验项目，包括苯甲酸及其钠盐(以苯甲酸计)、丙酸及其钠盐、钙盐(以丙酸计)、大肠菌群、黄曲霉毒素B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、金黄色葡萄球菌、铝的残留量(干样品，以Al计)、铅(以Pb计)、三氯蔗糖、沙门氏菌、山梨酸及其钾盐(以山梨酸计)、糖精钠(以糖精计)、甜蜜素(以环己基氨基磺酸计)、脱氢乙酸及其钠盐(以脱氢乙酸计)。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干、豆腐、豆皮等检验项目，包括苯甲酸及其钠盐(以苯甲酸计)、丙酸及其钠盐、钙盐(以丙酸计)、大肠菌群、金黄色葡萄球菌、沙门氏菌、铝的残留量(干样品，以Al计)、铅(以Pb计)、三氯蔗糖、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糖果制品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糖果》（GB 17399-2016）、《食品安全国家标准 食品中致病菌限量》（GB 29921-2013）等标准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1.糖果检验项目，包括大肠菌群、菌落总数、柠檬黄、铅(以Pb计)、日落黄、糖精钠(以糖精计)、苋菜红、胭脂红。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2.巧克力、巧克力制品、代可可脂巧克力及代可可脂巧克力制品检验项目，包括铅(以Pb计)、沙门氏菌。</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餐饮食品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食品接触用塑料材料及制品》（GB 4806.7-2016）、《食品安全国家标准 食品接触用纸和纸板材料及制品》（GB 4806.8-2016）、《食品安全国家标准 消毒餐(饮)具》（GB 14934-2016）、《一次性筷子 第1部分：木筷》（GB 19790.1-2005）、《一次性筷子 第2部分:竹筷》（GB 19790.2-2005）、《食品中可能违法添加的非食用物质和易滥用的食品添加剂品种名单(第一批)》（食品整治办[2008]3号）、《食品中可能违法添加的非食用物质和易滥用的食品添加剂品种名单(第四批)》（整顿办函[2010]50号）、《食品中可能违法添加的非食用物质和易滥用的食品添加剂品种名单(第五批)》（整顿办函[2011]1号）、</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卫生部、国家食品药品监督管理局2012年第10号公告</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、国家卫生计生委等5部门关于调整含铝食品添加剂使用规定的公告(2014年第8号)等标准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1.发酵面制品（自制）检验项目，包括苯甲酸及其钠盐(以苯甲酸计)、</w:t>
      </w:r>
      <w:r>
        <w:rPr>
          <w:rFonts w:hint="eastAsia" w:ascii="Times New Roman" w:hAnsi="Times New Roman" w:eastAsia="仿宋_GB2312"/>
          <w:sz w:val="32"/>
          <w:szCs w:val="32"/>
          <w:highlight w:val="none"/>
          <w:lang w:eastAsia="zh-CN"/>
        </w:rPr>
        <w:t>铝的残留量（以干基计）、</w:t>
      </w:r>
      <w:r>
        <w:rPr>
          <w:rFonts w:hint="eastAsia" w:ascii="Times New Roman" w:hAnsi="Times New Roman" w:eastAsia="仿宋_GB2312"/>
          <w:sz w:val="32"/>
          <w:szCs w:val="32"/>
          <w:highlight w:val="none"/>
          <w:lang w:val="en-US" w:eastAsia="zh-CN"/>
        </w:rPr>
        <w:t>山梨酸及其钾盐(以山梨酸计)、糖精钠(以糖精计)、</w:t>
      </w:r>
      <w:r>
        <w:rPr>
          <w:rFonts w:hint="eastAsia" w:ascii="Times New Roman" w:hAnsi="Times New Roman" w:eastAsia="仿宋_GB2312"/>
          <w:sz w:val="32"/>
          <w:szCs w:val="32"/>
          <w:highlight w:val="none"/>
          <w:lang w:eastAsia="zh-CN"/>
        </w:rPr>
        <w:t>甜蜜素(以环己基氨基磺酸计)</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2.小面调料(限已配好调料)检验项目，包括蒂巴因、可待因、吗啡、那可丁、罂粟碱。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3.火锅调味料(底料、蘸料)(自制)检验项目，包括苯甲酸及其钠盐(以苯甲酸计)、蒂巴因、可待因、吗啡、那可丁、</w:t>
      </w:r>
      <w:r>
        <w:rPr>
          <w:rFonts w:hint="eastAsia" w:ascii="Times New Roman" w:hAnsi="Times New Roman" w:eastAsia="仿宋_GB2312"/>
          <w:sz w:val="32"/>
          <w:szCs w:val="32"/>
          <w:highlight w:val="none"/>
          <w:lang w:eastAsia="zh-CN"/>
        </w:rPr>
        <w:t>罗丹明B、</w:t>
      </w:r>
      <w:r>
        <w:rPr>
          <w:rFonts w:hint="eastAsia" w:ascii="Times New Roman" w:hAnsi="Times New Roman" w:eastAsia="仿宋_GB2312"/>
          <w:sz w:val="32"/>
          <w:szCs w:val="32"/>
          <w:highlight w:val="none"/>
          <w:lang w:val="en-US" w:eastAsia="zh-CN"/>
        </w:rPr>
        <w:t>山梨酸及其钾盐(以山梨酸计)、脱氢乙酸及其钠盐(以脱氢乙酸计)、罂粟碱。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4.油炸面制品（自制）检验项目，包括铝的残留量(干样品，以Al计)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5.酱卤肉制品、肉灌肠、其他熟肉(自制)检验项目，包括</w:t>
      </w:r>
      <w:r>
        <w:rPr>
          <w:rFonts w:hint="eastAsia" w:ascii="Times New Roman" w:hAnsi="Times New Roman" w:eastAsia="仿宋_GB2312"/>
          <w:sz w:val="32"/>
          <w:szCs w:val="32"/>
          <w:highlight w:val="none"/>
          <w:lang w:eastAsia="zh-CN"/>
        </w:rPr>
        <w:t>苯甲酸及其钠盐(以苯甲酸计)、氯霉素、山梨酸及其钾盐(以山梨酸计)、酸性橙Ⅱ、脱氢乙酸及其钠盐(以脱氢乙酸计)、亚硝酸盐(以亚硝酸钠计)。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6.其他饮料（自制）检验项目，包括甜蜜素(以环己基氨基磺酸计)、脱氢乙酸及其钠盐(以脱氢乙酸计)。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7.腌腊肉制品(餐饮)检验项目，包括克伦特罗、莱克多巴胺、沙丁胺醇、亚硝酸盐（以亚硝酸钠计）。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8.复用餐饮具检验项目，包括大肠菌群、阴离子合成洗涤剂(以十二烷基苯磺酸钠计)。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9.餐馆用餐饮具(一次性餐饮具)检验项目，包括大肠菌群、二氧化硫浸出量(以SO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计)、高锰酸钾消耗量、霉菌、阴离子合成洗涤剂、重金属（以Pb计）、总迁移量。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食用油、油脂及其制品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食用动物油脂》（GB 10146-2015）、《食品安全国家标准 植物油》（GB 2716-2018）、《大豆油》（GB/T 1535-2017）、《菜籽油》（GB/T 1536-2004）、《玉米油》（GB/T 19111-2017）、《芝麻油》（GB/T 8233-2018）、《橄榄油、油橄榄果渣油》（GB/T 23347-2009）等标准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1.大豆油检验项目，包括苯并[a]芘、过氧化值、溶剂残留量、酸价(KOH)、特丁基对苯二酚(TBHQ)。</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2.菜籽油检验项目，包括苯并[a]芘、过氧化值、铅(以Pb计)、溶剂残留量、酸值(KOH)、特丁基对苯二酚(TBHQ)、乙基麦芽酚、丁基羟基茴香醚(BHA)、二丁基羟基甲苯(BHT)、黄曲霉毒素B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3.食用动物油脂检验项目，包括苯并[a]芘、丙二醛、过氧化值、酸价(KOH)。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4.食用植物调和油检验项目，包括苯并[a]芘、过氧化值、溶剂残留量、酸价(KOH)、特丁基对苯二酚(TBHQ)、乙基麦芽酚。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5.玉米油检验项目，包括苯并[a]芘、过氧化值、黄曲霉毒素B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、溶剂残留量、酸价(KOH)、特丁基对苯二酚(TBHQ)、丁基羟基茴香醚(BHA)、二丁基羟基甲苯(BHT)、铅(以Pb计)、总砷(以As计)。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6.橄榄油、油橄榄果渣油检验项目，包括苯并[a]芘、过氧化值、溶剂残留量、酸值(KOH)、特丁基对苯二酚(TBHQ)、丁基羟基茴香醚(BHA)、二丁基羟基甲苯(BHT)、黄曲霉毒素B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7.芝麻油检验项目，包括苯并[a]芘、过氧化值、溶剂残留量、酸价(KOH)、特丁基对苯二酚(TBHQ)、乙基麦芽酚、</w:t>
      </w:r>
      <w:r>
        <w:rPr>
          <w:rFonts w:hint="default" w:ascii="Times New Roman" w:hAnsi="Times New Roman" w:eastAsia="仿宋_GB2312"/>
          <w:sz w:val="32"/>
          <w:szCs w:val="32"/>
          <w:highlight w:val="none"/>
          <w:lang w:val="en-US" w:eastAsia="zh-CN"/>
        </w:rPr>
        <w:t>丁基羟基茴香醚(BHA)</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二丁基羟基甲苯(BHT)</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铅(以Pb计)</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总砷(以As计)</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速冻食品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速冻面米制品》（GB 19295-2011）等标准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水饺、元宵、馄饨等生制品检验项目，包括过氧化值(以脂肪计)、铅(以Pb计)、糖精钠(以糖精计)。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饼干</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 食品添加剂使用标准》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2760-2014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饼干》</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7100-2015</w:t>
      </w:r>
      <w:r>
        <w:rPr>
          <w:rFonts w:hint="eastAsia" w:ascii="Times New Roman" w:hAnsi="Times New Roman" w:eastAsia="仿宋_GB2312" w:cs="Times New Roman"/>
          <w:sz w:val="32"/>
          <w:szCs w:val="32"/>
          <w:highlight w:val="none"/>
          <w:lang w:eastAsia="zh-CN"/>
        </w:rPr>
        <w:t>）等标准</w:t>
      </w:r>
      <w:r>
        <w:rPr>
          <w:rFonts w:hint="eastAsia" w:ascii="Times New Roman" w:hAnsi="Times New Roman" w:eastAsia="仿宋_GB2312" w:cs="Times New Roman"/>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饼干</w:t>
      </w:r>
      <w:r>
        <w:rPr>
          <w:rFonts w:hint="eastAsia" w:ascii="Times New Roman" w:hAnsi="Times New Roman" w:eastAsia="仿宋_GB2312" w:cs="Times New Roman"/>
          <w:sz w:val="32"/>
          <w:szCs w:val="32"/>
          <w:highlight w:val="none"/>
        </w:rPr>
        <w:t>检验项目，包括二氧化硫残留量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过氧化值(以脂肪计)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铝的残留量(干样品，以Al计)。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十九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方便食品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eastAsia="zh-CN"/>
        </w:rPr>
        <w:t>（GB 2760-2014）等标准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调味面制品检验项目，包括苯甲酸及其钠盐(以苯甲酸计)、山梨酸及其钾盐(以山梨酸计)、大肠菌群、过氧化值(以脂肪计)、霉菌、甜蜜素(以环己基氨基磺酸计)、菌落总数、脱氢乙酸及其钠盐(以脱氢乙酸计)、酸价(以脂肪计)(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蜂产品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动物性食品中兽药最高残留限量》（农业部公告第235号）、《发布在食品动物中停止使用洛美沙星、培氟沙星、氧氟沙星、诺氟沙星4种兽药的决定》（农业部公告第2292号）、中华人民共和国农业农村部公告第250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蜂蜜</w:t>
      </w:r>
      <w:r>
        <w:rPr>
          <w:rFonts w:hint="eastAsia" w:ascii="Times New Roman" w:hAnsi="Times New Roman" w:eastAsia="仿宋_GB2312"/>
          <w:sz w:val="32"/>
          <w:szCs w:val="32"/>
          <w:highlight w:val="none"/>
        </w:rPr>
        <w:t>检验项目，包括氯霉素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二十一</w:t>
      </w:r>
      <w:r>
        <w:rPr>
          <w:rFonts w:hint="eastAsia" w:ascii="Times New Roman" w:hAnsi="Times New Roman" w:eastAsia="黑体" w:cs="Times New Roman"/>
          <w:sz w:val="32"/>
          <w:szCs w:val="32"/>
          <w:highlight w:val="none"/>
        </w:rPr>
        <w:t>、水果制品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食品添加剂使用标准》（</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color w:val="000000"/>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蜜饯类、凉果类、果脯类、话化类、果糕类检验项目，包括苯甲酸及其钠盐(以苯甲酸计)</w:t>
      </w:r>
      <w:r>
        <w:rPr>
          <w:rFonts w:hint="eastAsia" w:ascii="Times New Roman" w:hAnsi="Times New Roman" w:eastAsia="仿宋_GB2312" w:cs="Times New Roman"/>
          <w:sz w:val="32"/>
          <w:szCs w:val="32"/>
          <w:highlight w:val="none"/>
          <w:lang w:eastAsia="zh-CN"/>
        </w:rPr>
        <w:t>、赤藓红、</w:t>
      </w:r>
      <w:r>
        <w:rPr>
          <w:rFonts w:hint="eastAsia" w:ascii="Times New Roman" w:hAnsi="Times New Roman" w:eastAsia="仿宋_GB2312" w:cs="Times New Roman"/>
          <w:sz w:val="32"/>
          <w:szCs w:val="32"/>
          <w:highlight w:val="none"/>
        </w:rPr>
        <w:t>二氧化硫残留量</w:t>
      </w:r>
      <w:r>
        <w:rPr>
          <w:rFonts w:hint="eastAsia" w:ascii="Times New Roman" w:hAnsi="Times New Roman" w:eastAsia="仿宋_GB2312" w:cs="Times New Roman"/>
          <w:sz w:val="32"/>
          <w:szCs w:val="32"/>
          <w:highlight w:val="none"/>
          <w:lang w:eastAsia="zh-CN"/>
        </w:rPr>
        <w:t>、亮蓝、</w:t>
      </w:r>
      <w:r>
        <w:rPr>
          <w:rFonts w:hint="eastAsia" w:ascii="Times New Roman" w:hAnsi="Times New Roman" w:eastAsia="仿宋_GB2312" w:cs="Times New Roman"/>
          <w:sz w:val="32"/>
          <w:szCs w:val="32"/>
          <w:highlight w:val="none"/>
        </w:rPr>
        <w:t>柠檬黄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日落黄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甜蜜素(以环己基氨基磺酸计)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苋菜红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dit="readOnly" w:enforcement="1" w:cryptProviderType="rsaFull" w:cryptAlgorithmClass="hash" w:cryptAlgorithmType="typeAny" w:cryptAlgorithmSid="4" w:cryptSpinCount="0" w:hash="ukvv5QQaTSNDXJwGAftjRW29RTc=" w:salt="iw6Ub6KB2kwYkG/EODy6C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7B5E31"/>
    <w:rsid w:val="007E6896"/>
    <w:rsid w:val="008B2C61"/>
    <w:rsid w:val="008E0FC2"/>
    <w:rsid w:val="00AC20A7"/>
    <w:rsid w:val="00AC47DF"/>
    <w:rsid w:val="00C14471"/>
    <w:rsid w:val="00DB6492"/>
    <w:rsid w:val="00DE3349"/>
    <w:rsid w:val="01F9172E"/>
    <w:rsid w:val="0235554D"/>
    <w:rsid w:val="02533CA1"/>
    <w:rsid w:val="035A2A07"/>
    <w:rsid w:val="03746EEE"/>
    <w:rsid w:val="037949FB"/>
    <w:rsid w:val="037F4D41"/>
    <w:rsid w:val="03A41EF2"/>
    <w:rsid w:val="04031BA6"/>
    <w:rsid w:val="04BB7F60"/>
    <w:rsid w:val="04E46148"/>
    <w:rsid w:val="05202CD2"/>
    <w:rsid w:val="05250306"/>
    <w:rsid w:val="05330FE5"/>
    <w:rsid w:val="053374F3"/>
    <w:rsid w:val="057B765A"/>
    <w:rsid w:val="05885FE3"/>
    <w:rsid w:val="05C060DB"/>
    <w:rsid w:val="05C071FD"/>
    <w:rsid w:val="06896751"/>
    <w:rsid w:val="06D221AD"/>
    <w:rsid w:val="07243345"/>
    <w:rsid w:val="073836D1"/>
    <w:rsid w:val="078A19D4"/>
    <w:rsid w:val="082F4B51"/>
    <w:rsid w:val="084A0245"/>
    <w:rsid w:val="08623042"/>
    <w:rsid w:val="087058AE"/>
    <w:rsid w:val="08916CF7"/>
    <w:rsid w:val="0983165B"/>
    <w:rsid w:val="09962D57"/>
    <w:rsid w:val="0A6D6EC8"/>
    <w:rsid w:val="0AB22C9E"/>
    <w:rsid w:val="0B0A07B7"/>
    <w:rsid w:val="0B2252C6"/>
    <w:rsid w:val="0B2E5ADB"/>
    <w:rsid w:val="0C1D3147"/>
    <w:rsid w:val="0C7F23CF"/>
    <w:rsid w:val="0CED6B0C"/>
    <w:rsid w:val="0D2D632C"/>
    <w:rsid w:val="0D4C67CA"/>
    <w:rsid w:val="0DB57C7A"/>
    <w:rsid w:val="0DCF7C2E"/>
    <w:rsid w:val="0DEF3738"/>
    <w:rsid w:val="0E03339D"/>
    <w:rsid w:val="0EB710FC"/>
    <w:rsid w:val="0EDF3E38"/>
    <w:rsid w:val="0F002203"/>
    <w:rsid w:val="0F005DE3"/>
    <w:rsid w:val="0F432ED8"/>
    <w:rsid w:val="0F7B048B"/>
    <w:rsid w:val="0F9F214F"/>
    <w:rsid w:val="0FA275EC"/>
    <w:rsid w:val="0FE41DC6"/>
    <w:rsid w:val="10312EDC"/>
    <w:rsid w:val="1051260E"/>
    <w:rsid w:val="105623E4"/>
    <w:rsid w:val="1104584F"/>
    <w:rsid w:val="11132B95"/>
    <w:rsid w:val="118457F0"/>
    <w:rsid w:val="11EE6680"/>
    <w:rsid w:val="11F9259B"/>
    <w:rsid w:val="12004FB6"/>
    <w:rsid w:val="12445060"/>
    <w:rsid w:val="12F13924"/>
    <w:rsid w:val="13766AA3"/>
    <w:rsid w:val="13A21052"/>
    <w:rsid w:val="13AE5182"/>
    <w:rsid w:val="13CE7B09"/>
    <w:rsid w:val="146679E5"/>
    <w:rsid w:val="149D262C"/>
    <w:rsid w:val="14A83DFC"/>
    <w:rsid w:val="14C22A60"/>
    <w:rsid w:val="15175B7D"/>
    <w:rsid w:val="15C93F74"/>
    <w:rsid w:val="163C5E9E"/>
    <w:rsid w:val="16FC5946"/>
    <w:rsid w:val="17664DAB"/>
    <w:rsid w:val="17A2063C"/>
    <w:rsid w:val="17BF037A"/>
    <w:rsid w:val="181B087B"/>
    <w:rsid w:val="184175E4"/>
    <w:rsid w:val="189279FA"/>
    <w:rsid w:val="19543D99"/>
    <w:rsid w:val="19EE609D"/>
    <w:rsid w:val="1A4B5192"/>
    <w:rsid w:val="1ABB1CAD"/>
    <w:rsid w:val="1ADA2A20"/>
    <w:rsid w:val="1AF14EB3"/>
    <w:rsid w:val="1B0B437C"/>
    <w:rsid w:val="1B0C7094"/>
    <w:rsid w:val="1B20074C"/>
    <w:rsid w:val="1B533EDD"/>
    <w:rsid w:val="1B6354C2"/>
    <w:rsid w:val="1C1762D7"/>
    <w:rsid w:val="1C39384B"/>
    <w:rsid w:val="1C3D5B1D"/>
    <w:rsid w:val="1C5D54B1"/>
    <w:rsid w:val="1D7F41E5"/>
    <w:rsid w:val="1E6C26A1"/>
    <w:rsid w:val="1E873E77"/>
    <w:rsid w:val="1EB25B88"/>
    <w:rsid w:val="1F2F6A59"/>
    <w:rsid w:val="1F6355DF"/>
    <w:rsid w:val="209168BF"/>
    <w:rsid w:val="20A04507"/>
    <w:rsid w:val="21026562"/>
    <w:rsid w:val="21EB5625"/>
    <w:rsid w:val="21ED6877"/>
    <w:rsid w:val="21F520EF"/>
    <w:rsid w:val="23204ABA"/>
    <w:rsid w:val="23564E9A"/>
    <w:rsid w:val="23B41140"/>
    <w:rsid w:val="23B477BA"/>
    <w:rsid w:val="24610EEF"/>
    <w:rsid w:val="246F0E8E"/>
    <w:rsid w:val="24873417"/>
    <w:rsid w:val="24B237E4"/>
    <w:rsid w:val="24EE4932"/>
    <w:rsid w:val="25D45898"/>
    <w:rsid w:val="263E35B0"/>
    <w:rsid w:val="27165869"/>
    <w:rsid w:val="272C4432"/>
    <w:rsid w:val="27975C8E"/>
    <w:rsid w:val="27B37061"/>
    <w:rsid w:val="27E036F3"/>
    <w:rsid w:val="27FF7360"/>
    <w:rsid w:val="29544B05"/>
    <w:rsid w:val="297A494F"/>
    <w:rsid w:val="297F39AE"/>
    <w:rsid w:val="298149F1"/>
    <w:rsid w:val="298C107E"/>
    <w:rsid w:val="2A752976"/>
    <w:rsid w:val="2B224CFE"/>
    <w:rsid w:val="2B40700E"/>
    <w:rsid w:val="2BAA0C76"/>
    <w:rsid w:val="2BAA5A81"/>
    <w:rsid w:val="2BDB3DC5"/>
    <w:rsid w:val="2C2470A5"/>
    <w:rsid w:val="2C8E5A7C"/>
    <w:rsid w:val="2CC107C8"/>
    <w:rsid w:val="2D4E0CEE"/>
    <w:rsid w:val="2D8D4EA2"/>
    <w:rsid w:val="2F1B0694"/>
    <w:rsid w:val="2F29420B"/>
    <w:rsid w:val="2FC82127"/>
    <w:rsid w:val="2FF54847"/>
    <w:rsid w:val="30030C6F"/>
    <w:rsid w:val="306B4F98"/>
    <w:rsid w:val="309A3F8C"/>
    <w:rsid w:val="30CC4CE5"/>
    <w:rsid w:val="31012F48"/>
    <w:rsid w:val="318E4701"/>
    <w:rsid w:val="31A87CA3"/>
    <w:rsid w:val="32401600"/>
    <w:rsid w:val="326D076D"/>
    <w:rsid w:val="326D5242"/>
    <w:rsid w:val="335107F6"/>
    <w:rsid w:val="33647F66"/>
    <w:rsid w:val="33691922"/>
    <w:rsid w:val="33B944B7"/>
    <w:rsid w:val="33BC7E8C"/>
    <w:rsid w:val="343F5512"/>
    <w:rsid w:val="34590A09"/>
    <w:rsid w:val="34830E5C"/>
    <w:rsid w:val="34971D43"/>
    <w:rsid w:val="352D2579"/>
    <w:rsid w:val="358175FA"/>
    <w:rsid w:val="35CF6539"/>
    <w:rsid w:val="36211FC2"/>
    <w:rsid w:val="362F622D"/>
    <w:rsid w:val="36F56E8F"/>
    <w:rsid w:val="37D474AF"/>
    <w:rsid w:val="37E81C6B"/>
    <w:rsid w:val="38465F94"/>
    <w:rsid w:val="389D677C"/>
    <w:rsid w:val="38C04954"/>
    <w:rsid w:val="38F92C7B"/>
    <w:rsid w:val="39497A99"/>
    <w:rsid w:val="39C249FB"/>
    <w:rsid w:val="3A6F6E52"/>
    <w:rsid w:val="3A9B40DB"/>
    <w:rsid w:val="3AE75B0C"/>
    <w:rsid w:val="3B0E47F1"/>
    <w:rsid w:val="3B217D8C"/>
    <w:rsid w:val="3B345A06"/>
    <w:rsid w:val="3BBE3EEB"/>
    <w:rsid w:val="3BC94197"/>
    <w:rsid w:val="3BF0173E"/>
    <w:rsid w:val="3C4E5F1B"/>
    <w:rsid w:val="3C4F4F1D"/>
    <w:rsid w:val="3C5330F2"/>
    <w:rsid w:val="3C5E282D"/>
    <w:rsid w:val="3D1C2070"/>
    <w:rsid w:val="3D533A94"/>
    <w:rsid w:val="3DCE4CCB"/>
    <w:rsid w:val="3E0D39D4"/>
    <w:rsid w:val="3E34507D"/>
    <w:rsid w:val="3E5301B6"/>
    <w:rsid w:val="3E5A3C7A"/>
    <w:rsid w:val="3E762057"/>
    <w:rsid w:val="3E773128"/>
    <w:rsid w:val="3F214E63"/>
    <w:rsid w:val="3F3136B5"/>
    <w:rsid w:val="3F426B76"/>
    <w:rsid w:val="3FAF6A87"/>
    <w:rsid w:val="3FC51DB5"/>
    <w:rsid w:val="400E2AC4"/>
    <w:rsid w:val="405F1190"/>
    <w:rsid w:val="40A44558"/>
    <w:rsid w:val="41527B54"/>
    <w:rsid w:val="41745B67"/>
    <w:rsid w:val="419A1F42"/>
    <w:rsid w:val="42487836"/>
    <w:rsid w:val="430C3947"/>
    <w:rsid w:val="437716D4"/>
    <w:rsid w:val="44177131"/>
    <w:rsid w:val="445A7FB4"/>
    <w:rsid w:val="450243DF"/>
    <w:rsid w:val="45791CC9"/>
    <w:rsid w:val="45BA701A"/>
    <w:rsid w:val="462A5361"/>
    <w:rsid w:val="467009A3"/>
    <w:rsid w:val="46805FB6"/>
    <w:rsid w:val="469F2420"/>
    <w:rsid w:val="46C10EE0"/>
    <w:rsid w:val="46C63732"/>
    <w:rsid w:val="47132857"/>
    <w:rsid w:val="471A28EC"/>
    <w:rsid w:val="47B75595"/>
    <w:rsid w:val="47EB3CA0"/>
    <w:rsid w:val="4801593C"/>
    <w:rsid w:val="486C2CDD"/>
    <w:rsid w:val="489D095F"/>
    <w:rsid w:val="48A123A3"/>
    <w:rsid w:val="49157538"/>
    <w:rsid w:val="49AC0595"/>
    <w:rsid w:val="4A416354"/>
    <w:rsid w:val="4A661AB4"/>
    <w:rsid w:val="4AAC1137"/>
    <w:rsid w:val="4B203301"/>
    <w:rsid w:val="4B506BF1"/>
    <w:rsid w:val="4BD92D58"/>
    <w:rsid w:val="4C180B39"/>
    <w:rsid w:val="4CD21BEB"/>
    <w:rsid w:val="4D7C2B61"/>
    <w:rsid w:val="4D974F8A"/>
    <w:rsid w:val="4E7F377C"/>
    <w:rsid w:val="4E894198"/>
    <w:rsid w:val="4F0602A4"/>
    <w:rsid w:val="4F2744AE"/>
    <w:rsid w:val="4F4B2973"/>
    <w:rsid w:val="50040FB5"/>
    <w:rsid w:val="50323BFB"/>
    <w:rsid w:val="50A55489"/>
    <w:rsid w:val="51A478F6"/>
    <w:rsid w:val="529034AC"/>
    <w:rsid w:val="52C15655"/>
    <w:rsid w:val="5330327B"/>
    <w:rsid w:val="5332422E"/>
    <w:rsid w:val="534800CF"/>
    <w:rsid w:val="53C87626"/>
    <w:rsid w:val="54364161"/>
    <w:rsid w:val="549C5AEA"/>
    <w:rsid w:val="54CA5421"/>
    <w:rsid w:val="55AF0860"/>
    <w:rsid w:val="5643066B"/>
    <w:rsid w:val="56702241"/>
    <w:rsid w:val="56A662F3"/>
    <w:rsid w:val="56BF31F6"/>
    <w:rsid w:val="573C22A9"/>
    <w:rsid w:val="57435CD6"/>
    <w:rsid w:val="57BC562E"/>
    <w:rsid w:val="57C97003"/>
    <w:rsid w:val="589A5B71"/>
    <w:rsid w:val="58C42820"/>
    <w:rsid w:val="58F66D92"/>
    <w:rsid w:val="59295719"/>
    <w:rsid w:val="596C46BC"/>
    <w:rsid w:val="598E0DE9"/>
    <w:rsid w:val="59F113BB"/>
    <w:rsid w:val="5A703B4E"/>
    <w:rsid w:val="5AC10521"/>
    <w:rsid w:val="5ADB62B8"/>
    <w:rsid w:val="5B0748DC"/>
    <w:rsid w:val="5B692BD9"/>
    <w:rsid w:val="5BD65869"/>
    <w:rsid w:val="5C025F44"/>
    <w:rsid w:val="5C260F99"/>
    <w:rsid w:val="5C2908DC"/>
    <w:rsid w:val="5C880E70"/>
    <w:rsid w:val="5CCB0CAD"/>
    <w:rsid w:val="5DF246B8"/>
    <w:rsid w:val="5E0D1296"/>
    <w:rsid w:val="5E5F32CC"/>
    <w:rsid w:val="5E605B33"/>
    <w:rsid w:val="5E7A5289"/>
    <w:rsid w:val="5E7F4EA7"/>
    <w:rsid w:val="5F4B0678"/>
    <w:rsid w:val="5F7C1930"/>
    <w:rsid w:val="5FDB02E6"/>
    <w:rsid w:val="601059B7"/>
    <w:rsid w:val="607410F6"/>
    <w:rsid w:val="60F0564A"/>
    <w:rsid w:val="615A14DF"/>
    <w:rsid w:val="61791780"/>
    <w:rsid w:val="622A206F"/>
    <w:rsid w:val="62A72085"/>
    <w:rsid w:val="631A2BE4"/>
    <w:rsid w:val="63262A21"/>
    <w:rsid w:val="635C6C64"/>
    <w:rsid w:val="63786F5D"/>
    <w:rsid w:val="63D020E2"/>
    <w:rsid w:val="63DC5577"/>
    <w:rsid w:val="642760AF"/>
    <w:rsid w:val="643E5E42"/>
    <w:rsid w:val="64DC1449"/>
    <w:rsid w:val="655E1522"/>
    <w:rsid w:val="65A03D41"/>
    <w:rsid w:val="65DF5816"/>
    <w:rsid w:val="65FB7835"/>
    <w:rsid w:val="66433F04"/>
    <w:rsid w:val="66F24550"/>
    <w:rsid w:val="6715171D"/>
    <w:rsid w:val="67B437F9"/>
    <w:rsid w:val="682B2DEE"/>
    <w:rsid w:val="68384F68"/>
    <w:rsid w:val="6844415B"/>
    <w:rsid w:val="68924254"/>
    <w:rsid w:val="689D0223"/>
    <w:rsid w:val="6985022A"/>
    <w:rsid w:val="69902DDC"/>
    <w:rsid w:val="69E61B63"/>
    <w:rsid w:val="6A0F0BE0"/>
    <w:rsid w:val="6A3C345F"/>
    <w:rsid w:val="6AB338E3"/>
    <w:rsid w:val="6B2A6B7D"/>
    <w:rsid w:val="6B66434B"/>
    <w:rsid w:val="6BB43A32"/>
    <w:rsid w:val="6BCF6591"/>
    <w:rsid w:val="6BF9016B"/>
    <w:rsid w:val="6C46586A"/>
    <w:rsid w:val="6CD35EE6"/>
    <w:rsid w:val="6CD432BC"/>
    <w:rsid w:val="6DAE281A"/>
    <w:rsid w:val="6EB9188C"/>
    <w:rsid w:val="6F1A11B1"/>
    <w:rsid w:val="6F491F3F"/>
    <w:rsid w:val="6F6A49F8"/>
    <w:rsid w:val="6F933D67"/>
    <w:rsid w:val="6FAF18DF"/>
    <w:rsid w:val="6FC747FF"/>
    <w:rsid w:val="70263096"/>
    <w:rsid w:val="70BA0896"/>
    <w:rsid w:val="70E33D35"/>
    <w:rsid w:val="70FA562E"/>
    <w:rsid w:val="71182D61"/>
    <w:rsid w:val="716D3F70"/>
    <w:rsid w:val="71784406"/>
    <w:rsid w:val="72122232"/>
    <w:rsid w:val="721412E1"/>
    <w:rsid w:val="74215784"/>
    <w:rsid w:val="7466132F"/>
    <w:rsid w:val="74AA7CD4"/>
    <w:rsid w:val="74BD0252"/>
    <w:rsid w:val="74F95D9E"/>
    <w:rsid w:val="75340061"/>
    <w:rsid w:val="75A21715"/>
    <w:rsid w:val="75B65BD0"/>
    <w:rsid w:val="75F367B8"/>
    <w:rsid w:val="762C3C5E"/>
    <w:rsid w:val="76417A12"/>
    <w:rsid w:val="7642138B"/>
    <w:rsid w:val="768615F0"/>
    <w:rsid w:val="76960417"/>
    <w:rsid w:val="76C73770"/>
    <w:rsid w:val="77543B2B"/>
    <w:rsid w:val="775A3EFC"/>
    <w:rsid w:val="77AF30B2"/>
    <w:rsid w:val="781969A9"/>
    <w:rsid w:val="78695440"/>
    <w:rsid w:val="788F7B8B"/>
    <w:rsid w:val="79074940"/>
    <w:rsid w:val="7920602D"/>
    <w:rsid w:val="794C1BB1"/>
    <w:rsid w:val="797213D4"/>
    <w:rsid w:val="79B26194"/>
    <w:rsid w:val="79D00F52"/>
    <w:rsid w:val="79D354C2"/>
    <w:rsid w:val="79EC1FA9"/>
    <w:rsid w:val="7A056C37"/>
    <w:rsid w:val="7A5628A3"/>
    <w:rsid w:val="7A5B3734"/>
    <w:rsid w:val="7A81002E"/>
    <w:rsid w:val="7B445FC0"/>
    <w:rsid w:val="7BCC345F"/>
    <w:rsid w:val="7C187CDB"/>
    <w:rsid w:val="7C5C63DE"/>
    <w:rsid w:val="7C6C601E"/>
    <w:rsid w:val="7CAA3ADF"/>
    <w:rsid w:val="7CF87C3E"/>
    <w:rsid w:val="7D0B4156"/>
    <w:rsid w:val="7D21171B"/>
    <w:rsid w:val="7D441FB1"/>
    <w:rsid w:val="7D577BCB"/>
    <w:rsid w:val="7D865903"/>
    <w:rsid w:val="7E0432D4"/>
    <w:rsid w:val="7E205A3D"/>
    <w:rsid w:val="7E374AEA"/>
    <w:rsid w:val="7E7C54A1"/>
    <w:rsid w:val="7F6B3561"/>
    <w:rsid w:val="7F7F14AF"/>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Words>
  <Characters>4200</Characters>
  <Lines>35</Lines>
  <Paragraphs>9</Paragraphs>
  <TotalTime>4</TotalTime>
  <ScaleCrop>false</ScaleCrop>
  <LinksUpToDate>false</LinksUpToDate>
  <CharactersWithSpaces>4927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2020-05-29T03:58:05Z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