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autoSpaceDE/>
        <w:autoSpaceDN/>
        <w:bidi w:val="0"/>
        <w:snapToGrid w:val="0"/>
        <w:spacing w:line="560" w:lineRule="exact"/>
        <w:textAlignment w:val="auto"/>
        <w:outlineLvl w:val="9"/>
        <w:rPr>
          <w:rFonts w:ascii="黑体" w:hAnsi="宋体" w:eastAsia="黑体"/>
        </w:rPr>
      </w:pPr>
      <w:r>
        <w:rPr>
          <w:rFonts w:hint="eastAsia" w:ascii="黑体" w:hAnsi="宋体" w:eastAsia="黑体"/>
        </w:rPr>
        <w:t>附件4</w:t>
      </w:r>
    </w:p>
    <w:p>
      <w:pPr>
        <w:keepNext w:val="0"/>
        <w:keepLines w:val="0"/>
        <w:pageBreakBefore w:val="0"/>
        <w:widowControl w:val="0"/>
        <w:kinsoku/>
        <w:wordWrap/>
        <w:overflowPunct w:val="0"/>
        <w:autoSpaceDE/>
        <w:autoSpaceDN/>
        <w:bidi w:val="0"/>
        <w:adjustRightInd w:val="0"/>
        <w:snapToGrid w:val="0"/>
        <w:spacing w:line="560" w:lineRule="exact"/>
        <w:textAlignment w:val="auto"/>
        <w:outlineLvl w:val="9"/>
        <w:rPr>
          <w:rFonts w:ascii="黑体" w:hAnsi="黑体" w:eastAsia="黑体"/>
          <w:szCs w:val="30"/>
        </w:rPr>
      </w:pPr>
    </w:p>
    <w:p>
      <w:pPr>
        <w:keepNext w:val="0"/>
        <w:keepLines w:val="0"/>
        <w:pageBreakBefore w:val="0"/>
        <w:widowControl w:val="0"/>
        <w:tabs>
          <w:tab w:val="left" w:pos="790"/>
        </w:tabs>
        <w:kinsoku/>
        <w:wordWrap/>
        <w:overflowPunct w:val="0"/>
        <w:autoSpaceDE/>
        <w:autoSpaceDN/>
        <w:bidi w:val="0"/>
        <w:adjustRightInd w:val="0"/>
        <w:snapToGrid w:val="0"/>
        <w:spacing w:line="560" w:lineRule="exact"/>
        <w:jc w:val="center"/>
        <w:textAlignment w:val="auto"/>
        <w:outlineLvl w:val="9"/>
        <w:rPr>
          <w:rFonts w:ascii="方正小标宋简体" w:hAnsi="宋体" w:eastAsia="方正小标宋简体"/>
          <w:sz w:val="44"/>
          <w:szCs w:val="44"/>
        </w:rPr>
      </w:pPr>
      <w:r>
        <w:rPr>
          <w:rFonts w:hint="eastAsia" w:ascii="方正小标宋简体" w:hAnsi="宋体" w:eastAsia="方正小标宋简体"/>
          <w:sz w:val="44"/>
          <w:szCs w:val="44"/>
        </w:rPr>
        <w:t>低风险食品生产许可告知承诺书</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60" w:lineRule="exact"/>
        <w:ind w:left="0" w:leftChars="0" w:right="0" w:rightChars="0" w:firstLine="624"/>
        <w:jc w:val="left"/>
        <w:textAlignment w:val="auto"/>
        <w:outlineLvl w:val="9"/>
        <w:rPr>
          <w:rFonts w:hAnsi="宋体"/>
          <w:szCs w:val="30"/>
        </w:rPr>
      </w:pP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60" w:lineRule="exact"/>
        <w:ind w:left="0" w:leftChars="0" w:right="0" w:rightChars="0" w:firstLine="624"/>
        <w:jc w:val="left"/>
        <w:textAlignment w:val="auto"/>
        <w:outlineLvl w:val="9"/>
        <w:rPr>
          <w:rFonts w:hAnsi="宋体"/>
          <w:szCs w:val="30"/>
        </w:rPr>
      </w:pPr>
      <w:r>
        <w:rPr>
          <w:rFonts w:hint="eastAsia" w:ascii="仿宋_GB2312" w:hAnsi="仿宋_GB2312" w:eastAsia="仿宋_GB2312" w:cs="仿宋_GB2312"/>
          <w:szCs w:val="30"/>
        </w:rPr>
        <w:t>XX</w:t>
      </w:r>
      <w:r>
        <w:rPr>
          <w:rFonts w:hint="eastAsia" w:ascii="仿宋_GB2312" w:hAnsi="仿宋_GB2312" w:eastAsia="仿宋_GB2312" w:cs="仿宋_GB2312"/>
        </w:rPr>
        <w:t>盟市行政许可部门</w:t>
      </w:r>
      <w:r>
        <w:rPr>
          <w:rFonts w:hint="eastAsia" w:ascii="仿宋_GB2312" w:hAnsi="仿宋_GB2312" w:eastAsia="仿宋_GB2312" w:cs="仿宋_GB2312"/>
          <w:szCs w:val="30"/>
        </w:rPr>
        <w:t>就低风险食品生产许可告知如下：</w:t>
      </w:r>
    </w:p>
    <w:p>
      <w:pPr>
        <w:keepNext w:val="0"/>
        <w:keepLines w:val="0"/>
        <w:pageBreakBefore w:val="0"/>
        <w:widowControl w:val="0"/>
        <w:kinsoku/>
        <w:wordWrap/>
        <w:topLinePunct w:val="0"/>
        <w:autoSpaceDE/>
        <w:autoSpaceDN/>
        <w:bidi w:val="0"/>
        <w:spacing w:line="560" w:lineRule="exact"/>
        <w:ind w:left="0" w:leftChars="0" w:right="0" w:rightChars="0" w:firstLine="640" w:firstLineChars="200"/>
        <w:textAlignment w:val="auto"/>
        <w:outlineLvl w:val="9"/>
        <w:rPr>
          <w:rFonts w:ascii="黑体" w:hAnsi="黑体" w:eastAsia="黑体"/>
        </w:rPr>
      </w:pPr>
      <w:r>
        <w:rPr>
          <w:rFonts w:hint="eastAsia" w:ascii="黑体" w:hAnsi="黑体" w:eastAsia="黑体"/>
        </w:rPr>
        <w:t>一、许可依据</w:t>
      </w:r>
    </w:p>
    <w:p>
      <w:pPr>
        <w:keepNext w:val="0"/>
        <w:keepLines w:val="0"/>
        <w:pageBreakBefore w:val="0"/>
        <w:widowControl w:val="0"/>
        <w:kinsoku/>
        <w:wordWrap/>
        <w:topLinePunct w:val="0"/>
        <w:autoSpaceDE/>
        <w:autoSpaceDN/>
        <w:bidi w:val="0"/>
        <w:spacing w:line="560" w:lineRule="exact"/>
        <w:ind w:left="0" w:leftChars="0" w:right="0" w:rightChars="0" w:firstLine="640" w:firstLineChars="200"/>
        <w:textAlignment w:val="auto"/>
        <w:outlineLvl w:val="9"/>
        <w:rPr>
          <w:rFonts w:hint="eastAsia" w:ascii="仿宋_GB2312" w:hAnsi="仿宋_GB2312" w:eastAsia="仿宋_GB2312" w:cs="仿宋_GB2312"/>
        </w:rPr>
      </w:pPr>
      <w:r>
        <w:rPr>
          <w:rFonts w:hint="eastAsia" w:ascii="仿宋_GB2312" w:hAnsi="仿宋_GB2312" w:eastAsia="仿宋_GB2312" w:cs="仿宋_GB2312"/>
        </w:rPr>
        <w:t>1.《中华人民共和国食品安全法》</w:t>
      </w:r>
    </w:p>
    <w:p>
      <w:pPr>
        <w:keepNext w:val="0"/>
        <w:keepLines w:val="0"/>
        <w:pageBreakBefore w:val="0"/>
        <w:widowControl w:val="0"/>
        <w:kinsoku/>
        <w:wordWrap/>
        <w:topLinePunct w:val="0"/>
        <w:autoSpaceDE/>
        <w:autoSpaceDN/>
        <w:bidi w:val="0"/>
        <w:spacing w:line="560" w:lineRule="exact"/>
        <w:ind w:left="0" w:leftChars="0" w:right="0" w:rightChars="0" w:firstLine="640" w:firstLineChars="200"/>
        <w:textAlignment w:val="auto"/>
        <w:outlineLvl w:val="9"/>
        <w:rPr>
          <w:rFonts w:hint="eastAsia" w:ascii="仿宋_GB2312" w:hAnsi="仿宋_GB2312" w:eastAsia="仿宋_GB2312" w:cs="仿宋_GB2312"/>
        </w:rPr>
      </w:pPr>
      <w:r>
        <w:rPr>
          <w:rFonts w:hint="eastAsia" w:ascii="仿宋_GB2312" w:hAnsi="仿宋_GB2312" w:eastAsia="仿宋_GB2312" w:cs="仿宋_GB2312"/>
        </w:rPr>
        <w:t>2.《中华人民共和国食品安全法实施条例》</w:t>
      </w:r>
    </w:p>
    <w:p>
      <w:pPr>
        <w:keepNext w:val="0"/>
        <w:keepLines w:val="0"/>
        <w:pageBreakBefore w:val="0"/>
        <w:widowControl w:val="0"/>
        <w:kinsoku/>
        <w:wordWrap/>
        <w:topLinePunct w:val="0"/>
        <w:autoSpaceDE/>
        <w:autoSpaceDN/>
        <w:bidi w:val="0"/>
        <w:spacing w:line="560" w:lineRule="exact"/>
        <w:ind w:left="0" w:leftChars="0" w:right="0" w:rightChars="0" w:firstLine="640" w:firstLineChars="200"/>
        <w:textAlignment w:val="auto"/>
        <w:outlineLvl w:val="9"/>
        <w:rPr>
          <w:rFonts w:hint="eastAsia" w:ascii="仿宋_GB2312" w:hAnsi="仿宋_GB2312" w:eastAsia="仿宋_GB2312" w:cs="仿宋_GB2312"/>
        </w:rPr>
      </w:pPr>
      <w:r>
        <w:rPr>
          <w:rFonts w:hint="eastAsia" w:ascii="仿宋_GB2312" w:hAnsi="仿宋_GB2312" w:eastAsia="仿宋_GB2312" w:cs="仿宋_GB2312"/>
        </w:rPr>
        <w:t>3.《食品生产许可管理办法》</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60" w:lineRule="exact"/>
        <w:ind w:left="0" w:leftChars="0" w:right="0" w:rightChars="0" w:firstLine="624"/>
        <w:jc w:val="left"/>
        <w:textAlignment w:val="auto"/>
        <w:outlineLvl w:val="9"/>
        <w:rPr>
          <w:rFonts w:ascii="黑体" w:hAnsi="黑体" w:eastAsia="黑体"/>
          <w:szCs w:val="30"/>
        </w:rPr>
      </w:pPr>
      <w:r>
        <w:rPr>
          <w:rFonts w:hint="eastAsia" w:ascii="黑体" w:hAnsi="黑体" w:eastAsia="黑体"/>
          <w:szCs w:val="30"/>
        </w:rPr>
        <w:t>二、许可范围</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60" w:lineRule="exact"/>
        <w:ind w:left="0" w:leftChars="0" w:right="0" w:rightChars="0" w:firstLine="624"/>
        <w:jc w:val="left"/>
        <w:textAlignment w:val="auto"/>
        <w:outlineLvl w:val="9"/>
        <w:rPr>
          <w:rFonts w:hint="eastAsia" w:ascii="仿宋_GB2312" w:hAnsi="仿宋_GB2312" w:eastAsia="仿宋_GB2312" w:cs="仿宋_GB2312"/>
          <w:szCs w:val="30"/>
        </w:rPr>
      </w:pPr>
      <w:r>
        <w:rPr>
          <w:rFonts w:hint="eastAsia" w:ascii="仿宋_GB2312" w:hAnsi="仿宋_GB2312" w:eastAsia="仿宋_GB2312" w:cs="仿宋_GB2312"/>
          <w:szCs w:val="30"/>
        </w:rPr>
        <w:t>本行政许可部门受理在XX盟市范围内以告知承诺方式实施低风险食品生产许可的新证及变更申请，申请范围参照《食品、食品添加剂生产者静态风险因素量化分值表》中风险等级为低和部分较低的食品，包括6大类7小类：</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24"/>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szCs w:val="30"/>
        </w:rPr>
        <w:t>1.调味品中的味精[0303]、</w:t>
      </w:r>
      <w:r>
        <w:rPr>
          <w:rFonts w:hint="eastAsia" w:ascii="仿宋_GB2312" w:hAnsi="仿宋_GB2312" w:eastAsia="仿宋_GB2312" w:cs="仿宋_GB2312"/>
        </w:rPr>
        <w:t>作为原料使用的大桶番茄酱</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rPr>
        <w:t>[0305]；</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60" w:lineRule="exact"/>
        <w:ind w:left="0" w:leftChars="0" w:right="0" w:rightChars="0" w:firstLine="624"/>
        <w:jc w:val="left"/>
        <w:textAlignment w:val="auto"/>
        <w:outlineLvl w:val="9"/>
        <w:rPr>
          <w:rFonts w:hint="eastAsia" w:ascii="仿宋_GB2312" w:hAnsi="仿宋_GB2312" w:eastAsia="仿宋_GB2312" w:cs="仿宋_GB2312"/>
          <w:szCs w:val="30"/>
        </w:rPr>
      </w:pPr>
      <w:r>
        <w:rPr>
          <w:rFonts w:hint="eastAsia" w:ascii="仿宋_GB2312" w:hAnsi="仿宋_GB2312" w:eastAsia="仿宋_GB2312" w:cs="仿宋_GB2312"/>
          <w:szCs w:val="30"/>
        </w:rPr>
        <w:t>2.薯类和膨化食品中的薯类食品[1202]；</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60" w:lineRule="exact"/>
        <w:ind w:left="0" w:leftChars="0" w:right="0" w:rightChars="0" w:firstLine="624"/>
        <w:jc w:val="left"/>
        <w:textAlignment w:val="auto"/>
        <w:outlineLvl w:val="9"/>
        <w:rPr>
          <w:rFonts w:hint="eastAsia" w:ascii="仿宋_GB2312" w:hAnsi="仿宋_GB2312" w:eastAsia="仿宋_GB2312" w:cs="仿宋_GB2312"/>
          <w:szCs w:val="30"/>
        </w:rPr>
      </w:pPr>
      <w:r>
        <w:rPr>
          <w:rFonts w:hint="eastAsia" w:ascii="仿宋_GB2312" w:hAnsi="仿宋_GB2312" w:eastAsia="仿宋_GB2312" w:cs="仿宋_GB2312"/>
          <w:szCs w:val="30"/>
        </w:rPr>
        <w:t>3.</w:t>
      </w:r>
      <w:r>
        <w:rPr>
          <w:rFonts w:hint="eastAsia" w:ascii="仿宋_GB2312" w:hAnsi="仿宋_GB2312" w:eastAsia="仿宋_GB2312" w:cs="仿宋_GB2312"/>
        </w:rPr>
        <w:t>蔬菜制品中的酱腌菜</w:t>
      </w:r>
      <w:r>
        <w:rPr>
          <w:rFonts w:hint="eastAsia" w:ascii="仿宋_GB2312" w:hAnsi="仿宋_GB2312" w:eastAsia="仿宋_GB2312" w:cs="仿宋_GB2312"/>
          <w:szCs w:val="30"/>
        </w:rPr>
        <w:t>[1601]</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60" w:lineRule="exact"/>
        <w:ind w:left="0" w:leftChars="0" w:right="0" w:rightChars="0" w:firstLine="624"/>
        <w:jc w:val="left"/>
        <w:textAlignment w:val="auto"/>
        <w:outlineLvl w:val="9"/>
        <w:rPr>
          <w:rFonts w:hint="eastAsia" w:ascii="仿宋_GB2312" w:hAnsi="仿宋_GB2312" w:eastAsia="仿宋_GB2312" w:cs="仿宋_GB2312"/>
          <w:szCs w:val="30"/>
        </w:rPr>
      </w:pPr>
      <w:r>
        <w:rPr>
          <w:rFonts w:hint="eastAsia" w:ascii="仿宋_GB2312" w:hAnsi="仿宋_GB2312" w:eastAsia="仿宋_GB2312" w:cs="仿宋_GB2312"/>
          <w:szCs w:val="30"/>
        </w:rPr>
        <w:t>4.水果制品中的水果干制品[1702]；</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24"/>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szCs w:val="30"/>
        </w:rPr>
        <w:t>5.</w:t>
      </w:r>
      <w:r>
        <w:rPr>
          <w:rFonts w:hint="eastAsia" w:ascii="仿宋_GB2312" w:hAnsi="仿宋_GB2312" w:eastAsia="仿宋_GB2312" w:cs="仿宋_GB2312"/>
        </w:rPr>
        <w:t>炒货食品及坚果制品（烘炒类）[1801]</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24"/>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rPr>
        <w:t>6.蛋制品</w:t>
      </w:r>
      <w:r>
        <w:rPr>
          <w:rFonts w:hint="eastAsia" w:ascii="仿宋_GB2312" w:hAnsi="仿宋_GB2312" w:eastAsia="仿宋_GB2312" w:cs="仿宋_GB2312"/>
          <w:szCs w:val="30"/>
        </w:rPr>
        <w:t>[1901]</w:t>
      </w:r>
      <w:r>
        <w:rPr>
          <w:rFonts w:hint="eastAsia" w:ascii="仿宋_GB2312" w:hAnsi="仿宋_GB2312" w:eastAsia="仿宋_GB2312" w:cs="仿宋_GB2312"/>
        </w:rPr>
        <w:t>。</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60" w:lineRule="exact"/>
        <w:ind w:left="0" w:leftChars="0" w:right="0" w:rightChars="0" w:firstLine="624"/>
        <w:jc w:val="left"/>
        <w:textAlignment w:val="auto"/>
        <w:outlineLvl w:val="9"/>
        <w:rPr>
          <w:rFonts w:ascii="黑体" w:hAnsi="黑体" w:eastAsia="黑体"/>
          <w:szCs w:val="30"/>
        </w:rPr>
      </w:pPr>
      <w:r>
        <w:rPr>
          <w:rFonts w:hint="eastAsia" w:ascii="黑体" w:hAnsi="黑体" w:eastAsia="黑体"/>
          <w:szCs w:val="30"/>
        </w:rPr>
        <w:t>三、食品生产许可条件</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60" w:lineRule="exact"/>
        <w:ind w:left="0" w:leftChars="0" w:right="0" w:rightChars="0" w:firstLine="624"/>
        <w:jc w:val="both"/>
        <w:textAlignment w:val="auto"/>
        <w:outlineLvl w:val="9"/>
        <w:rPr>
          <w:rFonts w:hint="eastAsia" w:ascii="仿宋_GB2312" w:hAnsi="仿宋_GB2312" w:eastAsia="仿宋_GB2312" w:cs="仿宋_GB2312"/>
          <w:szCs w:val="30"/>
        </w:rPr>
      </w:pPr>
      <w:r>
        <w:rPr>
          <w:rFonts w:hint="eastAsia" w:ascii="仿宋_GB2312" w:hAnsi="仿宋_GB2312" w:eastAsia="仿宋_GB2312" w:cs="仿宋_GB2312"/>
          <w:szCs w:val="30"/>
        </w:rPr>
        <w:t>以告知承诺方式申请低风险食品生产许可申请的，应当具备与所生产食品品种相适应的场所、生产设备或者设施、食品安全管理人员和食品安全管理制度。同时符合相关法律法规、食品安全标准以及食品生产许可审查通则和所申请类别的审查细则的其他要求。</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60" w:lineRule="exact"/>
        <w:ind w:left="0" w:leftChars="0" w:right="0" w:rightChars="0" w:firstLine="624"/>
        <w:jc w:val="left"/>
        <w:textAlignment w:val="auto"/>
        <w:outlineLvl w:val="9"/>
        <w:rPr>
          <w:rFonts w:ascii="黑体" w:hAnsi="黑体" w:eastAsia="黑体"/>
          <w:szCs w:val="30"/>
        </w:rPr>
      </w:pPr>
      <w:r>
        <w:rPr>
          <w:rFonts w:hint="eastAsia" w:ascii="黑体" w:hAnsi="黑体" w:eastAsia="黑体"/>
          <w:szCs w:val="30"/>
        </w:rPr>
        <w:t>四、应当提交的申请资料</w:t>
      </w:r>
    </w:p>
    <w:p>
      <w:pPr>
        <w:keepNext w:val="0"/>
        <w:keepLines w:val="0"/>
        <w:pageBreakBefore w:val="0"/>
        <w:widowControl w:val="0"/>
        <w:kinsoku/>
        <w:wordWrap/>
        <w:topLinePunct w:val="0"/>
        <w:autoSpaceDE/>
        <w:autoSpaceDN/>
        <w:bidi w:val="0"/>
        <w:spacing w:line="560" w:lineRule="exact"/>
        <w:ind w:left="0" w:leftChars="0" w:right="0" w:rightChars="0" w:firstLine="640" w:firstLineChars="200"/>
        <w:textAlignment w:val="auto"/>
        <w:outlineLvl w:val="9"/>
        <w:rPr>
          <w:rFonts w:hint="eastAsia" w:ascii="仿宋_GB2312" w:hAnsi="仿宋_GB2312" w:eastAsia="仿宋_GB2312" w:cs="仿宋_GB2312"/>
        </w:rPr>
      </w:pPr>
      <w:r>
        <w:rPr>
          <w:rFonts w:hint="eastAsia" w:ascii="仿宋_GB2312" w:hAnsi="仿宋_GB2312" w:eastAsia="仿宋_GB2312" w:cs="仿宋_GB2312"/>
        </w:rPr>
        <w:t>（一）申请人以告知承诺方式申请低风险食品生产许可新证的，应当填写食品生产许可申请，作出承诺符合许可条件，并提交以下资料：</w:t>
      </w:r>
    </w:p>
    <w:p>
      <w:pPr>
        <w:keepNext w:val="0"/>
        <w:keepLines w:val="0"/>
        <w:pageBreakBefore w:val="0"/>
        <w:widowControl w:val="0"/>
        <w:kinsoku/>
        <w:wordWrap/>
        <w:topLinePunct w:val="0"/>
        <w:autoSpaceDE/>
        <w:autoSpaceDN/>
        <w:bidi w:val="0"/>
        <w:spacing w:line="560" w:lineRule="exact"/>
        <w:ind w:left="0" w:leftChars="0" w:right="0" w:rightChars="0" w:firstLine="640" w:firstLineChars="200"/>
        <w:textAlignment w:val="auto"/>
        <w:outlineLvl w:val="9"/>
        <w:rPr>
          <w:rFonts w:hint="eastAsia"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kern w:val="0"/>
        </w:rPr>
        <w:t>食品生产设备布局图</w:t>
      </w:r>
      <w:r>
        <w:rPr>
          <w:rFonts w:hint="eastAsia" w:ascii="仿宋_GB2312" w:hAnsi="仿宋_GB2312" w:eastAsia="仿宋_GB2312" w:cs="仿宋_GB2312"/>
        </w:rPr>
        <w:t>、食品生产工艺流程图；</w:t>
      </w:r>
    </w:p>
    <w:p>
      <w:pPr>
        <w:keepNext w:val="0"/>
        <w:keepLines w:val="0"/>
        <w:pageBreakBefore w:val="0"/>
        <w:widowControl w:val="0"/>
        <w:kinsoku/>
        <w:wordWrap/>
        <w:topLinePunct w:val="0"/>
        <w:autoSpaceDE/>
        <w:autoSpaceDN/>
        <w:bidi w:val="0"/>
        <w:spacing w:line="560" w:lineRule="exact"/>
        <w:ind w:left="0" w:leftChars="0" w:right="0" w:rightChars="0" w:firstLine="640" w:firstLineChars="200"/>
        <w:textAlignment w:val="auto"/>
        <w:outlineLvl w:val="9"/>
        <w:rPr>
          <w:rFonts w:hint="eastAsia" w:ascii="仿宋_GB2312" w:hAnsi="仿宋_GB2312" w:eastAsia="仿宋_GB2312" w:cs="仿宋_GB2312"/>
          <w:kern w:val="0"/>
        </w:rPr>
      </w:pPr>
      <w:r>
        <w:rPr>
          <w:rFonts w:hint="eastAsia" w:ascii="仿宋_GB2312" w:hAnsi="仿宋_GB2312" w:eastAsia="仿宋_GB2312" w:cs="仿宋_GB2312"/>
          <w:kern w:val="0"/>
        </w:rPr>
        <w:t>2.食品生产主要设备、设施清单；</w:t>
      </w:r>
    </w:p>
    <w:p>
      <w:pPr>
        <w:keepNext w:val="0"/>
        <w:keepLines w:val="0"/>
        <w:pageBreakBefore w:val="0"/>
        <w:widowControl w:val="0"/>
        <w:kinsoku/>
        <w:wordWrap/>
        <w:topLinePunct w:val="0"/>
        <w:autoSpaceDE/>
        <w:autoSpaceDN/>
        <w:bidi w:val="0"/>
        <w:spacing w:line="560" w:lineRule="exact"/>
        <w:ind w:left="0" w:leftChars="0" w:right="0" w:rightChars="0" w:firstLine="640" w:firstLineChars="200"/>
        <w:textAlignment w:val="auto"/>
        <w:outlineLvl w:val="9"/>
        <w:rPr>
          <w:rFonts w:hint="eastAsia" w:ascii="仿宋_GB2312" w:hAnsi="仿宋_GB2312" w:eastAsia="仿宋_GB2312" w:cs="仿宋_GB2312"/>
          <w:kern w:val="0"/>
        </w:rPr>
      </w:pPr>
      <w:r>
        <w:rPr>
          <w:rFonts w:hint="eastAsia" w:ascii="仿宋_GB2312" w:hAnsi="仿宋_GB2312" w:eastAsia="仿宋_GB2312" w:cs="仿宋_GB2312"/>
          <w:kern w:val="0"/>
        </w:rPr>
        <w:t>3.</w:t>
      </w:r>
      <w:r>
        <w:rPr>
          <w:rFonts w:hint="eastAsia" w:ascii="仿宋_GB2312" w:hAnsi="仿宋_GB2312" w:eastAsia="仿宋_GB2312" w:cs="仿宋_GB2312"/>
          <w:szCs w:val="30"/>
        </w:rPr>
        <w:t>试制低风险食品检验合格报告；</w:t>
      </w:r>
    </w:p>
    <w:p>
      <w:pPr>
        <w:keepNext w:val="0"/>
        <w:keepLines w:val="0"/>
        <w:pageBreakBefore w:val="0"/>
        <w:widowControl w:val="0"/>
        <w:kinsoku/>
        <w:wordWrap/>
        <w:topLinePunct w:val="0"/>
        <w:autoSpaceDE/>
        <w:autoSpaceDN/>
        <w:bidi w:val="0"/>
        <w:spacing w:line="560" w:lineRule="exact"/>
        <w:ind w:left="0" w:leftChars="0" w:right="0" w:rightChars="0" w:firstLine="640" w:firstLineChars="200"/>
        <w:textAlignment w:val="auto"/>
        <w:outlineLvl w:val="9"/>
        <w:rPr>
          <w:rFonts w:hint="eastAsia" w:ascii="仿宋_GB2312" w:hAnsi="仿宋_GB2312" w:eastAsia="仿宋_GB2312" w:cs="仿宋_GB2312"/>
          <w:kern w:val="0"/>
        </w:rPr>
      </w:pPr>
      <w:r>
        <w:rPr>
          <w:rFonts w:hint="eastAsia" w:ascii="仿宋_GB2312" w:hAnsi="仿宋_GB2312" w:eastAsia="仿宋_GB2312" w:cs="仿宋_GB2312"/>
          <w:kern w:val="0"/>
        </w:rPr>
        <w:t>4.专职或者兼职的食品安全专业技术人员、食品安全管理人员信息、食品安全管理制度清单。</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60" w:lineRule="exact"/>
        <w:ind w:left="0" w:leftChars="0" w:right="0" w:rightChars="0" w:firstLine="624"/>
        <w:jc w:val="left"/>
        <w:textAlignment w:val="auto"/>
        <w:outlineLvl w:val="9"/>
        <w:rPr>
          <w:rFonts w:hint="eastAsia" w:ascii="仿宋_GB2312" w:hAnsi="仿宋_GB2312" w:eastAsia="仿宋_GB2312" w:cs="仿宋_GB2312"/>
          <w:szCs w:val="30"/>
        </w:rPr>
      </w:pPr>
      <w:r>
        <w:rPr>
          <w:rFonts w:hint="eastAsia" w:ascii="仿宋_GB2312" w:hAnsi="仿宋_GB2312" w:eastAsia="仿宋_GB2312" w:cs="仿宋_GB2312"/>
          <w:szCs w:val="30"/>
        </w:rPr>
        <w:t>（二）申请人以告知承诺方式申请低风险食品生产许可变更的，应当填写食品生产许可变更申请，作出符合许可条件的承诺（《申请人承诺》格式附后），并提交以下资料：</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60" w:lineRule="exact"/>
        <w:ind w:left="0" w:leftChars="0" w:right="0" w:rightChars="0" w:firstLine="624"/>
        <w:jc w:val="left"/>
        <w:textAlignment w:val="auto"/>
        <w:outlineLvl w:val="9"/>
        <w:rPr>
          <w:rFonts w:hint="eastAsia" w:ascii="仿宋_GB2312" w:hAnsi="仿宋_GB2312" w:eastAsia="仿宋_GB2312" w:cs="仿宋_GB2312"/>
          <w:szCs w:val="30"/>
        </w:rPr>
      </w:pPr>
      <w:r>
        <w:rPr>
          <w:rFonts w:hint="eastAsia" w:ascii="仿宋_GB2312" w:hAnsi="仿宋_GB2312" w:eastAsia="仿宋_GB2312" w:cs="仿宋_GB2312"/>
          <w:szCs w:val="30"/>
        </w:rPr>
        <w:t>1.食品生产许可证（正本、副本）；</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60" w:lineRule="exact"/>
        <w:ind w:left="0" w:leftChars="0" w:right="0" w:rightChars="0" w:firstLine="624"/>
        <w:jc w:val="left"/>
        <w:textAlignment w:val="auto"/>
        <w:outlineLvl w:val="9"/>
        <w:rPr>
          <w:rFonts w:hint="eastAsia" w:ascii="仿宋_GB2312" w:hAnsi="仿宋_GB2312" w:eastAsia="仿宋_GB2312" w:cs="仿宋_GB2312"/>
          <w:szCs w:val="30"/>
        </w:rPr>
      </w:pPr>
      <w:r>
        <w:rPr>
          <w:rFonts w:hint="eastAsia" w:ascii="仿宋_GB2312" w:hAnsi="仿宋_GB2312" w:eastAsia="仿宋_GB2312" w:cs="仿宋_GB2312"/>
          <w:szCs w:val="30"/>
        </w:rPr>
        <w:t>2.食品生产设备布局图、食品生产工艺流程图；</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60" w:lineRule="exact"/>
        <w:ind w:left="0" w:leftChars="0" w:right="0" w:rightChars="0" w:firstLine="624"/>
        <w:jc w:val="left"/>
        <w:textAlignment w:val="auto"/>
        <w:outlineLvl w:val="9"/>
        <w:rPr>
          <w:rFonts w:hint="eastAsia" w:ascii="仿宋_GB2312" w:hAnsi="仿宋_GB2312" w:eastAsia="仿宋_GB2312" w:cs="仿宋_GB2312"/>
          <w:szCs w:val="30"/>
        </w:rPr>
      </w:pPr>
      <w:r>
        <w:rPr>
          <w:rFonts w:hint="eastAsia" w:ascii="仿宋_GB2312" w:hAnsi="仿宋_GB2312" w:eastAsia="仿宋_GB2312" w:cs="仿宋_GB2312"/>
          <w:szCs w:val="30"/>
        </w:rPr>
        <w:t>3.</w:t>
      </w:r>
      <w:r>
        <w:rPr>
          <w:rFonts w:hint="eastAsia" w:ascii="仿宋_GB2312" w:hAnsi="仿宋_GB2312" w:eastAsia="仿宋_GB2312" w:cs="仿宋_GB2312"/>
          <w:kern w:val="0"/>
        </w:rPr>
        <w:t>食品生产主要设备、设施清单；</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60" w:lineRule="exact"/>
        <w:ind w:left="0" w:leftChars="0" w:right="0" w:rightChars="0" w:firstLine="624"/>
        <w:jc w:val="left"/>
        <w:textAlignment w:val="auto"/>
        <w:outlineLvl w:val="9"/>
        <w:rPr>
          <w:rFonts w:hint="eastAsia" w:ascii="仿宋_GB2312" w:hAnsi="仿宋_GB2312" w:eastAsia="仿宋_GB2312" w:cs="仿宋_GB2312"/>
          <w:szCs w:val="30"/>
        </w:rPr>
      </w:pPr>
      <w:r>
        <w:rPr>
          <w:rFonts w:hint="eastAsia" w:ascii="仿宋_GB2312" w:hAnsi="仿宋_GB2312" w:eastAsia="仿宋_GB2312" w:cs="仿宋_GB2312"/>
          <w:szCs w:val="30"/>
        </w:rPr>
        <w:t>4.试制低风险食品检验合格报告（增加新品种的提交）</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60" w:lineRule="exact"/>
        <w:ind w:left="0" w:leftChars="0" w:right="0" w:rightChars="0" w:firstLine="624"/>
        <w:jc w:val="left"/>
        <w:textAlignment w:val="auto"/>
        <w:outlineLvl w:val="9"/>
        <w:rPr>
          <w:rFonts w:hAnsi="宋体"/>
          <w:szCs w:val="30"/>
        </w:rPr>
      </w:pPr>
      <w:r>
        <w:rPr>
          <w:rFonts w:hint="eastAsia" w:ascii="仿宋_GB2312" w:hAnsi="仿宋_GB2312" w:eastAsia="仿宋_GB2312" w:cs="仿宋_GB2312"/>
          <w:szCs w:val="30"/>
        </w:rPr>
        <w:t>5.专职或者兼职的食品安全专业技术人员、食品安全管理人员信息、食品安全管理制度清单。</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60" w:lineRule="exact"/>
        <w:ind w:left="0" w:leftChars="0" w:right="0" w:rightChars="0" w:firstLine="624"/>
        <w:jc w:val="left"/>
        <w:textAlignment w:val="auto"/>
        <w:outlineLvl w:val="9"/>
        <w:rPr>
          <w:rFonts w:hint="eastAsia" w:ascii="仿宋_GB2312" w:hAnsi="仿宋_GB2312" w:eastAsia="仿宋_GB2312" w:cs="仿宋_GB2312"/>
          <w:szCs w:val="30"/>
        </w:rPr>
      </w:pPr>
      <w:r>
        <w:rPr>
          <w:rFonts w:hint="eastAsia" w:ascii="仿宋_GB2312" w:hAnsi="仿宋_GB2312" w:eastAsia="仿宋_GB2312" w:cs="仿宋_GB2312"/>
          <w:szCs w:val="30"/>
        </w:rPr>
        <w:t>（三）申请人以告知承诺方式申请低风险食品生产许可延续的，应当填写食品生产许可延续申请，作出承诺符合许可条件及生产条件未发生变化，并提交食品生产许可证（正本、副本）。</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60" w:lineRule="exact"/>
        <w:ind w:left="0" w:leftChars="0" w:right="0" w:rightChars="0" w:firstLine="624"/>
        <w:jc w:val="left"/>
        <w:textAlignment w:val="auto"/>
        <w:outlineLvl w:val="9"/>
        <w:rPr>
          <w:rFonts w:ascii="黑体" w:hAnsi="黑体" w:eastAsia="黑体"/>
          <w:szCs w:val="30"/>
        </w:rPr>
      </w:pPr>
      <w:r>
        <w:rPr>
          <w:rFonts w:hint="eastAsia" w:ascii="黑体" w:hAnsi="黑体" w:eastAsia="黑体"/>
          <w:szCs w:val="30"/>
        </w:rPr>
        <w:t>五、需要提交的材料</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60" w:lineRule="exact"/>
        <w:ind w:left="0" w:leftChars="0" w:right="0" w:rightChars="0" w:firstLine="624"/>
        <w:jc w:val="left"/>
        <w:textAlignment w:val="auto"/>
        <w:outlineLvl w:val="9"/>
        <w:rPr>
          <w:rFonts w:hint="eastAsia" w:ascii="仿宋_GB2312" w:hAnsi="仿宋_GB2312" w:eastAsia="仿宋_GB2312" w:cs="仿宋_GB2312"/>
          <w:szCs w:val="30"/>
        </w:rPr>
      </w:pPr>
      <w:r>
        <w:rPr>
          <w:rFonts w:hint="eastAsia" w:ascii="仿宋_GB2312" w:hAnsi="仿宋_GB2312" w:eastAsia="仿宋_GB2312" w:cs="仿宋_GB2312"/>
          <w:szCs w:val="30"/>
        </w:rPr>
        <w:t>1.食品生产许可证（正本、副本）；</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60" w:lineRule="exact"/>
        <w:ind w:left="0" w:leftChars="0" w:right="0" w:rightChars="0" w:firstLine="624"/>
        <w:jc w:val="left"/>
        <w:textAlignment w:val="auto"/>
        <w:outlineLvl w:val="9"/>
        <w:rPr>
          <w:rFonts w:hint="eastAsia" w:ascii="仿宋_GB2312" w:hAnsi="仿宋_GB2312" w:eastAsia="仿宋_GB2312" w:cs="仿宋_GB2312"/>
          <w:szCs w:val="30"/>
        </w:rPr>
      </w:pPr>
      <w:r>
        <w:rPr>
          <w:rFonts w:hint="eastAsia" w:ascii="仿宋_GB2312" w:hAnsi="仿宋_GB2312" w:eastAsia="仿宋_GB2312" w:cs="仿宋_GB2312"/>
          <w:szCs w:val="30"/>
        </w:rPr>
        <w:t>2.食品生产设备布局图、食品生产工艺流程图；</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60" w:lineRule="exact"/>
        <w:ind w:left="0" w:leftChars="0" w:right="0" w:rightChars="0" w:firstLine="624"/>
        <w:jc w:val="left"/>
        <w:textAlignment w:val="auto"/>
        <w:outlineLvl w:val="9"/>
        <w:rPr>
          <w:rFonts w:hint="eastAsia" w:ascii="仿宋_GB2312" w:hAnsi="仿宋_GB2312" w:eastAsia="仿宋_GB2312" w:cs="仿宋_GB2312"/>
          <w:szCs w:val="30"/>
        </w:rPr>
      </w:pPr>
      <w:r>
        <w:rPr>
          <w:rFonts w:hint="eastAsia" w:ascii="仿宋_GB2312" w:hAnsi="仿宋_GB2312" w:eastAsia="仿宋_GB2312" w:cs="仿宋_GB2312"/>
          <w:szCs w:val="30"/>
        </w:rPr>
        <w:t>3.</w:t>
      </w:r>
      <w:r>
        <w:rPr>
          <w:rFonts w:hint="eastAsia" w:ascii="仿宋_GB2312" w:hAnsi="仿宋_GB2312" w:eastAsia="仿宋_GB2312" w:cs="仿宋_GB2312"/>
          <w:kern w:val="0"/>
        </w:rPr>
        <w:t>食品生产主要设备、设施清单；</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60" w:lineRule="exact"/>
        <w:ind w:left="0" w:leftChars="0" w:right="0" w:rightChars="0" w:firstLine="624"/>
        <w:jc w:val="left"/>
        <w:textAlignment w:val="auto"/>
        <w:outlineLvl w:val="9"/>
        <w:rPr>
          <w:rFonts w:hint="eastAsia" w:ascii="仿宋_GB2312" w:hAnsi="仿宋_GB2312" w:eastAsia="仿宋_GB2312" w:cs="仿宋_GB2312"/>
          <w:szCs w:val="30"/>
        </w:rPr>
      </w:pPr>
      <w:r>
        <w:rPr>
          <w:rFonts w:hint="eastAsia" w:ascii="仿宋_GB2312" w:hAnsi="仿宋_GB2312" w:eastAsia="仿宋_GB2312" w:cs="仿宋_GB2312"/>
          <w:szCs w:val="30"/>
        </w:rPr>
        <w:t>4.专职或者兼职的食品安全专业技术人员、食品安全管理人员信息、食品安全管理制度清单</w:t>
      </w:r>
      <w:r>
        <w:rPr>
          <w:rFonts w:hint="eastAsia" w:ascii="仿宋_GB2312" w:hAnsi="仿宋_GB2312" w:eastAsia="仿宋_GB2312" w:cs="仿宋_GB2312"/>
          <w:szCs w:val="30"/>
          <w:lang w:eastAsia="zh-CN"/>
        </w:rPr>
        <w:t>；</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60" w:lineRule="exact"/>
        <w:ind w:left="0" w:leftChars="0" w:right="0" w:rightChars="0" w:firstLine="624"/>
        <w:jc w:val="left"/>
        <w:textAlignment w:val="auto"/>
        <w:outlineLvl w:val="9"/>
        <w:rPr>
          <w:rFonts w:hint="eastAsia" w:ascii="仿宋_GB2312" w:hAnsi="仿宋_GB2312" w:eastAsia="仿宋_GB2312" w:cs="仿宋_GB2312"/>
          <w:szCs w:val="30"/>
        </w:rPr>
      </w:pPr>
      <w:r>
        <w:rPr>
          <w:rFonts w:hint="eastAsia" w:ascii="仿宋_GB2312" w:hAnsi="仿宋_GB2312" w:eastAsia="仿宋_GB2312" w:cs="仿宋_GB2312"/>
          <w:szCs w:val="30"/>
        </w:rPr>
        <w:t>5.试制低风险食品检验合格报告</w:t>
      </w:r>
      <w:r>
        <w:rPr>
          <w:rFonts w:hint="eastAsia" w:ascii="仿宋_GB2312" w:hAnsi="仿宋_GB2312" w:eastAsia="仿宋_GB2312" w:cs="仿宋_GB2312"/>
        </w:rPr>
        <w:t>；</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60" w:lineRule="exact"/>
        <w:ind w:left="0" w:leftChars="0" w:right="0" w:rightChars="0" w:firstLine="624"/>
        <w:jc w:val="left"/>
        <w:textAlignment w:val="auto"/>
        <w:outlineLvl w:val="9"/>
        <w:rPr>
          <w:rFonts w:hint="eastAsia" w:ascii="仿宋_GB2312" w:hAnsi="仿宋_GB2312" w:eastAsia="仿宋_GB2312" w:cs="仿宋_GB2312"/>
          <w:szCs w:val="30"/>
        </w:rPr>
      </w:pPr>
      <w:r>
        <w:rPr>
          <w:rFonts w:hint="eastAsia" w:ascii="仿宋_GB2312" w:hAnsi="仿宋_GB2312" w:eastAsia="仿宋_GB2312" w:cs="仿宋_GB2312"/>
          <w:szCs w:val="30"/>
        </w:rPr>
        <w:t>6.食品安全管理制度文本。</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60" w:lineRule="exact"/>
        <w:ind w:left="0" w:leftChars="0" w:right="0" w:rightChars="0" w:firstLine="624"/>
        <w:jc w:val="left"/>
        <w:textAlignment w:val="auto"/>
        <w:outlineLvl w:val="9"/>
        <w:rPr>
          <w:rFonts w:hint="eastAsia" w:ascii="仿宋_GB2312" w:hAnsi="仿宋_GB2312" w:eastAsia="仿宋_GB2312" w:cs="仿宋_GB2312"/>
          <w:szCs w:val="30"/>
        </w:rPr>
      </w:pPr>
      <w:r>
        <w:rPr>
          <w:rFonts w:hint="eastAsia" w:ascii="仿宋_GB2312" w:hAnsi="仿宋_GB2312" w:eastAsia="仿宋_GB2312" w:cs="仿宋_GB2312"/>
          <w:szCs w:val="30"/>
        </w:rPr>
        <w:t>（注：以上由工作人员填写,已提交的划</w:t>
      </w:r>
      <w:r>
        <w:rPr>
          <w:rFonts w:hint="eastAsia" w:ascii="仿宋_GB2312" w:hAnsi="仿宋_GB2312" w:eastAsia="仿宋_GB2312" w:cs="仿宋_GB2312"/>
          <w:szCs w:val="30"/>
        </w:rPr>
        <w:sym w:font="Times New Roman" w:char="0000"/>
      </w:r>
      <w:r>
        <w:rPr>
          <w:rFonts w:hint="eastAsia" w:ascii="仿宋_GB2312" w:hAnsi="仿宋_GB2312" w:eastAsia="仿宋_GB2312" w:cs="仿宋_GB2312"/>
          <w:szCs w:val="30"/>
        </w:rPr>
        <w:t>）</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60" w:lineRule="exact"/>
        <w:ind w:left="0" w:leftChars="0" w:right="0" w:rightChars="0" w:firstLine="624"/>
        <w:jc w:val="left"/>
        <w:textAlignment w:val="auto"/>
        <w:outlineLvl w:val="9"/>
        <w:rPr>
          <w:rFonts w:hint="eastAsia" w:ascii="仿宋_GB2312" w:hAnsi="仿宋_GB2312" w:eastAsia="仿宋_GB2312" w:cs="仿宋_GB2312"/>
          <w:szCs w:val="30"/>
        </w:rPr>
      </w:pPr>
      <w:r>
        <w:rPr>
          <w:rFonts w:hint="eastAsia" w:ascii="仿宋_GB2312" w:hAnsi="仿宋_GB2312" w:eastAsia="仿宋_GB2312" w:cs="仿宋_GB2312"/>
          <w:szCs w:val="30"/>
        </w:rPr>
        <w:t>未提供的材料请于</w:t>
      </w:r>
      <w:r>
        <w:rPr>
          <w:rFonts w:hint="eastAsia" w:ascii="仿宋_GB2312" w:hAnsi="仿宋_GB2312" w:eastAsia="仿宋_GB2312" w:cs="仿宋_GB2312"/>
          <w:szCs w:val="30"/>
          <w:u w:val="single"/>
        </w:rPr>
        <w:t xml:space="preserve">     </w:t>
      </w:r>
      <w:r>
        <w:rPr>
          <w:rFonts w:hint="eastAsia" w:ascii="仿宋_GB2312" w:hAnsi="仿宋_GB2312" w:eastAsia="仿宋_GB2312" w:cs="仿宋_GB2312"/>
          <w:szCs w:val="30"/>
        </w:rPr>
        <w:t>年</w:t>
      </w:r>
      <w:r>
        <w:rPr>
          <w:rFonts w:hint="eastAsia" w:ascii="仿宋_GB2312" w:hAnsi="仿宋_GB2312" w:eastAsia="仿宋_GB2312" w:cs="仿宋_GB2312"/>
          <w:szCs w:val="30"/>
          <w:u w:val="single"/>
        </w:rPr>
        <w:t xml:space="preserve">   </w:t>
      </w:r>
      <w:r>
        <w:rPr>
          <w:rFonts w:hint="eastAsia" w:ascii="仿宋_GB2312" w:hAnsi="仿宋_GB2312" w:eastAsia="仿宋_GB2312" w:cs="仿宋_GB2312"/>
          <w:szCs w:val="30"/>
        </w:rPr>
        <w:t>月</w:t>
      </w:r>
      <w:r>
        <w:rPr>
          <w:rFonts w:hint="eastAsia" w:ascii="仿宋_GB2312" w:hAnsi="仿宋_GB2312" w:eastAsia="仿宋_GB2312" w:cs="仿宋_GB2312"/>
          <w:szCs w:val="30"/>
          <w:u w:val="single"/>
        </w:rPr>
        <w:t xml:space="preserve">   </w:t>
      </w:r>
      <w:r>
        <w:rPr>
          <w:rFonts w:hint="eastAsia" w:ascii="仿宋_GB2312" w:hAnsi="仿宋_GB2312" w:eastAsia="仿宋_GB2312" w:cs="仿宋_GB2312"/>
          <w:szCs w:val="30"/>
        </w:rPr>
        <w:t>日前提交</w:t>
      </w:r>
      <w:r>
        <w:rPr>
          <w:rFonts w:hint="eastAsia" w:ascii="仿宋_GB2312" w:hAnsi="仿宋_GB2312" w:eastAsia="仿宋_GB2312" w:cs="仿宋_GB2312"/>
          <w:szCs w:val="30"/>
          <w:lang w:eastAsia="zh-CN"/>
        </w:rPr>
        <w:t>。</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60" w:lineRule="exact"/>
        <w:ind w:left="0" w:leftChars="0" w:right="0" w:rightChars="0" w:firstLine="624"/>
        <w:jc w:val="left"/>
        <w:textAlignment w:val="auto"/>
        <w:outlineLvl w:val="9"/>
        <w:rPr>
          <w:rFonts w:ascii="黑体" w:hAnsi="黑体" w:eastAsia="黑体"/>
          <w:szCs w:val="30"/>
        </w:rPr>
      </w:pPr>
      <w:r>
        <w:rPr>
          <w:rFonts w:hint="eastAsia" w:ascii="黑体" w:hAnsi="黑体" w:eastAsia="黑体"/>
          <w:szCs w:val="30"/>
        </w:rPr>
        <w:t>六、承诺的期限和效力</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60" w:lineRule="exact"/>
        <w:ind w:left="0" w:leftChars="0" w:right="0" w:rightChars="0" w:firstLine="624"/>
        <w:jc w:val="left"/>
        <w:textAlignment w:val="auto"/>
        <w:outlineLvl w:val="9"/>
        <w:rPr>
          <w:rFonts w:hint="eastAsia" w:ascii="仿宋_GB2312" w:hAnsi="仿宋_GB2312" w:eastAsia="仿宋_GB2312" w:cs="仿宋_GB2312"/>
          <w:szCs w:val="30"/>
        </w:rPr>
      </w:pPr>
      <w:r>
        <w:rPr>
          <w:rFonts w:hint="eastAsia" w:ascii="仿宋_GB2312" w:hAnsi="仿宋_GB2312" w:eastAsia="仿宋_GB2312" w:cs="仿宋_GB2312"/>
          <w:szCs w:val="30"/>
        </w:rPr>
        <w:t>1.申请人选择告知承诺方式申请低风险食品生产许可申请，本行政许可部门对申请材料符合条件的，当场作出准予许可决定，对申请材料不符合条件的，作出不予许可决定。</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60" w:lineRule="exact"/>
        <w:ind w:left="0" w:leftChars="0" w:right="0" w:rightChars="0" w:firstLine="624"/>
        <w:jc w:val="left"/>
        <w:textAlignment w:val="auto"/>
        <w:outlineLvl w:val="9"/>
        <w:rPr>
          <w:rFonts w:hint="eastAsia" w:ascii="仿宋_GB2312" w:hAnsi="仿宋_GB2312" w:eastAsia="仿宋_GB2312" w:cs="仿宋_GB2312"/>
          <w:szCs w:val="30"/>
        </w:rPr>
      </w:pPr>
      <w:r>
        <w:rPr>
          <w:rFonts w:hint="eastAsia" w:ascii="仿宋_GB2312" w:hAnsi="仿宋_GB2312" w:eastAsia="仿宋_GB2312" w:cs="仿宋_GB2312"/>
          <w:szCs w:val="30"/>
        </w:rPr>
        <w:t>准予许可的，本行政许可部门当场制作食品生产许可证或者电子证书，当场送达食品生产许可证或者电子证书。</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60" w:lineRule="exact"/>
        <w:ind w:left="0" w:leftChars="0" w:right="0" w:rightChars="0" w:firstLine="624"/>
        <w:jc w:val="left"/>
        <w:textAlignment w:val="auto"/>
        <w:outlineLvl w:val="9"/>
        <w:rPr>
          <w:rFonts w:hint="eastAsia" w:ascii="仿宋_GB2312" w:hAnsi="仿宋_GB2312" w:eastAsia="仿宋_GB2312" w:cs="仿宋_GB2312"/>
          <w:szCs w:val="30"/>
        </w:rPr>
      </w:pPr>
      <w:r>
        <w:rPr>
          <w:rFonts w:hint="eastAsia" w:ascii="仿宋_GB2312" w:hAnsi="仿宋_GB2312" w:eastAsia="仿宋_GB2312" w:cs="仿宋_GB2312"/>
          <w:szCs w:val="30"/>
        </w:rPr>
        <w:t>2</w:t>
      </w:r>
      <w:r>
        <w:rPr>
          <w:rFonts w:hint="eastAsia" w:ascii="仿宋_GB2312" w:hAnsi="仿宋_GB2312" w:eastAsia="仿宋_GB2312" w:cs="仿宋_GB2312"/>
          <w:szCs w:val="30"/>
          <w:lang w:val="en-US" w:eastAsia="zh-CN"/>
        </w:rPr>
        <w:t>.</w:t>
      </w:r>
      <w:r>
        <w:rPr>
          <w:rFonts w:hint="eastAsia" w:ascii="仿宋_GB2312" w:hAnsi="仿宋_GB2312" w:eastAsia="仿宋_GB2312" w:cs="仿宋_GB2312"/>
          <w:szCs w:val="30"/>
        </w:rPr>
        <w:t>对实行告知承诺的食品生产许可，申请人不选择告知承诺方式的，本行政许可部门应当按照法律、法规和规章的有关规定，实施行政许可。</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60" w:lineRule="exact"/>
        <w:ind w:left="0" w:leftChars="0" w:right="0" w:rightChars="0" w:firstLine="624"/>
        <w:jc w:val="left"/>
        <w:textAlignment w:val="auto"/>
        <w:outlineLvl w:val="9"/>
        <w:rPr>
          <w:rFonts w:hint="eastAsia" w:ascii="仿宋_GB2312" w:hAnsi="仿宋_GB2312" w:eastAsia="仿宋_GB2312" w:cs="仿宋_GB2312"/>
          <w:szCs w:val="30"/>
        </w:rPr>
      </w:pPr>
      <w:r>
        <w:rPr>
          <w:rFonts w:hint="eastAsia" w:ascii="仿宋_GB2312" w:hAnsi="仿宋_GB2312" w:eastAsia="仿宋_GB2312" w:cs="仿宋_GB2312"/>
          <w:szCs w:val="30"/>
        </w:rPr>
        <w:t>3</w:t>
      </w:r>
      <w:r>
        <w:rPr>
          <w:rFonts w:hint="eastAsia" w:ascii="仿宋_GB2312" w:hAnsi="仿宋_GB2312" w:eastAsia="仿宋_GB2312" w:cs="仿宋_GB2312"/>
          <w:szCs w:val="30"/>
          <w:lang w:val="en-US" w:eastAsia="zh-CN"/>
        </w:rPr>
        <w:t>.</w:t>
      </w:r>
      <w:r>
        <w:rPr>
          <w:rFonts w:hint="eastAsia" w:ascii="仿宋_GB2312" w:hAnsi="仿宋_GB2312" w:eastAsia="仿宋_GB2312" w:cs="仿宋_GB2312"/>
          <w:szCs w:val="30"/>
        </w:rPr>
        <w:t>食品生产许可证发证日期为许可决定作出的日期，有效期为5年。</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60" w:lineRule="exact"/>
        <w:ind w:left="0" w:leftChars="0" w:right="0" w:rightChars="0" w:firstLine="624"/>
        <w:jc w:val="left"/>
        <w:textAlignment w:val="auto"/>
        <w:outlineLvl w:val="9"/>
        <w:rPr>
          <w:rFonts w:ascii="黑体" w:hAnsi="黑体" w:eastAsia="黑体"/>
          <w:szCs w:val="30"/>
        </w:rPr>
      </w:pPr>
      <w:r>
        <w:rPr>
          <w:rFonts w:hint="eastAsia" w:ascii="黑体" w:hAnsi="黑体" w:eastAsia="黑体"/>
          <w:szCs w:val="30"/>
        </w:rPr>
        <w:t>七、监督与法律责任</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60" w:lineRule="exact"/>
        <w:ind w:left="0" w:leftChars="0" w:right="0" w:rightChars="0" w:firstLine="624"/>
        <w:jc w:val="left"/>
        <w:textAlignment w:val="auto"/>
        <w:outlineLvl w:val="9"/>
        <w:rPr>
          <w:rFonts w:hAnsi="宋体"/>
          <w:szCs w:val="30"/>
        </w:rPr>
      </w:pPr>
      <w:r>
        <w:rPr>
          <w:rFonts w:hint="eastAsia" w:ascii="仿宋_GB2312" w:hAnsi="仿宋_GB2312" w:eastAsia="仿宋_GB2312" w:cs="仿宋_GB2312"/>
          <w:szCs w:val="30"/>
        </w:rPr>
        <w:t>本行政许可部门应当在作出准予行政许可决定后2个月内，对申请人的承诺内容是否属实进行检查。发现申请人实际情况与承诺内容不符的，本行政许可部门应当要求其在1个月内整改并提交整改报告。逾期拒不整改或者整改后仍不符合《食品生产审查通则》、相关细则等条件要求的，应当依法撤销行政许可决定。</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60" w:lineRule="exact"/>
        <w:ind w:left="0" w:leftChars="0" w:right="0" w:rightChars="0" w:firstLine="624"/>
        <w:jc w:val="left"/>
        <w:textAlignment w:val="auto"/>
        <w:outlineLvl w:val="9"/>
        <w:rPr>
          <w:rFonts w:ascii="黑体" w:hAnsi="黑体" w:eastAsia="黑体"/>
          <w:szCs w:val="30"/>
        </w:rPr>
      </w:pPr>
      <w:r>
        <w:rPr>
          <w:rFonts w:hint="eastAsia" w:ascii="黑体" w:hAnsi="黑体" w:eastAsia="黑体"/>
          <w:szCs w:val="30"/>
        </w:rPr>
        <w:t>八、诚信管理</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60" w:lineRule="exact"/>
        <w:ind w:left="0" w:leftChars="0" w:right="0" w:rightChars="0" w:firstLine="624"/>
        <w:jc w:val="left"/>
        <w:textAlignment w:val="auto"/>
        <w:outlineLvl w:val="9"/>
        <w:rPr>
          <w:rFonts w:hint="eastAsia" w:ascii="仿宋_GB2312" w:hAnsi="仿宋_GB2312" w:eastAsia="仿宋_GB2312" w:cs="仿宋_GB2312"/>
          <w:szCs w:val="30"/>
        </w:rPr>
      </w:pPr>
      <w:r>
        <w:rPr>
          <w:rFonts w:hint="eastAsia" w:ascii="仿宋_GB2312" w:hAnsi="仿宋_GB2312" w:eastAsia="仿宋_GB2312" w:cs="仿宋_GB2312"/>
          <w:szCs w:val="30"/>
        </w:rPr>
        <w:t>对申请人作出承诺后，未在承诺期限内提交材料的，以及行政许可部门在审查、后续监管中发现申请人作出不实承诺或者违反承诺的，将在行政许可部门的诚信档案系统留下记录，申请人不再适用告知承诺的许可方式。</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60" w:lineRule="exact"/>
        <w:ind w:left="0" w:leftChars="0" w:right="0" w:rightChars="0" w:firstLine="624"/>
        <w:jc w:val="left"/>
        <w:textAlignment w:val="auto"/>
        <w:outlineLvl w:val="9"/>
        <w:rPr>
          <w:rFonts w:ascii="黑体" w:hAnsi="黑体" w:eastAsia="黑体"/>
          <w:szCs w:val="30"/>
        </w:rPr>
      </w:pPr>
      <w:r>
        <w:rPr>
          <w:rFonts w:hint="eastAsia" w:ascii="黑体" w:hAnsi="黑体" w:eastAsia="黑体"/>
          <w:szCs w:val="30"/>
        </w:rPr>
        <w:t>九、其他</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60" w:lineRule="exact"/>
        <w:ind w:left="0" w:leftChars="0" w:right="0" w:rightChars="0" w:firstLine="624"/>
        <w:jc w:val="left"/>
        <w:textAlignment w:val="auto"/>
        <w:outlineLvl w:val="9"/>
        <w:rPr>
          <w:rFonts w:hint="eastAsia" w:ascii="仿宋_GB2312" w:hAnsi="仿宋_GB2312" w:eastAsia="仿宋_GB2312" w:cs="仿宋_GB2312"/>
          <w:szCs w:val="30"/>
        </w:rPr>
      </w:pPr>
      <w:r>
        <w:rPr>
          <w:rFonts w:hint="eastAsia" w:ascii="仿宋_GB2312" w:hAnsi="仿宋_GB2312" w:eastAsia="仿宋_GB2312" w:cs="仿宋_GB2312"/>
          <w:szCs w:val="30"/>
        </w:rPr>
        <w:t>本告知承诺文书一式四份，一份交盟市行政许可部门留存，一份交盟市市场监管部门留存，一份交日常监管部门留存，一份由申请人留存。</w:t>
      </w:r>
    </w:p>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560" w:lineRule="exact"/>
        <w:ind w:left="0" w:leftChars="0" w:right="0" w:rightChars="0" w:firstLine="624"/>
        <w:jc w:val="left"/>
        <w:textAlignment w:val="auto"/>
        <w:outlineLvl w:val="9"/>
        <w:rPr>
          <w:rFonts w:hint="eastAsia" w:ascii="仿宋_GB2312" w:hAnsi="仿宋_GB2312" w:eastAsia="仿宋_GB2312" w:cs="仿宋_GB2312"/>
          <w:szCs w:val="30"/>
        </w:rPr>
      </w:pPr>
      <w:r>
        <w:rPr>
          <w:rFonts w:hint="eastAsia" w:ascii="仿宋_GB2312" w:hAnsi="仿宋_GB2312" w:eastAsia="仿宋_GB2312" w:cs="仿宋_GB2312"/>
          <w:szCs w:val="30"/>
        </w:rPr>
        <w:t>申请人对告知事项不明确的，应及时与盟市行政许可部门联系。</w:t>
      </w:r>
    </w:p>
    <w:p>
      <w:pPr>
        <w:keepNext w:val="0"/>
        <w:keepLines w:val="0"/>
        <w:pageBreakBefore w:val="0"/>
        <w:widowControl w:val="0"/>
        <w:tabs>
          <w:tab w:val="left" w:pos="790"/>
        </w:tabs>
        <w:kinsoku/>
        <w:wordWrap/>
        <w:overflowPunct w:val="0"/>
        <w:autoSpaceDE/>
        <w:autoSpaceDN/>
        <w:bidi w:val="0"/>
        <w:adjustRightInd w:val="0"/>
        <w:snapToGrid w:val="0"/>
        <w:spacing w:line="560" w:lineRule="exact"/>
        <w:jc w:val="center"/>
        <w:textAlignment w:val="auto"/>
        <w:outlineLvl w:val="9"/>
        <w:rPr>
          <w:rFonts w:hint="eastAsia" w:ascii="方正小标宋简体" w:hAnsi="宋体" w:eastAsia="方正小标宋简体"/>
          <w:spacing w:val="100"/>
          <w:sz w:val="44"/>
          <w:szCs w:val="44"/>
        </w:rPr>
      </w:pPr>
    </w:p>
    <w:p>
      <w:pPr>
        <w:keepNext w:val="0"/>
        <w:keepLines w:val="0"/>
        <w:pageBreakBefore w:val="0"/>
        <w:widowControl w:val="0"/>
        <w:tabs>
          <w:tab w:val="left" w:pos="790"/>
        </w:tabs>
        <w:kinsoku/>
        <w:wordWrap/>
        <w:overflowPunct w:val="0"/>
        <w:autoSpaceDE/>
        <w:autoSpaceDN/>
        <w:bidi w:val="0"/>
        <w:adjustRightInd w:val="0"/>
        <w:snapToGrid w:val="0"/>
        <w:spacing w:line="560" w:lineRule="exact"/>
        <w:jc w:val="center"/>
        <w:textAlignment w:val="auto"/>
        <w:outlineLvl w:val="9"/>
        <w:rPr>
          <w:rFonts w:hint="eastAsia" w:ascii="方正小标宋简体" w:hAnsi="宋体" w:eastAsia="方正小标宋简体"/>
          <w:spacing w:val="100"/>
          <w:sz w:val="44"/>
          <w:szCs w:val="44"/>
        </w:rPr>
      </w:pPr>
    </w:p>
    <w:p>
      <w:pPr>
        <w:keepNext w:val="0"/>
        <w:keepLines w:val="0"/>
        <w:pageBreakBefore w:val="0"/>
        <w:widowControl w:val="0"/>
        <w:tabs>
          <w:tab w:val="left" w:pos="790"/>
        </w:tabs>
        <w:kinsoku/>
        <w:wordWrap/>
        <w:overflowPunct w:val="0"/>
        <w:autoSpaceDE/>
        <w:autoSpaceDN/>
        <w:bidi w:val="0"/>
        <w:adjustRightInd w:val="0"/>
        <w:snapToGrid w:val="0"/>
        <w:spacing w:line="560" w:lineRule="exact"/>
        <w:jc w:val="center"/>
        <w:textAlignment w:val="auto"/>
        <w:outlineLvl w:val="9"/>
        <w:rPr>
          <w:rFonts w:hint="eastAsia" w:ascii="方正小标宋简体" w:hAnsi="宋体" w:eastAsia="方正小标宋简体"/>
          <w:spacing w:val="100"/>
          <w:sz w:val="44"/>
          <w:szCs w:val="44"/>
        </w:rPr>
      </w:pPr>
    </w:p>
    <w:p>
      <w:pPr>
        <w:keepNext w:val="0"/>
        <w:keepLines w:val="0"/>
        <w:pageBreakBefore w:val="0"/>
        <w:widowControl w:val="0"/>
        <w:tabs>
          <w:tab w:val="left" w:pos="790"/>
        </w:tabs>
        <w:kinsoku/>
        <w:wordWrap/>
        <w:overflowPunct w:val="0"/>
        <w:autoSpaceDE/>
        <w:autoSpaceDN/>
        <w:bidi w:val="0"/>
        <w:adjustRightInd w:val="0"/>
        <w:snapToGrid w:val="0"/>
        <w:spacing w:line="560" w:lineRule="exact"/>
        <w:jc w:val="center"/>
        <w:textAlignment w:val="auto"/>
        <w:outlineLvl w:val="9"/>
        <w:rPr>
          <w:rFonts w:hint="eastAsia" w:ascii="方正小标宋简体" w:hAnsi="宋体" w:eastAsia="方正小标宋简体"/>
          <w:spacing w:val="100"/>
          <w:sz w:val="44"/>
          <w:szCs w:val="44"/>
        </w:rPr>
      </w:pPr>
    </w:p>
    <w:p>
      <w:pPr>
        <w:keepNext w:val="0"/>
        <w:keepLines w:val="0"/>
        <w:pageBreakBefore w:val="0"/>
        <w:widowControl w:val="0"/>
        <w:tabs>
          <w:tab w:val="left" w:pos="790"/>
        </w:tabs>
        <w:kinsoku/>
        <w:wordWrap/>
        <w:overflowPunct w:val="0"/>
        <w:autoSpaceDE/>
        <w:autoSpaceDN/>
        <w:bidi w:val="0"/>
        <w:adjustRightInd w:val="0"/>
        <w:snapToGrid w:val="0"/>
        <w:spacing w:line="560" w:lineRule="exact"/>
        <w:jc w:val="center"/>
        <w:textAlignment w:val="auto"/>
        <w:outlineLvl w:val="9"/>
        <w:rPr>
          <w:rFonts w:hint="eastAsia" w:ascii="方正小标宋简体" w:hAnsi="宋体" w:eastAsia="方正小标宋简体"/>
          <w:spacing w:val="100"/>
          <w:sz w:val="44"/>
          <w:szCs w:val="44"/>
        </w:rPr>
      </w:pPr>
    </w:p>
    <w:p>
      <w:pPr>
        <w:keepNext w:val="0"/>
        <w:keepLines w:val="0"/>
        <w:pageBreakBefore w:val="0"/>
        <w:widowControl w:val="0"/>
        <w:tabs>
          <w:tab w:val="left" w:pos="790"/>
        </w:tabs>
        <w:kinsoku/>
        <w:wordWrap/>
        <w:overflowPunct w:val="0"/>
        <w:autoSpaceDE/>
        <w:autoSpaceDN/>
        <w:bidi w:val="0"/>
        <w:adjustRightInd w:val="0"/>
        <w:snapToGrid w:val="0"/>
        <w:spacing w:line="560" w:lineRule="exact"/>
        <w:jc w:val="center"/>
        <w:textAlignment w:val="auto"/>
        <w:outlineLvl w:val="9"/>
        <w:rPr>
          <w:rFonts w:hint="eastAsia" w:ascii="方正小标宋简体" w:hAnsi="宋体" w:eastAsia="方正小标宋简体"/>
          <w:spacing w:val="100"/>
          <w:sz w:val="44"/>
          <w:szCs w:val="44"/>
        </w:rPr>
      </w:pPr>
    </w:p>
    <w:p>
      <w:pPr>
        <w:keepNext w:val="0"/>
        <w:keepLines w:val="0"/>
        <w:pageBreakBefore w:val="0"/>
        <w:widowControl w:val="0"/>
        <w:tabs>
          <w:tab w:val="left" w:pos="790"/>
        </w:tabs>
        <w:kinsoku/>
        <w:wordWrap/>
        <w:overflowPunct w:val="0"/>
        <w:autoSpaceDE/>
        <w:autoSpaceDN/>
        <w:bidi w:val="0"/>
        <w:adjustRightInd w:val="0"/>
        <w:snapToGrid w:val="0"/>
        <w:spacing w:line="560" w:lineRule="exact"/>
        <w:jc w:val="center"/>
        <w:textAlignment w:val="auto"/>
        <w:outlineLvl w:val="9"/>
        <w:rPr>
          <w:rFonts w:hint="eastAsia" w:ascii="方正小标宋简体" w:hAnsi="宋体" w:eastAsia="方正小标宋简体"/>
          <w:spacing w:val="100"/>
          <w:sz w:val="44"/>
          <w:szCs w:val="44"/>
        </w:rPr>
      </w:pPr>
    </w:p>
    <w:p>
      <w:pPr>
        <w:keepNext w:val="0"/>
        <w:keepLines w:val="0"/>
        <w:pageBreakBefore w:val="0"/>
        <w:widowControl w:val="0"/>
        <w:tabs>
          <w:tab w:val="left" w:pos="790"/>
        </w:tabs>
        <w:kinsoku/>
        <w:wordWrap/>
        <w:overflowPunct w:val="0"/>
        <w:autoSpaceDE/>
        <w:autoSpaceDN/>
        <w:bidi w:val="0"/>
        <w:adjustRightInd w:val="0"/>
        <w:snapToGrid w:val="0"/>
        <w:spacing w:line="560" w:lineRule="exact"/>
        <w:jc w:val="center"/>
        <w:textAlignment w:val="auto"/>
        <w:outlineLvl w:val="9"/>
        <w:rPr>
          <w:rFonts w:hint="eastAsia" w:ascii="方正小标宋简体" w:hAnsi="宋体" w:eastAsia="方正小标宋简体"/>
          <w:spacing w:val="100"/>
          <w:sz w:val="44"/>
          <w:szCs w:val="44"/>
        </w:rPr>
      </w:pPr>
    </w:p>
    <w:p>
      <w:pPr>
        <w:keepNext w:val="0"/>
        <w:keepLines w:val="0"/>
        <w:pageBreakBefore w:val="0"/>
        <w:widowControl w:val="0"/>
        <w:tabs>
          <w:tab w:val="left" w:pos="790"/>
        </w:tabs>
        <w:kinsoku/>
        <w:wordWrap/>
        <w:overflowPunct w:val="0"/>
        <w:autoSpaceDE/>
        <w:autoSpaceDN/>
        <w:bidi w:val="0"/>
        <w:adjustRightInd w:val="0"/>
        <w:snapToGrid w:val="0"/>
        <w:spacing w:line="560" w:lineRule="exact"/>
        <w:jc w:val="center"/>
        <w:textAlignment w:val="auto"/>
        <w:outlineLvl w:val="9"/>
        <w:rPr>
          <w:rFonts w:ascii="方正小标宋简体" w:hAnsi="宋体" w:eastAsia="方正小标宋简体"/>
          <w:sz w:val="44"/>
          <w:szCs w:val="44"/>
        </w:rPr>
      </w:pPr>
      <w:r>
        <w:rPr>
          <w:rFonts w:hint="eastAsia" w:ascii="方正小标宋简体" w:hAnsi="宋体" w:eastAsia="方正小标宋简体"/>
          <w:spacing w:val="100"/>
          <w:sz w:val="44"/>
          <w:szCs w:val="44"/>
        </w:rPr>
        <w:t>申请人承</w:t>
      </w:r>
      <w:r>
        <w:rPr>
          <w:rFonts w:hint="eastAsia" w:ascii="方正小标宋简体" w:hAnsi="宋体" w:eastAsia="方正小标宋简体"/>
          <w:sz w:val="44"/>
          <w:szCs w:val="44"/>
        </w:rPr>
        <w:t>诺</w:t>
      </w:r>
    </w:p>
    <w:p>
      <w:pPr>
        <w:keepNext w:val="0"/>
        <w:keepLines w:val="0"/>
        <w:pageBreakBefore w:val="0"/>
        <w:widowControl w:val="0"/>
        <w:tabs>
          <w:tab w:val="left" w:pos="790"/>
          <w:tab w:val="left" w:pos="948"/>
        </w:tabs>
        <w:kinsoku/>
        <w:wordWrap/>
        <w:overflowPunct w:val="0"/>
        <w:autoSpaceDE/>
        <w:autoSpaceDN/>
        <w:bidi w:val="0"/>
        <w:adjustRightInd w:val="0"/>
        <w:snapToGrid w:val="0"/>
        <w:spacing w:line="560" w:lineRule="exact"/>
        <w:ind w:firstLine="476"/>
        <w:textAlignment w:val="auto"/>
        <w:outlineLvl w:val="9"/>
        <w:rPr>
          <w:rFonts w:ascii="楷体_GB2312" w:hAnsi="宋体" w:eastAsia="楷体_GB2312"/>
          <w:sz w:val="28"/>
          <w:szCs w:val="28"/>
        </w:rPr>
      </w:pPr>
    </w:p>
    <w:p>
      <w:pPr>
        <w:keepNext w:val="0"/>
        <w:keepLines w:val="0"/>
        <w:pageBreakBefore w:val="0"/>
        <w:widowControl w:val="0"/>
        <w:tabs>
          <w:tab w:val="left" w:pos="790"/>
          <w:tab w:val="left" w:pos="948"/>
        </w:tabs>
        <w:kinsoku/>
        <w:wordWrap/>
        <w:overflowPunct w:val="0"/>
        <w:autoSpaceDE/>
        <w:autoSpaceDN/>
        <w:bidi w:val="0"/>
        <w:adjustRightInd w:val="0"/>
        <w:snapToGrid w:val="0"/>
        <w:spacing w:line="560" w:lineRule="exact"/>
        <w:ind w:firstLine="476"/>
        <w:textAlignment w:val="auto"/>
        <w:outlineLvl w:val="9"/>
        <w:rPr>
          <w:rFonts w:ascii="楷体_GB2312" w:hAnsi="宋体" w:eastAsia="楷体_GB2312"/>
          <w:sz w:val="28"/>
          <w:szCs w:val="28"/>
        </w:rPr>
      </w:pPr>
      <w:r>
        <w:rPr>
          <w:rFonts w:hint="eastAsia" w:ascii="楷体_GB2312" w:hAnsi="宋体" w:eastAsia="楷体_GB2312"/>
          <w:sz w:val="28"/>
          <w:szCs w:val="28"/>
        </w:rPr>
        <w:t>（由申请人使用钢笔或墨水笔填写，每一栏目都要求填写完毕，填写内容真实准确，字迹清晰可辨）</w:t>
      </w:r>
    </w:p>
    <w:p>
      <w:pPr>
        <w:keepNext w:val="0"/>
        <w:keepLines w:val="0"/>
        <w:pageBreakBefore w:val="0"/>
        <w:widowControl w:val="0"/>
        <w:tabs>
          <w:tab w:val="left" w:pos="790"/>
          <w:tab w:val="left" w:pos="1264"/>
        </w:tabs>
        <w:kinsoku/>
        <w:wordWrap/>
        <w:overflowPunct w:val="0"/>
        <w:autoSpaceDE/>
        <w:autoSpaceDN/>
        <w:bidi w:val="0"/>
        <w:adjustRightInd w:val="0"/>
        <w:snapToGrid w:val="0"/>
        <w:spacing w:line="560" w:lineRule="exact"/>
        <w:ind w:firstLine="567"/>
        <w:textAlignment w:val="auto"/>
        <w:outlineLvl w:val="9"/>
        <w:rPr>
          <w:rFonts w:hAnsi="宋体"/>
          <w:sz w:val="28"/>
          <w:szCs w:val="28"/>
        </w:rPr>
      </w:pPr>
    </w:p>
    <w:p>
      <w:pPr>
        <w:keepNext w:val="0"/>
        <w:keepLines w:val="0"/>
        <w:pageBreakBefore w:val="0"/>
        <w:widowControl w:val="0"/>
        <w:tabs>
          <w:tab w:val="left" w:pos="790"/>
          <w:tab w:val="left" w:pos="1264"/>
        </w:tabs>
        <w:kinsoku/>
        <w:wordWrap/>
        <w:overflowPunct w:val="0"/>
        <w:autoSpaceDE/>
        <w:autoSpaceDN/>
        <w:bidi w:val="0"/>
        <w:adjustRightInd w:val="0"/>
        <w:snapToGrid w:val="0"/>
        <w:spacing w:line="560" w:lineRule="exac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XXX盟市行政许可部门：</w:t>
      </w:r>
    </w:p>
    <w:p>
      <w:pPr>
        <w:keepNext w:val="0"/>
        <w:keepLines w:val="0"/>
        <w:pageBreakBefore w:val="0"/>
        <w:widowControl w:val="0"/>
        <w:tabs>
          <w:tab w:val="left" w:pos="790"/>
          <w:tab w:val="left" w:pos="1264"/>
        </w:tabs>
        <w:kinsoku/>
        <w:wordWrap/>
        <w:overflowPunct w:val="0"/>
        <w:autoSpaceDE/>
        <w:autoSpaceDN/>
        <w:bidi w:val="0"/>
        <w:adjustRightInd w:val="0"/>
        <w:snapToGrid w:val="0"/>
        <w:spacing w:line="560" w:lineRule="exac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申请人（企业名称）：</w:t>
      </w:r>
    </w:p>
    <w:p>
      <w:pPr>
        <w:keepNext w:val="0"/>
        <w:keepLines w:val="0"/>
        <w:pageBreakBefore w:val="0"/>
        <w:widowControl w:val="0"/>
        <w:tabs>
          <w:tab w:val="left" w:pos="790"/>
          <w:tab w:val="left" w:pos="1264"/>
        </w:tabs>
        <w:kinsoku/>
        <w:wordWrap/>
        <w:overflowPunct w:val="0"/>
        <w:autoSpaceDE/>
        <w:autoSpaceDN/>
        <w:bidi w:val="0"/>
        <w:adjustRightInd w:val="0"/>
        <w:snapToGrid w:val="0"/>
        <w:spacing w:line="560" w:lineRule="exac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经营场所（地址）：</w:t>
      </w:r>
    </w:p>
    <w:p>
      <w:pPr>
        <w:keepNext w:val="0"/>
        <w:keepLines w:val="0"/>
        <w:pageBreakBefore w:val="0"/>
        <w:widowControl w:val="0"/>
        <w:tabs>
          <w:tab w:val="left" w:pos="790"/>
          <w:tab w:val="left" w:pos="1264"/>
        </w:tabs>
        <w:kinsoku/>
        <w:wordWrap/>
        <w:overflowPunct w:val="0"/>
        <w:autoSpaceDE/>
        <w:autoSpaceDN/>
        <w:bidi w:val="0"/>
        <w:adjustRightInd w:val="0"/>
        <w:snapToGrid w:val="0"/>
        <w:spacing w:line="560" w:lineRule="exac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法定代表人（负责人）：　　　　　　　　联系电话：</w:t>
      </w:r>
    </w:p>
    <w:p>
      <w:pPr>
        <w:keepNext w:val="0"/>
        <w:keepLines w:val="0"/>
        <w:pageBreakBefore w:val="0"/>
        <w:widowControl w:val="0"/>
        <w:tabs>
          <w:tab w:val="left" w:pos="790"/>
          <w:tab w:val="left" w:pos="1264"/>
        </w:tabs>
        <w:kinsoku/>
        <w:wordWrap/>
        <w:overflowPunct w:val="0"/>
        <w:autoSpaceDE/>
        <w:autoSpaceDN/>
        <w:bidi w:val="0"/>
        <w:adjustRightInd w:val="0"/>
        <w:snapToGrid w:val="0"/>
        <w:spacing w:line="560" w:lineRule="exact"/>
        <w:ind w:firstLine="567"/>
        <w:textAlignment w:val="auto"/>
        <w:outlineLvl w:val="9"/>
        <w:rPr>
          <w:rFonts w:hint="eastAsia" w:ascii="仿宋_GB2312" w:hAnsi="仿宋_GB2312" w:eastAsia="仿宋_GB2312" w:cs="仿宋_GB2312"/>
          <w:sz w:val="28"/>
          <w:szCs w:val="28"/>
        </w:rPr>
      </w:pPr>
    </w:p>
    <w:p>
      <w:pPr>
        <w:keepNext w:val="0"/>
        <w:keepLines w:val="0"/>
        <w:pageBreakBefore w:val="0"/>
        <w:widowControl w:val="0"/>
        <w:tabs>
          <w:tab w:val="left" w:pos="790"/>
          <w:tab w:val="left" w:pos="1264"/>
        </w:tabs>
        <w:kinsoku/>
        <w:wordWrap/>
        <w:overflowPunct w:val="0"/>
        <w:autoSpaceDE/>
        <w:autoSpaceDN/>
        <w:bidi w:val="0"/>
        <w:adjustRightInd w:val="0"/>
        <w:snapToGrid w:val="0"/>
        <w:spacing w:line="560" w:lineRule="exact"/>
        <w:ind w:firstLine="567"/>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现作出以下承诺：</w:t>
      </w:r>
    </w:p>
    <w:p>
      <w:pPr>
        <w:keepNext w:val="0"/>
        <w:keepLines w:val="0"/>
        <w:pageBreakBefore w:val="0"/>
        <w:widowControl w:val="0"/>
        <w:tabs>
          <w:tab w:val="left" w:pos="790"/>
          <w:tab w:val="left" w:pos="1264"/>
        </w:tabs>
        <w:kinsoku/>
        <w:wordWrap/>
        <w:overflowPunct w:val="0"/>
        <w:autoSpaceDE/>
        <w:autoSpaceDN/>
        <w:bidi w:val="0"/>
        <w:adjustRightInd w:val="0"/>
        <w:snapToGrid w:val="0"/>
        <w:spacing w:line="560" w:lineRule="exact"/>
        <w:ind w:firstLine="567"/>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所填写的基本信息真实、准确；</w:t>
      </w:r>
    </w:p>
    <w:p>
      <w:pPr>
        <w:keepNext w:val="0"/>
        <w:keepLines w:val="0"/>
        <w:pageBreakBefore w:val="0"/>
        <w:widowControl w:val="0"/>
        <w:tabs>
          <w:tab w:val="left" w:pos="790"/>
          <w:tab w:val="left" w:pos="1264"/>
        </w:tabs>
        <w:kinsoku/>
        <w:wordWrap/>
        <w:overflowPunct w:val="0"/>
        <w:autoSpaceDE/>
        <w:autoSpaceDN/>
        <w:bidi w:val="0"/>
        <w:adjustRightInd w:val="0"/>
        <w:snapToGrid w:val="0"/>
        <w:spacing w:line="560" w:lineRule="exact"/>
        <w:ind w:firstLine="567"/>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已经知晓行政许可部门告知的全部内容；</w:t>
      </w:r>
    </w:p>
    <w:p>
      <w:pPr>
        <w:keepNext w:val="0"/>
        <w:keepLines w:val="0"/>
        <w:pageBreakBefore w:val="0"/>
        <w:widowControl w:val="0"/>
        <w:tabs>
          <w:tab w:val="left" w:pos="790"/>
          <w:tab w:val="left" w:pos="1264"/>
        </w:tabs>
        <w:kinsoku/>
        <w:wordWrap/>
        <w:overflowPunct w:val="0"/>
        <w:autoSpaceDE/>
        <w:autoSpaceDN/>
        <w:bidi w:val="0"/>
        <w:adjustRightInd w:val="0"/>
        <w:snapToGrid w:val="0"/>
        <w:spacing w:line="560" w:lineRule="exact"/>
        <w:ind w:firstLine="567"/>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认为自身能满足行政许可部门告知的条件、标准和要求；</w:t>
      </w:r>
    </w:p>
    <w:p>
      <w:pPr>
        <w:keepNext w:val="0"/>
        <w:keepLines w:val="0"/>
        <w:pageBreakBefore w:val="0"/>
        <w:widowControl w:val="0"/>
        <w:tabs>
          <w:tab w:val="left" w:pos="790"/>
          <w:tab w:val="left" w:pos="1264"/>
        </w:tabs>
        <w:kinsoku/>
        <w:wordWrap/>
        <w:overflowPunct w:val="0"/>
        <w:autoSpaceDE/>
        <w:autoSpaceDN/>
        <w:bidi w:val="0"/>
        <w:adjustRightInd w:val="0"/>
        <w:snapToGrid w:val="0"/>
        <w:spacing w:line="560" w:lineRule="exact"/>
        <w:ind w:firstLine="567"/>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pacing w:val="2"/>
          <w:sz w:val="28"/>
          <w:szCs w:val="28"/>
        </w:rPr>
        <w:t>对于约定需要提供的材料，承诺能够在规定期限内予以</w:t>
      </w:r>
      <w:r>
        <w:rPr>
          <w:rFonts w:hint="eastAsia" w:ascii="仿宋_GB2312" w:hAnsi="仿宋_GB2312" w:eastAsia="仿宋_GB2312" w:cs="仿宋_GB2312"/>
          <w:sz w:val="28"/>
          <w:szCs w:val="28"/>
        </w:rPr>
        <w:t>提供；</w:t>
      </w:r>
    </w:p>
    <w:p>
      <w:pPr>
        <w:keepNext w:val="0"/>
        <w:keepLines w:val="0"/>
        <w:pageBreakBefore w:val="0"/>
        <w:widowControl w:val="0"/>
        <w:tabs>
          <w:tab w:val="left" w:pos="790"/>
          <w:tab w:val="left" w:pos="1264"/>
        </w:tabs>
        <w:kinsoku/>
        <w:wordWrap/>
        <w:overflowPunct w:val="0"/>
        <w:autoSpaceDE/>
        <w:autoSpaceDN/>
        <w:bidi w:val="0"/>
        <w:adjustRightInd w:val="0"/>
        <w:snapToGrid w:val="0"/>
        <w:spacing w:line="560" w:lineRule="exact"/>
        <w:ind w:firstLine="567"/>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上述陈述是申请人真实意思的表示；</w:t>
      </w:r>
    </w:p>
    <w:p>
      <w:pPr>
        <w:keepNext w:val="0"/>
        <w:keepLines w:val="0"/>
        <w:pageBreakBefore w:val="0"/>
        <w:widowControl w:val="0"/>
        <w:tabs>
          <w:tab w:val="left" w:pos="790"/>
          <w:tab w:val="left" w:pos="1264"/>
        </w:tabs>
        <w:kinsoku/>
        <w:wordWrap/>
        <w:overflowPunct w:val="0"/>
        <w:autoSpaceDE/>
        <w:autoSpaceDN/>
        <w:bidi w:val="0"/>
        <w:adjustRightInd w:val="0"/>
        <w:snapToGrid w:val="0"/>
        <w:spacing w:line="560" w:lineRule="exact"/>
        <w:ind w:firstLine="567"/>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pacing w:val="2"/>
          <w:sz w:val="28"/>
          <w:szCs w:val="28"/>
        </w:rPr>
        <w:t>若违反承诺或者作出不实承诺的，愿意承担相应的法律</w:t>
      </w:r>
      <w:r>
        <w:rPr>
          <w:rFonts w:hint="eastAsia" w:ascii="仿宋_GB2312" w:hAnsi="仿宋_GB2312" w:eastAsia="仿宋_GB2312" w:cs="仿宋_GB2312"/>
          <w:sz w:val="28"/>
          <w:szCs w:val="28"/>
        </w:rPr>
        <w:t>责任。</w:t>
      </w:r>
    </w:p>
    <w:p>
      <w:pPr>
        <w:keepNext w:val="0"/>
        <w:keepLines w:val="0"/>
        <w:pageBreakBefore w:val="0"/>
        <w:widowControl w:val="0"/>
        <w:tabs>
          <w:tab w:val="left" w:pos="790"/>
          <w:tab w:val="left" w:pos="1264"/>
        </w:tabs>
        <w:kinsoku/>
        <w:wordWrap/>
        <w:overflowPunct w:val="0"/>
        <w:autoSpaceDE/>
        <w:autoSpaceDN/>
        <w:bidi w:val="0"/>
        <w:adjustRightInd w:val="0"/>
        <w:snapToGrid w:val="0"/>
        <w:spacing w:line="560" w:lineRule="exact"/>
        <w:ind w:firstLine="567"/>
        <w:textAlignment w:val="auto"/>
        <w:outlineLvl w:val="9"/>
        <w:rPr>
          <w:rFonts w:hint="eastAsia" w:ascii="仿宋_GB2312" w:hAnsi="仿宋_GB2312" w:eastAsia="仿宋_GB2312" w:cs="仿宋_GB2312"/>
          <w:sz w:val="28"/>
          <w:szCs w:val="28"/>
        </w:rPr>
      </w:pPr>
    </w:p>
    <w:p>
      <w:pPr>
        <w:keepNext w:val="0"/>
        <w:keepLines w:val="0"/>
        <w:pageBreakBefore w:val="0"/>
        <w:widowControl w:val="0"/>
        <w:tabs>
          <w:tab w:val="left" w:pos="790"/>
          <w:tab w:val="left" w:pos="1264"/>
          <w:tab w:val="left" w:pos="4536"/>
        </w:tabs>
        <w:kinsoku/>
        <w:wordWrap/>
        <w:overflowPunct w:val="0"/>
        <w:autoSpaceDE/>
        <w:autoSpaceDN/>
        <w:bidi w:val="0"/>
        <w:adjustRightInd w:val="0"/>
        <w:snapToGrid w:val="0"/>
        <w:spacing w:line="560" w:lineRule="exac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申请人（签字盖章）：　　　  　　 行政许可部门（盖章）：</w:t>
      </w:r>
    </w:p>
    <w:p>
      <w:pPr>
        <w:keepNext w:val="0"/>
        <w:keepLines w:val="0"/>
        <w:pageBreakBefore w:val="0"/>
        <w:widowControl w:val="0"/>
        <w:tabs>
          <w:tab w:val="left" w:pos="790"/>
          <w:tab w:val="left" w:pos="1264"/>
        </w:tabs>
        <w:kinsoku/>
        <w:wordWrap/>
        <w:overflowPunct w:val="0"/>
        <w:autoSpaceDE/>
        <w:autoSpaceDN/>
        <w:bidi w:val="0"/>
        <w:adjustRightInd w:val="0"/>
        <w:snapToGrid w:val="0"/>
        <w:spacing w:line="560" w:lineRule="exac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keepNext w:val="0"/>
        <w:keepLines w:val="0"/>
        <w:pageBreakBefore w:val="0"/>
        <w:widowControl w:val="0"/>
        <w:tabs>
          <w:tab w:val="left" w:pos="790"/>
          <w:tab w:val="left" w:pos="1264"/>
          <w:tab w:val="left" w:pos="4253"/>
        </w:tabs>
        <w:kinsoku/>
        <w:wordWrap/>
        <w:overflowPunct w:val="0"/>
        <w:autoSpaceDE/>
        <w:autoSpaceDN/>
        <w:bidi w:val="0"/>
        <w:adjustRightInd w:val="0"/>
        <w:snapToGrid w:val="0"/>
        <w:spacing w:line="560" w:lineRule="exac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年　　月　　日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script"/>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B10908"/>
    <w:rsid w:val="07024CE7"/>
    <w:rsid w:val="33B10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2020-06-03T08:15:00Z</dcterms:created>
  <dc:creator>王云光</dc:creator>
  <cp:lastModifiedBy>王云光</cp:lastModifiedBy>
  <dcterms:modified xsi:type="dcterms:W3CDTF">2020-06-03T08:15:37Z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