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DBD" w:rsidRDefault="00F21DBD" w:rsidP="00F21DBD">
      <w:pPr>
        <w:spacing w:line="360" w:lineRule="auto"/>
        <w:jc w:val="center"/>
        <w:rPr>
          <w:rFonts w:ascii="华文中宋" w:eastAsia="华文中宋" w:hAnsi="华文中宋"/>
          <w:color w:val="000000"/>
          <w:sz w:val="36"/>
          <w:szCs w:val="36"/>
        </w:rPr>
      </w:pPr>
      <w:r>
        <w:rPr>
          <w:rFonts w:ascii="华文中宋" w:eastAsia="华文中宋" w:hAnsi="华文中宋" w:hint="eastAsia"/>
          <w:color w:val="000000"/>
          <w:sz w:val="36"/>
          <w:szCs w:val="36"/>
        </w:rPr>
        <w:t>安徽省地方标准编制说明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9"/>
        <w:gridCol w:w="1041"/>
        <w:gridCol w:w="2993"/>
        <w:gridCol w:w="1290"/>
        <w:gridCol w:w="1290"/>
        <w:gridCol w:w="1289"/>
      </w:tblGrid>
      <w:tr w:rsidR="00F21DBD" w:rsidTr="00D7499B">
        <w:trPr>
          <w:trHeight w:val="637"/>
        </w:trPr>
        <w:tc>
          <w:tcPr>
            <w:tcW w:w="974" w:type="pct"/>
            <w:gridSpan w:val="2"/>
            <w:tcBorders>
              <w:top w:val="single" w:sz="4" w:space="0" w:color="auto"/>
              <w:left w:val="single" w:sz="4" w:space="0" w:color="auto"/>
              <w:bottom w:val="single" w:sz="4" w:space="0" w:color="auto"/>
              <w:right w:val="single" w:sz="4" w:space="0" w:color="auto"/>
            </w:tcBorders>
            <w:noWrap/>
            <w:vAlign w:val="center"/>
          </w:tcPr>
          <w:p w:rsidR="00F21DBD" w:rsidRDefault="00F21DBD" w:rsidP="00D7499B">
            <w:pPr>
              <w:pStyle w:val="ab"/>
              <w:ind w:firstLineChars="0" w:firstLine="0"/>
              <w:jc w:val="center"/>
              <w:rPr>
                <w:rFonts w:hAnsi="宋体"/>
                <w:color w:val="000000"/>
                <w:szCs w:val="21"/>
              </w:rPr>
            </w:pPr>
            <w:r>
              <w:rPr>
                <w:rFonts w:hAnsi="宋体" w:hint="eastAsia"/>
                <w:color w:val="000000"/>
                <w:szCs w:val="21"/>
              </w:rPr>
              <w:t>标准名称</w:t>
            </w:r>
          </w:p>
        </w:tc>
        <w:tc>
          <w:tcPr>
            <w:tcW w:w="4026" w:type="pct"/>
            <w:gridSpan w:val="4"/>
            <w:tcBorders>
              <w:top w:val="single" w:sz="4" w:space="0" w:color="auto"/>
              <w:left w:val="single" w:sz="4" w:space="0" w:color="auto"/>
              <w:bottom w:val="single" w:sz="4" w:space="0" w:color="auto"/>
              <w:right w:val="single" w:sz="4" w:space="0" w:color="auto"/>
            </w:tcBorders>
            <w:vAlign w:val="center"/>
          </w:tcPr>
          <w:p w:rsidR="00F21DBD" w:rsidRDefault="0081746F" w:rsidP="00D7499B">
            <w:pPr>
              <w:pStyle w:val="ab"/>
              <w:ind w:firstLineChars="0" w:firstLine="0"/>
              <w:jc w:val="left"/>
              <w:rPr>
                <w:rFonts w:hAnsi="宋体"/>
                <w:color w:val="000000"/>
                <w:szCs w:val="21"/>
              </w:rPr>
            </w:pPr>
            <w:r w:rsidRPr="0081746F">
              <w:rPr>
                <w:rFonts w:hAnsi="宋体" w:hint="eastAsia"/>
                <w:color w:val="000000"/>
                <w:szCs w:val="21"/>
              </w:rPr>
              <w:t>“明厨亮灶”工程建设标准和验收规范</w:t>
            </w:r>
          </w:p>
        </w:tc>
      </w:tr>
      <w:tr w:rsidR="00F21DBD" w:rsidTr="00D7499B">
        <w:trPr>
          <w:trHeight w:val="777"/>
        </w:trPr>
        <w:tc>
          <w:tcPr>
            <w:tcW w:w="974" w:type="pct"/>
            <w:gridSpan w:val="2"/>
            <w:tcBorders>
              <w:top w:val="single" w:sz="4" w:space="0" w:color="auto"/>
              <w:left w:val="single" w:sz="4" w:space="0" w:color="auto"/>
              <w:bottom w:val="single" w:sz="4" w:space="0" w:color="auto"/>
              <w:right w:val="single" w:sz="4" w:space="0" w:color="auto"/>
            </w:tcBorders>
            <w:noWrap/>
            <w:vAlign w:val="center"/>
          </w:tcPr>
          <w:p w:rsidR="00F21DBD" w:rsidRDefault="00F21DBD" w:rsidP="00D7499B">
            <w:pPr>
              <w:pStyle w:val="ab"/>
              <w:ind w:firstLineChars="0" w:firstLine="0"/>
              <w:jc w:val="center"/>
              <w:rPr>
                <w:rFonts w:hAnsi="宋体"/>
                <w:color w:val="000000"/>
                <w:szCs w:val="21"/>
              </w:rPr>
            </w:pPr>
            <w:r>
              <w:rPr>
                <w:rFonts w:hAnsi="宋体" w:hint="eastAsia"/>
                <w:color w:val="000000"/>
                <w:szCs w:val="21"/>
              </w:rPr>
              <w:t>任务来源</w:t>
            </w:r>
          </w:p>
          <w:p w:rsidR="00F21DBD" w:rsidRDefault="00F21DBD" w:rsidP="00D7499B">
            <w:pPr>
              <w:pStyle w:val="ab"/>
              <w:ind w:firstLineChars="0" w:firstLine="0"/>
              <w:jc w:val="center"/>
              <w:rPr>
                <w:rFonts w:eastAsia="宋体" w:hAnsi="宋体"/>
                <w:color w:val="000000"/>
                <w:szCs w:val="21"/>
              </w:rPr>
            </w:pPr>
            <w:r>
              <w:rPr>
                <w:rFonts w:hAnsi="宋体" w:hint="eastAsia"/>
                <w:color w:val="000000"/>
                <w:szCs w:val="21"/>
              </w:rPr>
              <w:t>（项目计划号）</w:t>
            </w:r>
          </w:p>
        </w:tc>
        <w:tc>
          <w:tcPr>
            <w:tcW w:w="4026" w:type="pct"/>
            <w:gridSpan w:val="4"/>
            <w:tcBorders>
              <w:top w:val="single" w:sz="4" w:space="0" w:color="auto"/>
              <w:left w:val="single" w:sz="4" w:space="0" w:color="auto"/>
              <w:bottom w:val="single" w:sz="4" w:space="0" w:color="auto"/>
              <w:right w:val="single" w:sz="4" w:space="0" w:color="auto"/>
            </w:tcBorders>
            <w:vAlign w:val="center"/>
          </w:tcPr>
          <w:p w:rsidR="00F21DBD" w:rsidRDefault="00F21DBD" w:rsidP="00D7499B">
            <w:pPr>
              <w:pStyle w:val="ab"/>
              <w:ind w:firstLineChars="0" w:firstLine="0"/>
              <w:jc w:val="left"/>
              <w:rPr>
                <w:rFonts w:eastAsia="宋体" w:hAnsi="宋体"/>
                <w:color w:val="000000"/>
                <w:szCs w:val="21"/>
              </w:rPr>
            </w:pPr>
            <w:r>
              <w:rPr>
                <w:rFonts w:eastAsia="宋体" w:hAnsi="宋体" w:hint="eastAsia"/>
                <w:color w:val="000000"/>
                <w:szCs w:val="21"/>
              </w:rPr>
              <w:t>2018-01-015</w:t>
            </w:r>
          </w:p>
        </w:tc>
      </w:tr>
      <w:tr w:rsidR="00F21DBD" w:rsidTr="00D7499B">
        <w:trPr>
          <w:trHeight w:val="777"/>
        </w:trPr>
        <w:tc>
          <w:tcPr>
            <w:tcW w:w="974" w:type="pct"/>
            <w:gridSpan w:val="2"/>
            <w:tcBorders>
              <w:top w:val="single" w:sz="4" w:space="0" w:color="auto"/>
              <w:left w:val="single" w:sz="4" w:space="0" w:color="auto"/>
              <w:bottom w:val="single" w:sz="4" w:space="0" w:color="auto"/>
              <w:right w:val="single" w:sz="4" w:space="0" w:color="auto"/>
            </w:tcBorders>
            <w:noWrap/>
            <w:vAlign w:val="center"/>
          </w:tcPr>
          <w:p w:rsidR="00F21DBD" w:rsidRDefault="00F21DBD" w:rsidP="00D7499B">
            <w:pPr>
              <w:pStyle w:val="ab"/>
              <w:ind w:firstLineChars="0" w:firstLine="0"/>
              <w:jc w:val="center"/>
              <w:rPr>
                <w:rFonts w:eastAsia="宋体" w:hAnsi="宋体"/>
                <w:color w:val="000000"/>
                <w:szCs w:val="21"/>
              </w:rPr>
            </w:pPr>
            <w:r>
              <w:rPr>
                <w:rFonts w:hAnsi="宋体" w:hint="eastAsia"/>
                <w:color w:val="000000"/>
                <w:szCs w:val="21"/>
              </w:rPr>
              <w:t>负责起草单位</w:t>
            </w:r>
          </w:p>
        </w:tc>
        <w:tc>
          <w:tcPr>
            <w:tcW w:w="4026" w:type="pct"/>
            <w:gridSpan w:val="4"/>
            <w:tcBorders>
              <w:top w:val="single" w:sz="4" w:space="0" w:color="auto"/>
              <w:left w:val="single" w:sz="4" w:space="0" w:color="auto"/>
              <w:bottom w:val="single" w:sz="4" w:space="0" w:color="auto"/>
              <w:right w:val="single" w:sz="4" w:space="0" w:color="auto"/>
            </w:tcBorders>
            <w:vAlign w:val="center"/>
          </w:tcPr>
          <w:p w:rsidR="00F21DBD" w:rsidRDefault="00F21DBD" w:rsidP="00D7499B">
            <w:pPr>
              <w:pStyle w:val="ab"/>
              <w:ind w:firstLineChars="0" w:firstLine="0"/>
              <w:jc w:val="left"/>
              <w:rPr>
                <w:rFonts w:eastAsia="宋体" w:hAnsi="宋体"/>
                <w:color w:val="000000"/>
                <w:szCs w:val="21"/>
              </w:rPr>
            </w:pPr>
            <w:r>
              <w:rPr>
                <w:rFonts w:eastAsia="宋体" w:hAnsi="宋体" w:hint="eastAsia"/>
                <w:color w:val="000000"/>
                <w:szCs w:val="21"/>
              </w:rPr>
              <w:t>安徽超清科技股份有限公司</w:t>
            </w:r>
          </w:p>
        </w:tc>
      </w:tr>
      <w:tr w:rsidR="00F21DBD" w:rsidTr="00D7499B">
        <w:trPr>
          <w:trHeight w:val="777"/>
        </w:trPr>
        <w:tc>
          <w:tcPr>
            <w:tcW w:w="974" w:type="pct"/>
            <w:gridSpan w:val="2"/>
            <w:tcBorders>
              <w:top w:val="single" w:sz="4" w:space="0" w:color="auto"/>
              <w:left w:val="single" w:sz="4" w:space="0" w:color="auto"/>
              <w:bottom w:val="single" w:sz="4" w:space="0" w:color="auto"/>
              <w:right w:val="single" w:sz="4" w:space="0" w:color="auto"/>
            </w:tcBorders>
            <w:noWrap/>
            <w:vAlign w:val="center"/>
          </w:tcPr>
          <w:p w:rsidR="00F21DBD" w:rsidRPr="00D63650" w:rsidRDefault="00F21DBD" w:rsidP="00D7499B">
            <w:pPr>
              <w:pStyle w:val="ab"/>
              <w:ind w:firstLineChars="0" w:firstLine="0"/>
              <w:jc w:val="center"/>
              <w:rPr>
                <w:rFonts w:eastAsia="宋体" w:hAnsi="宋体"/>
                <w:color w:val="000000"/>
                <w:szCs w:val="21"/>
              </w:rPr>
            </w:pPr>
            <w:r>
              <w:rPr>
                <w:rFonts w:hAnsi="宋体" w:hint="eastAsia"/>
                <w:color w:val="000000"/>
                <w:szCs w:val="21"/>
              </w:rPr>
              <w:t>单位地址</w:t>
            </w:r>
          </w:p>
        </w:tc>
        <w:tc>
          <w:tcPr>
            <w:tcW w:w="4026" w:type="pct"/>
            <w:gridSpan w:val="4"/>
            <w:tcBorders>
              <w:top w:val="single" w:sz="4" w:space="0" w:color="auto"/>
              <w:left w:val="single" w:sz="4" w:space="0" w:color="auto"/>
              <w:bottom w:val="single" w:sz="4" w:space="0" w:color="auto"/>
              <w:right w:val="single" w:sz="4" w:space="0" w:color="auto"/>
            </w:tcBorders>
            <w:vAlign w:val="center"/>
          </w:tcPr>
          <w:p w:rsidR="00F21DBD" w:rsidRPr="00D63650" w:rsidRDefault="000D4142" w:rsidP="000D4142">
            <w:pPr>
              <w:pStyle w:val="ab"/>
              <w:ind w:firstLineChars="0" w:firstLine="0"/>
              <w:jc w:val="left"/>
              <w:rPr>
                <w:rFonts w:eastAsia="宋体" w:hAnsi="宋体"/>
                <w:color w:val="000000"/>
                <w:szCs w:val="21"/>
              </w:rPr>
            </w:pPr>
            <w:r w:rsidRPr="000D4142">
              <w:rPr>
                <w:rFonts w:eastAsia="宋体" w:hAnsi="宋体" w:hint="eastAsia"/>
                <w:color w:val="000000"/>
                <w:szCs w:val="21"/>
              </w:rPr>
              <w:t xml:space="preserve">安徽省合肥市肥东经济开发区古河路26号超清大厦 </w:t>
            </w:r>
          </w:p>
        </w:tc>
      </w:tr>
      <w:tr w:rsidR="00F21DBD" w:rsidTr="00D7499B">
        <w:trPr>
          <w:trHeight w:val="777"/>
        </w:trPr>
        <w:tc>
          <w:tcPr>
            <w:tcW w:w="974" w:type="pct"/>
            <w:gridSpan w:val="2"/>
            <w:tcBorders>
              <w:top w:val="single" w:sz="4" w:space="0" w:color="auto"/>
              <w:left w:val="single" w:sz="4" w:space="0" w:color="auto"/>
              <w:bottom w:val="single" w:sz="4" w:space="0" w:color="auto"/>
              <w:right w:val="single" w:sz="4" w:space="0" w:color="auto"/>
            </w:tcBorders>
            <w:noWrap/>
            <w:vAlign w:val="center"/>
          </w:tcPr>
          <w:p w:rsidR="00F21DBD" w:rsidRDefault="00F21DBD" w:rsidP="00D7499B">
            <w:pPr>
              <w:pStyle w:val="ab"/>
              <w:ind w:firstLineChars="0" w:firstLine="0"/>
              <w:jc w:val="center"/>
              <w:rPr>
                <w:rFonts w:hAnsi="宋体"/>
                <w:color w:val="000000"/>
                <w:szCs w:val="21"/>
              </w:rPr>
            </w:pPr>
            <w:r>
              <w:rPr>
                <w:rFonts w:hAnsi="宋体" w:hint="eastAsia"/>
                <w:color w:val="000000"/>
                <w:szCs w:val="21"/>
              </w:rPr>
              <w:t>参与起草单位</w:t>
            </w:r>
          </w:p>
        </w:tc>
        <w:tc>
          <w:tcPr>
            <w:tcW w:w="4026" w:type="pct"/>
            <w:gridSpan w:val="4"/>
            <w:tcBorders>
              <w:top w:val="single" w:sz="4" w:space="0" w:color="auto"/>
              <w:left w:val="single" w:sz="4" w:space="0" w:color="auto"/>
              <w:bottom w:val="single" w:sz="4" w:space="0" w:color="auto"/>
              <w:right w:val="single" w:sz="4" w:space="0" w:color="auto"/>
            </w:tcBorders>
            <w:vAlign w:val="center"/>
          </w:tcPr>
          <w:p w:rsidR="00F21DBD" w:rsidRDefault="00F21DBD" w:rsidP="00D7499B">
            <w:pPr>
              <w:pStyle w:val="ab"/>
              <w:ind w:firstLineChars="0" w:firstLine="0"/>
              <w:jc w:val="left"/>
              <w:rPr>
                <w:rFonts w:hAnsi="宋体"/>
                <w:color w:val="000000"/>
                <w:szCs w:val="21"/>
              </w:rPr>
            </w:pPr>
            <w:r w:rsidRPr="003D352F">
              <w:rPr>
                <w:rFonts w:hAnsi="宋体" w:hint="eastAsia"/>
                <w:color w:val="000000"/>
                <w:szCs w:val="21"/>
              </w:rPr>
              <w:t>安徽超清科技股份有限公司、安徽省公安厅科技信息化处、合肥学院、安徽省电子产品监督检院所、安徽省食品药品监督管理局、安徽省餐饮行业协会</w:t>
            </w:r>
          </w:p>
        </w:tc>
      </w:tr>
      <w:tr w:rsidR="00F21DBD" w:rsidTr="00D7499B">
        <w:trPr>
          <w:trHeight w:val="141"/>
        </w:trPr>
        <w:tc>
          <w:tcPr>
            <w:tcW w:w="5000" w:type="pct"/>
            <w:gridSpan w:val="6"/>
            <w:tcBorders>
              <w:top w:val="single" w:sz="4" w:space="0" w:color="auto"/>
              <w:left w:val="single" w:sz="4" w:space="0" w:color="auto"/>
              <w:bottom w:val="single" w:sz="4" w:space="0" w:color="auto"/>
              <w:right w:val="single" w:sz="4" w:space="0" w:color="auto"/>
            </w:tcBorders>
          </w:tcPr>
          <w:p w:rsidR="00F21DBD" w:rsidRDefault="00F21DBD" w:rsidP="00D7499B">
            <w:pPr>
              <w:pStyle w:val="ac"/>
              <w:spacing w:beforeLines="0" w:afterLines="0"/>
              <w:rPr>
                <w:rFonts w:ascii="宋体" w:eastAsia="宋体" w:hAnsi="宋体"/>
                <w:color w:val="000000"/>
                <w:szCs w:val="21"/>
              </w:rPr>
            </w:pPr>
            <w:r>
              <w:rPr>
                <w:rFonts w:ascii="宋体" w:eastAsia="宋体" w:hAnsi="宋体" w:hint="eastAsia"/>
                <w:color w:val="000000"/>
                <w:szCs w:val="21"/>
              </w:rPr>
              <w:t>标准起草人（全部起草人，应与标准文本前言中起草人排序一致）</w:t>
            </w:r>
          </w:p>
        </w:tc>
      </w:tr>
      <w:tr w:rsidR="00F21DBD" w:rsidTr="00D7499B">
        <w:trPr>
          <w:trHeight w:val="637"/>
        </w:trPr>
        <w:tc>
          <w:tcPr>
            <w:tcW w:w="363" w:type="pct"/>
            <w:tcBorders>
              <w:top w:val="single" w:sz="4" w:space="0" w:color="auto"/>
              <w:left w:val="single" w:sz="4" w:space="0" w:color="auto"/>
              <w:bottom w:val="single" w:sz="4" w:space="0" w:color="auto"/>
              <w:right w:val="single" w:sz="4" w:space="0" w:color="auto"/>
            </w:tcBorders>
            <w:noWrap/>
            <w:vAlign w:val="center"/>
          </w:tcPr>
          <w:p w:rsidR="00F21DBD" w:rsidRDefault="00F21DBD" w:rsidP="00D7499B">
            <w:pPr>
              <w:pStyle w:val="ab"/>
              <w:ind w:firstLineChars="0" w:firstLine="0"/>
              <w:jc w:val="center"/>
              <w:rPr>
                <w:rFonts w:hAnsi="宋体"/>
                <w:color w:val="000000"/>
                <w:szCs w:val="21"/>
              </w:rPr>
            </w:pPr>
            <w:r>
              <w:rPr>
                <w:rFonts w:hAnsi="宋体" w:hint="eastAsia"/>
                <w:color w:val="000000"/>
                <w:szCs w:val="21"/>
              </w:rPr>
              <w:t>序号</w:t>
            </w:r>
          </w:p>
        </w:tc>
        <w:tc>
          <w:tcPr>
            <w:tcW w:w="611" w:type="pct"/>
            <w:tcBorders>
              <w:top w:val="single" w:sz="4" w:space="0" w:color="auto"/>
              <w:left w:val="single" w:sz="4" w:space="0" w:color="auto"/>
              <w:bottom w:val="single" w:sz="4" w:space="0" w:color="auto"/>
              <w:right w:val="single" w:sz="4" w:space="0" w:color="auto"/>
            </w:tcBorders>
            <w:noWrap/>
            <w:vAlign w:val="center"/>
          </w:tcPr>
          <w:p w:rsidR="00F21DBD" w:rsidRDefault="00F21DBD" w:rsidP="00D7499B">
            <w:pPr>
              <w:pStyle w:val="ab"/>
              <w:ind w:firstLineChars="0" w:firstLine="0"/>
              <w:jc w:val="center"/>
              <w:rPr>
                <w:rFonts w:hAnsi="宋体"/>
                <w:color w:val="000000"/>
                <w:szCs w:val="21"/>
              </w:rPr>
            </w:pPr>
            <w:r>
              <w:rPr>
                <w:rFonts w:hAnsi="宋体" w:hint="eastAsia"/>
                <w:color w:val="000000"/>
                <w:szCs w:val="21"/>
              </w:rPr>
              <w:t>姓名</w:t>
            </w:r>
          </w:p>
        </w:tc>
        <w:tc>
          <w:tcPr>
            <w:tcW w:w="1756" w:type="pct"/>
            <w:tcBorders>
              <w:top w:val="single" w:sz="4" w:space="0" w:color="auto"/>
              <w:left w:val="single" w:sz="4" w:space="0" w:color="auto"/>
              <w:bottom w:val="single" w:sz="4" w:space="0" w:color="auto"/>
              <w:right w:val="single" w:sz="4" w:space="0" w:color="auto"/>
            </w:tcBorders>
            <w:noWrap/>
            <w:vAlign w:val="center"/>
          </w:tcPr>
          <w:p w:rsidR="00F21DBD" w:rsidRDefault="00F21DBD" w:rsidP="00D7499B">
            <w:pPr>
              <w:pStyle w:val="ab"/>
              <w:ind w:firstLineChars="0" w:firstLine="0"/>
              <w:jc w:val="center"/>
              <w:rPr>
                <w:rFonts w:hAnsi="宋体"/>
                <w:color w:val="000000"/>
                <w:szCs w:val="21"/>
              </w:rPr>
            </w:pPr>
            <w:r>
              <w:rPr>
                <w:rFonts w:hAnsi="宋体" w:hint="eastAsia"/>
                <w:color w:val="000000"/>
                <w:szCs w:val="21"/>
              </w:rPr>
              <w:t>单位</w:t>
            </w:r>
          </w:p>
        </w:tc>
        <w:tc>
          <w:tcPr>
            <w:tcW w:w="757" w:type="pct"/>
            <w:tcBorders>
              <w:top w:val="single" w:sz="4" w:space="0" w:color="auto"/>
              <w:left w:val="single" w:sz="4" w:space="0" w:color="auto"/>
              <w:bottom w:val="single" w:sz="4" w:space="0" w:color="auto"/>
              <w:right w:val="single" w:sz="4" w:space="0" w:color="auto"/>
            </w:tcBorders>
            <w:noWrap/>
            <w:vAlign w:val="center"/>
          </w:tcPr>
          <w:p w:rsidR="00F21DBD" w:rsidRDefault="00F21DBD" w:rsidP="00D7499B">
            <w:pPr>
              <w:pStyle w:val="ab"/>
              <w:ind w:firstLineChars="0" w:firstLine="0"/>
              <w:jc w:val="center"/>
              <w:rPr>
                <w:rFonts w:hAnsi="宋体"/>
                <w:color w:val="000000"/>
                <w:szCs w:val="21"/>
              </w:rPr>
            </w:pPr>
            <w:r>
              <w:rPr>
                <w:rFonts w:hAnsi="宋体" w:hint="eastAsia"/>
                <w:color w:val="000000"/>
                <w:szCs w:val="21"/>
              </w:rPr>
              <w:t>职务</w:t>
            </w:r>
          </w:p>
        </w:tc>
        <w:tc>
          <w:tcPr>
            <w:tcW w:w="757" w:type="pct"/>
            <w:tcBorders>
              <w:top w:val="single" w:sz="4" w:space="0" w:color="auto"/>
              <w:left w:val="single" w:sz="4" w:space="0" w:color="auto"/>
              <w:bottom w:val="single" w:sz="4" w:space="0" w:color="auto"/>
              <w:right w:val="single" w:sz="4" w:space="0" w:color="auto"/>
            </w:tcBorders>
            <w:noWrap/>
            <w:vAlign w:val="center"/>
          </w:tcPr>
          <w:p w:rsidR="00F21DBD" w:rsidRDefault="00F21DBD" w:rsidP="00D7499B">
            <w:pPr>
              <w:pStyle w:val="ab"/>
              <w:ind w:firstLineChars="0" w:firstLine="0"/>
              <w:jc w:val="center"/>
              <w:rPr>
                <w:rFonts w:hAnsi="宋体"/>
                <w:color w:val="000000"/>
                <w:szCs w:val="21"/>
              </w:rPr>
            </w:pPr>
            <w:r>
              <w:rPr>
                <w:rFonts w:hAnsi="宋体" w:hint="eastAsia"/>
                <w:color w:val="000000"/>
                <w:szCs w:val="21"/>
              </w:rPr>
              <w:t>职称</w:t>
            </w:r>
          </w:p>
        </w:tc>
        <w:tc>
          <w:tcPr>
            <w:tcW w:w="756" w:type="pct"/>
            <w:tcBorders>
              <w:top w:val="single" w:sz="4" w:space="0" w:color="auto"/>
              <w:left w:val="single" w:sz="4" w:space="0" w:color="auto"/>
              <w:bottom w:val="single" w:sz="4" w:space="0" w:color="auto"/>
              <w:right w:val="single" w:sz="4" w:space="0" w:color="auto"/>
            </w:tcBorders>
            <w:noWrap/>
            <w:vAlign w:val="center"/>
          </w:tcPr>
          <w:p w:rsidR="00F21DBD" w:rsidRDefault="00F21DBD" w:rsidP="00D7499B">
            <w:pPr>
              <w:pStyle w:val="ab"/>
              <w:ind w:firstLineChars="0" w:firstLine="0"/>
              <w:jc w:val="center"/>
              <w:rPr>
                <w:rFonts w:hAnsi="宋体"/>
                <w:color w:val="000000"/>
                <w:szCs w:val="21"/>
              </w:rPr>
            </w:pPr>
            <w:r>
              <w:rPr>
                <w:rFonts w:hAnsi="宋体" w:hint="eastAsia"/>
                <w:color w:val="000000"/>
                <w:szCs w:val="21"/>
              </w:rPr>
              <w:t>电话</w:t>
            </w:r>
          </w:p>
        </w:tc>
      </w:tr>
      <w:tr w:rsidR="00F21DBD" w:rsidTr="00D7499B">
        <w:trPr>
          <w:trHeight w:val="637"/>
        </w:trPr>
        <w:tc>
          <w:tcPr>
            <w:tcW w:w="363" w:type="pct"/>
            <w:tcBorders>
              <w:top w:val="single" w:sz="4" w:space="0" w:color="auto"/>
              <w:left w:val="single" w:sz="4" w:space="0" w:color="auto"/>
              <w:bottom w:val="single" w:sz="4" w:space="0" w:color="auto"/>
              <w:right w:val="single" w:sz="4" w:space="0" w:color="auto"/>
            </w:tcBorders>
            <w:vAlign w:val="center"/>
          </w:tcPr>
          <w:p w:rsidR="00F21DBD" w:rsidRDefault="00F21DBD" w:rsidP="00D7499B">
            <w:pPr>
              <w:pStyle w:val="ab"/>
              <w:ind w:firstLineChars="0" w:firstLine="0"/>
              <w:jc w:val="center"/>
              <w:rPr>
                <w:rFonts w:eastAsia="宋体" w:hAnsi="宋体"/>
                <w:color w:val="000000"/>
                <w:szCs w:val="21"/>
              </w:rPr>
            </w:pPr>
            <w:r>
              <w:rPr>
                <w:rFonts w:eastAsia="宋体" w:hAnsi="宋体" w:hint="eastAsia"/>
                <w:color w:val="000000"/>
                <w:szCs w:val="21"/>
              </w:rPr>
              <w:t>1</w:t>
            </w:r>
          </w:p>
        </w:tc>
        <w:tc>
          <w:tcPr>
            <w:tcW w:w="611" w:type="pct"/>
            <w:tcBorders>
              <w:top w:val="single" w:sz="4" w:space="0" w:color="auto"/>
              <w:left w:val="single" w:sz="4" w:space="0" w:color="auto"/>
              <w:bottom w:val="single" w:sz="4" w:space="0" w:color="auto"/>
              <w:right w:val="single" w:sz="4" w:space="0" w:color="auto"/>
            </w:tcBorders>
            <w:vAlign w:val="center"/>
          </w:tcPr>
          <w:p w:rsidR="00F21DBD" w:rsidRDefault="00F21DBD" w:rsidP="00D7499B">
            <w:pPr>
              <w:pStyle w:val="ab"/>
              <w:ind w:firstLineChars="0" w:firstLine="0"/>
              <w:jc w:val="center"/>
              <w:rPr>
                <w:rFonts w:hAnsi="宋体"/>
                <w:color w:val="000000"/>
                <w:szCs w:val="21"/>
              </w:rPr>
            </w:pPr>
          </w:p>
        </w:tc>
        <w:tc>
          <w:tcPr>
            <w:tcW w:w="1756" w:type="pct"/>
            <w:tcBorders>
              <w:top w:val="single" w:sz="4" w:space="0" w:color="auto"/>
              <w:left w:val="single" w:sz="4" w:space="0" w:color="auto"/>
              <w:bottom w:val="single" w:sz="4" w:space="0" w:color="auto"/>
              <w:right w:val="single" w:sz="4" w:space="0" w:color="auto"/>
            </w:tcBorders>
            <w:vAlign w:val="center"/>
          </w:tcPr>
          <w:p w:rsidR="00F21DBD" w:rsidRDefault="00F21DBD" w:rsidP="00D7499B">
            <w:pPr>
              <w:jc w:val="center"/>
              <w:rPr>
                <w:rFonts w:ascii="宋体" w:hAnsi="宋体"/>
                <w:color w:val="000000"/>
                <w:szCs w:val="21"/>
              </w:rPr>
            </w:pPr>
          </w:p>
        </w:tc>
        <w:tc>
          <w:tcPr>
            <w:tcW w:w="757" w:type="pct"/>
            <w:tcBorders>
              <w:top w:val="single" w:sz="4" w:space="0" w:color="auto"/>
              <w:left w:val="single" w:sz="4" w:space="0" w:color="auto"/>
              <w:bottom w:val="single" w:sz="4" w:space="0" w:color="auto"/>
              <w:right w:val="single" w:sz="4" w:space="0" w:color="auto"/>
            </w:tcBorders>
            <w:vAlign w:val="center"/>
          </w:tcPr>
          <w:p w:rsidR="00F21DBD" w:rsidRDefault="00F21DBD" w:rsidP="00D7499B">
            <w:pPr>
              <w:pStyle w:val="ab"/>
              <w:ind w:firstLineChars="0" w:firstLine="0"/>
              <w:jc w:val="center"/>
              <w:rPr>
                <w:rFonts w:hAnsi="宋体"/>
                <w:color w:val="000000"/>
                <w:szCs w:val="21"/>
              </w:rPr>
            </w:pPr>
          </w:p>
        </w:tc>
        <w:tc>
          <w:tcPr>
            <w:tcW w:w="757" w:type="pct"/>
            <w:tcBorders>
              <w:top w:val="single" w:sz="4" w:space="0" w:color="auto"/>
              <w:left w:val="single" w:sz="4" w:space="0" w:color="auto"/>
              <w:bottom w:val="single" w:sz="4" w:space="0" w:color="auto"/>
              <w:right w:val="single" w:sz="4" w:space="0" w:color="auto"/>
            </w:tcBorders>
            <w:vAlign w:val="center"/>
          </w:tcPr>
          <w:p w:rsidR="00F21DBD" w:rsidRDefault="00F21DBD" w:rsidP="00D7499B">
            <w:pPr>
              <w:pStyle w:val="ab"/>
              <w:ind w:firstLineChars="0" w:firstLine="0"/>
              <w:jc w:val="center"/>
              <w:rPr>
                <w:rFonts w:hAnsi="宋体"/>
                <w:color w:val="000000"/>
                <w:szCs w:val="21"/>
              </w:rPr>
            </w:pPr>
          </w:p>
        </w:tc>
        <w:tc>
          <w:tcPr>
            <w:tcW w:w="756" w:type="pct"/>
            <w:tcBorders>
              <w:top w:val="single" w:sz="4" w:space="0" w:color="auto"/>
              <w:left w:val="single" w:sz="4" w:space="0" w:color="auto"/>
              <w:bottom w:val="single" w:sz="4" w:space="0" w:color="auto"/>
              <w:right w:val="single" w:sz="4" w:space="0" w:color="auto"/>
            </w:tcBorders>
            <w:vAlign w:val="center"/>
          </w:tcPr>
          <w:p w:rsidR="00F21DBD" w:rsidRDefault="00F21DBD" w:rsidP="00D7499B">
            <w:pPr>
              <w:pStyle w:val="ab"/>
              <w:ind w:firstLineChars="0" w:firstLine="0"/>
              <w:jc w:val="center"/>
              <w:rPr>
                <w:rFonts w:hAnsi="宋体"/>
                <w:color w:val="000000"/>
                <w:szCs w:val="21"/>
              </w:rPr>
            </w:pPr>
          </w:p>
        </w:tc>
      </w:tr>
      <w:tr w:rsidR="00F21DBD" w:rsidTr="00D7499B">
        <w:trPr>
          <w:trHeight w:val="637"/>
        </w:trPr>
        <w:tc>
          <w:tcPr>
            <w:tcW w:w="363" w:type="pct"/>
            <w:tcBorders>
              <w:top w:val="single" w:sz="4" w:space="0" w:color="auto"/>
              <w:left w:val="single" w:sz="4" w:space="0" w:color="auto"/>
              <w:bottom w:val="single" w:sz="4" w:space="0" w:color="auto"/>
              <w:right w:val="single" w:sz="4" w:space="0" w:color="auto"/>
            </w:tcBorders>
            <w:vAlign w:val="center"/>
          </w:tcPr>
          <w:p w:rsidR="00F21DBD" w:rsidRDefault="00F21DBD" w:rsidP="00D7499B">
            <w:pPr>
              <w:pStyle w:val="ab"/>
              <w:ind w:firstLineChars="0" w:firstLine="0"/>
              <w:jc w:val="center"/>
              <w:rPr>
                <w:rFonts w:eastAsia="宋体" w:hAnsi="宋体"/>
                <w:color w:val="000000"/>
                <w:szCs w:val="21"/>
              </w:rPr>
            </w:pPr>
            <w:r>
              <w:rPr>
                <w:rFonts w:eastAsia="宋体" w:hAnsi="宋体" w:hint="eastAsia"/>
                <w:color w:val="000000"/>
                <w:szCs w:val="21"/>
              </w:rPr>
              <w:t>2</w:t>
            </w:r>
          </w:p>
        </w:tc>
        <w:tc>
          <w:tcPr>
            <w:tcW w:w="611" w:type="pct"/>
            <w:tcBorders>
              <w:top w:val="single" w:sz="4" w:space="0" w:color="auto"/>
              <w:left w:val="single" w:sz="4" w:space="0" w:color="auto"/>
              <w:bottom w:val="single" w:sz="4" w:space="0" w:color="auto"/>
              <w:right w:val="single" w:sz="4" w:space="0" w:color="auto"/>
            </w:tcBorders>
            <w:vAlign w:val="center"/>
          </w:tcPr>
          <w:p w:rsidR="00F21DBD" w:rsidRDefault="00F21DBD" w:rsidP="00D7499B">
            <w:pPr>
              <w:pStyle w:val="ab"/>
              <w:ind w:firstLineChars="0" w:firstLine="0"/>
              <w:jc w:val="center"/>
              <w:rPr>
                <w:rFonts w:hAnsi="宋体"/>
                <w:color w:val="000000"/>
                <w:szCs w:val="21"/>
              </w:rPr>
            </w:pPr>
          </w:p>
        </w:tc>
        <w:tc>
          <w:tcPr>
            <w:tcW w:w="1756" w:type="pct"/>
            <w:tcBorders>
              <w:top w:val="single" w:sz="4" w:space="0" w:color="auto"/>
              <w:left w:val="single" w:sz="4" w:space="0" w:color="auto"/>
              <w:bottom w:val="single" w:sz="4" w:space="0" w:color="auto"/>
              <w:right w:val="single" w:sz="4" w:space="0" w:color="auto"/>
            </w:tcBorders>
            <w:vAlign w:val="center"/>
          </w:tcPr>
          <w:p w:rsidR="00F21DBD" w:rsidRDefault="00F21DBD" w:rsidP="00D7499B">
            <w:pPr>
              <w:jc w:val="center"/>
              <w:rPr>
                <w:rFonts w:ascii="宋体" w:hAnsi="宋体"/>
                <w:color w:val="000000"/>
                <w:szCs w:val="21"/>
              </w:rPr>
            </w:pPr>
          </w:p>
        </w:tc>
        <w:tc>
          <w:tcPr>
            <w:tcW w:w="757" w:type="pct"/>
            <w:tcBorders>
              <w:top w:val="single" w:sz="4" w:space="0" w:color="auto"/>
              <w:left w:val="single" w:sz="4" w:space="0" w:color="auto"/>
              <w:bottom w:val="single" w:sz="4" w:space="0" w:color="auto"/>
              <w:right w:val="single" w:sz="4" w:space="0" w:color="auto"/>
            </w:tcBorders>
            <w:vAlign w:val="center"/>
          </w:tcPr>
          <w:p w:rsidR="00F21DBD" w:rsidRDefault="00F21DBD" w:rsidP="00D7499B">
            <w:pPr>
              <w:pStyle w:val="ab"/>
              <w:ind w:firstLineChars="0" w:firstLine="0"/>
              <w:jc w:val="center"/>
              <w:rPr>
                <w:rFonts w:hAnsi="宋体"/>
                <w:color w:val="000000"/>
                <w:szCs w:val="21"/>
              </w:rPr>
            </w:pPr>
          </w:p>
        </w:tc>
        <w:tc>
          <w:tcPr>
            <w:tcW w:w="757" w:type="pct"/>
            <w:tcBorders>
              <w:top w:val="single" w:sz="4" w:space="0" w:color="auto"/>
              <w:left w:val="single" w:sz="4" w:space="0" w:color="auto"/>
              <w:bottom w:val="single" w:sz="4" w:space="0" w:color="auto"/>
              <w:right w:val="single" w:sz="4" w:space="0" w:color="auto"/>
            </w:tcBorders>
            <w:vAlign w:val="center"/>
          </w:tcPr>
          <w:p w:rsidR="00F21DBD" w:rsidRDefault="00F21DBD" w:rsidP="00D7499B">
            <w:pPr>
              <w:pStyle w:val="ab"/>
              <w:ind w:firstLineChars="0" w:firstLine="0"/>
              <w:jc w:val="center"/>
              <w:rPr>
                <w:rFonts w:hAnsi="宋体"/>
                <w:color w:val="000000"/>
                <w:szCs w:val="21"/>
              </w:rPr>
            </w:pPr>
          </w:p>
        </w:tc>
        <w:tc>
          <w:tcPr>
            <w:tcW w:w="756" w:type="pct"/>
            <w:tcBorders>
              <w:top w:val="single" w:sz="4" w:space="0" w:color="auto"/>
              <w:left w:val="single" w:sz="4" w:space="0" w:color="auto"/>
              <w:bottom w:val="single" w:sz="4" w:space="0" w:color="auto"/>
              <w:right w:val="single" w:sz="4" w:space="0" w:color="auto"/>
            </w:tcBorders>
            <w:vAlign w:val="center"/>
          </w:tcPr>
          <w:p w:rsidR="00F21DBD" w:rsidRDefault="00F21DBD" w:rsidP="00D7499B">
            <w:pPr>
              <w:pStyle w:val="ab"/>
              <w:ind w:firstLineChars="0" w:firstLine="0"/>
              <w:jc w:val="center"/>
              <w:rPr>
                <w:rFonts w:hAnsi="宋体"/>
                <w:color w:val="000000"/>
                <w:szCs w:val="21"/>
              </w:rPr>
            </w:pPr>
          </w:p>
        </w:tc>
      </w:tr>
      <w:tr w:rsidR="00F21DBD" w:rsidTr="00D7499B">
        <w:trPr>
          <w:trHeight w:val="637"/>
        </w:trPr>
        <w:tc>
          <w:tcPr>
            <w:tcW w:w="363" w:type="pct"/>
            <w:tcBorders>
              <w:top w:val="single" w:sz="4" w:space="0" w:color="auto"/>
              <w:left w:val="single" w:sz="4" w:space="0" w:color="auto"/>
              <w:bottom w:val="single" w:sz="4" w:space="0" w:color="auto"/>
              <w:right w:val="single" w:sz="4" w:space="0" w:color="auto"/>
            </w:tcBorders>
            <w:vAlign w:val="center"/>
          </w:tcPr>
          <w:p w:rsidR="00F21DBD" w:rsidRDefault="00F21DBD" w:rsidP="00D7499B">
            <w:pPr>
              <w:pStyle w:val="ab"/>
              <w:ind w:firstLineChars="0" w:firstLine="0"/>
              <w:jc w:val="center"/>
              <w:rPr>
                <w:rFonts w:eastAsia="宋体" w:hAnsi="宋体"/>
                <w:color w:val="000000"/>
                <w:szCs w:val="21"/>
              </w:rPr>
            </w:pPr>
            <w:r>
              <w:rPr>
                <w:rFonts w:eastAsia="宋体" w:hAnsi="宋体" w:hint="eastAsia"/>
                <w:color w:val="000000"/>
                <w:szCs w:val="21"/>
              </w:rPr>
              <w:t>3</w:t>
            </w:r>
          </w:p>
        </w:tc>
        <w:tc>
          <w:tcPr>
            <w:tcW w:w="611" w:type="pct"/>
            <w:tcBorders>
              <w:top w:val="single" w:sz="4" w:space="0" w:color="auto"/>
              <w:left w:val="single" w:sz="4" w:space="0" w:color="auto"/>
              <w:bottom w:val="single" w:sz="4" w:space="0" w:color="auto"/>
              <w:right w:val="single" w:sz="4" w:space="0" w:color="auto"/>
            </w:tcBorders>
            <w:vAlign w:val="center"/>
          </w:tcPr>
          <w:p w:rsidR="00F21DBD" w:rsidRDefault="00F21DBD" w:rsidP="00D7499B">
            <w:pPr>
              <w:pStyle w:val="ab"/>
              <w:ind w:firstLineChars="0" w:firstLine="0"/>
              <w:jc w:val="center"/>
              <w:rPr>
                <w:rFonts w:hAnsi="宋体"/>
                <w:color w:val="000000"/>
                <w:szCs w:val="21"/>
              </w:rPr>
            </w:pPr>
          </w:p>
        </w:tc>
        <w:tc>
          <w:tcPr>
            <w:tcW w:w="1756" w:type="pct"/>
            <w:tcBorders>
              <w:top w:val="single" w:sz="4" w:space="0" w:color="auto"/>
              <w:left w:val="single" w:sz="4" w:space="0" w:color="auto"/>
              <w:bottom w:val="single" w:sz="4" w:space="0" w:color="auto"/>
              <w:right w:val="single" w:sz="4" w:space="0" w:color="auto"/>
            </w:tcBorders>
            <w:vAlign w:val="center"/>
          </w:tcPr>
          <w:p w:rsidR="00F21DBD" w:rsidRDefault="00F21DBD" w:rsidP="00D7499B">
            <w:pPr>
              <w:jc w:val="center"/>
              <w:rPr>
                <w:rFonts w:ascii="宋体" w:hAnsi="宋体"/>
                <w:color w:val="000000"/>
                <w:szCs w:val="21"/>
              </w:rPr>
            </w:pPr>
          </w:p>
        </w:tc>
        <w:tc>
          <w:tcPr>
            <w:tcW w:w="757" w:type="pct"/>
            <w:tcBorders>
              <w:top w:val="single" w:sz="4" w:space="0" w:color="auto"/>
              <w:left w:val="single" w:sz="4" w:space="0" w:color="auto"/>
              <w:bottom w:val="single" w:sz="4" w:space="0" w:color="auto"/>
              <w:right w:val="single" w:sz="4" w:space="0" w:color="auto"/>
            </w:tcBorders>
            <w:vAlign w:val="center"/>
          </w:tcPr>
          <w:p w:rsidR="00F21DBD" w:rsidRDefault="00F21DBD" w:rsidP="00D7499B">
            <w:pPr>
              <w:pStyle w:val="ab"/>
              <w:ind w:firstLineChars="0" w:firstLine="0"/>
              <w:jc w:val="center"/>
              <w:rPr>
                <w:rFonts w:hAnsi="宋体"/>
                <w:color w:val="000000"/>
                <w:szCs w:val="21"/>
              </w:rPr>
            </w:pPr>
          </w:p>
        </w:tc>
        <w:tc>
          <w:tcPr>
            <w:tcW w:w="757" w:type="pct"/>
            <w:tcBorders>
              <w:top w:val="single" w:sz="4" w:space="0" w:color="auto"/>
              <w:left w:val="single" w:sz="4" w:space="0" w:color="auto"/>
              <w:bottom w:val="single" w:sz="4" w:space="0" w:color="auto"/>
              <w:right w:val="single" w:sz="4" w:space="0" w:color="auto"/>
            </w:tcBorders>
            <w:vAlign w:val="center"/>
          </w:tcPr>
          <w:p w:rsidR="00F21DBD" w:rsidRDefault="00F21DBD" w:rsidP="00D7499B">
            <w:pPr>
              <w:pStyle w:val="ab"/>
              <w:ind w:firstLineChars="0" w:firstLine="0"/>
              <w:jc w:val="center"/>
              <w:rPr>
                <w:rFonts w:hAnsi="宋体"/>
                <w:color w:val="000000"/>
                <w:szCs w:val="21"/>
              </w:rPr>
            </w:pPr>
          </w:p>
        </w:tc>
        <w:tc>
          <w:tcPr>
            <w:tcW w:w="756" w:type="pct"/>
            <w:tcBorders>
              <w:top w:val="single" w:sz="4" w:space="0" w:color="auto"/>
              <w:left w:val="single" w:sz="4" w:space="0" w:color="auto"/>
              <w:bottom w:val="single" w:sz="4" w:space="0" w:color="auto"/>
              <w:right w:val="single" w:sz="4" w:space="0" w:color="auto"/>
            </w:tcBorders>
            <w:vAlign w:val="center"/>
          </w:tcPr>
          <w:p w:rsidR="00F21DBD" w:rsidRDefault="00F21DBD" w:rsidP="00D7499B">
            <w:pPr>
              <w:pStyle w:val="ab"/>
              <w:ind w:firstLineChars="0" w:firstLine="0"/>
              <w:jc w:val="center"/>
              <w:rPr>
                <w:rFonts w:hAnsi="宋体"/>
                <w:color w:val="000000"/>
                <w:szCs w:val="21"/>
              </w:rPr>
            </w:pPr>
          </w:p>
        </w:tc>
      </w:tr>
      <w:tr w:rsidR="00F21DBD" w:rsidTr="00D7499B">
        <w:trPr>
          <w:trHeight w:val="637"/>
        </w:trPr>
        <w:tc>
          <w:tcPr>
            <w:tcW w:w="363" w:type="pct"/>
            <w:tcBorders>
              <w:top w:val="single" w:sz="4" w:space="0" w:color="auto"/>
              <w:left w:val="single" w:sz="4" w:space="0" w:color="auto"/>
              <w:bottom w:val="single" w:sz="4" w:space="0" w:color="auto"/>
              <w:right w:val="single" w:sz="4" w:space="0" w:color="auto"/>
            </w:tcBorders>
            <w:vAlign w:val="center"/>
          </w:tcPr>
          <w:p w:rsidR="00F21DBD" w:rsidRDefault="00F21DBD" w:rsidP="00D7499B">
            <w:pPr>
              <w:pStyle w:val="ab"/>
              <w:ind w:firstLineChars="0" w:firstLine="0"/>
              <w:jc w:val="center"/>
              <w:rPr>
                <w:rFonts w:eastAsia="宋体" w:hAnsi="宋体"/>
                <w:color w:val="000000"/>
                <w:szCs w:val="21"/>
              </w:rPr>
            </w:pPr>
            <w:r>
              <w:rPr>
                <w:rFonts w:eastAsia="宋体" w:hAnsi="宋体" w:hint="eastAsia"/>
                <w:color w:val="000000"/>
                <w:szCs w:val="21"/>
              </w:rPr>
              <w:t>4</w:t>
            </w:r>
          </w:p>
        </w:tc>
        <w:tc>
          <w:tcPr>
            <w:tcW w:w="611" w:type="pct"/>
            <w:tcBorders>
              <w:top w:val="single" w:sz="4" w:space="0" w:color="auto"/>
              <w:left w:val="single" w:sz="4" w:space="0" w:color="auto"/>
              <w:bottom w:val="single" w:sz="4" w:space="0" w:color="auto"/>
              <w:right w:val="single" w:sz="4" w:space="0" w:color="auto"/>
            </w:tcBorders>
            <w:vAlign w:val="center"/>
          </w:tcPr>
          <w:p w:rsidR="00F21DBD" w:rsidRDefault="00F21DBD" w:rsidP="00D7499B">
            <w:pPr>
              <w:pStyle w:val="ab"/>
              <w:ind w:firstLineChars="0" w:firstLine="0"/>
              <w:jc w:val="center"/>
              <w:rPr>
                <w:rFonts w:hAnsi="宋体"/>
                <w:color w:val="000000"/>
                <w:szCs w:val="21"/>
              </w:rPr>
            </w:pPr>
          </w:p>
        </w:tc>
        <w:tc>
          <w:tcPr>
            <w:tcW w:w="1756" w:type="pct"/>
            <w:tcBorders>
              <w:top w:val="single" w:sz="4" w:space="0" w:color="auto"/>
              <w:left w:val="single" w:sz="4" w:space="0" w:color="auto"/>
              <w:bottom w:val="single" w:sz="4" w:space="0" w:color="auto"/>
              <w:right w:val="single" w:sz="4" w:space="0" w:color="auto"/>
            </w:tcBorders>
            <w:vAlign w:val="center"/>
          </w:tcPr>
          <w:p w:rsidR="00F21DBD" w:rsidRDefault="00F21DBD" w:rsidP="00D7499B">
            <w:pPr>
              <w:jc w:val="center"/>
              <w:rPr>
                <w:rFonts w:ascii="宋体" w:hAnsi="宋体"/>
                <w:color w:val="000000"/>
                <w:szCs w:val="21"/>
              </w:rPr>
            </w:pPr>
          </w:p>
        </w:tc>
        <w:tc>
          <w:tcPr>
            <w:tcW w:w="757" w:type="pct"/>
            <w:tcBorders>
              <w:top w:val="single" w:sz="4" w:space="0" w:color="auto"/>
              <w:left w:val="single" w:sz="4" w:space="0" w:color="auto"/>
              <w:bottom w:val="single" w:sz="4" w:space="0" w:color="auto"/>
              <w:right w:val="single" w:sz="4" w:space="0" w:color="auto"/>
            </w:tcBorders>
            <w:vAlign w:val="center"/>
          </w:tcPr>
          <w:p w:rsidR="00F21DBD" w:rsidRDefault="00F21DBD" w:rsidP="00D7499B">
            <w:pPr>
              <w:pStyle w:val="ab"/>
              <w:ind w:firstLineChars="0" w:firstLine="0"/>
              <w:jc w:val="center"/>
              <w:rPr>
                <w:rFonts w:hAnsi="宋体"/>
                <w:color w:val="000000"/>
                <w:szCs w:val="21"/>
              </w:rPr>
            </w:pPr>
          </w:p>
        </w:tc>
        <w:tc>
          <w:tcPr>
            <w:tcW w:w="757" w:type="pct"/>
            <w:tcBorders>
              <w:top w:val="single" w:sz="4" w:space="0" w:color="auto"/>
              <w:left w:val="single" w:sz="4" w:space="0" w:color="auto"/>
              <w:bottom w:val="single" w:sz="4" w:space="0" w:color="auto"/>
              <w:right w:val="single" w:sz="4" w:space="0" w:color="auto"/>
            </w:tcBorders>
            <w:vAlign w:val="center"/>
          </w:tcPr>
          <w:p w:rsidR="00F21DBD" w:rsidRDefault="00F21DBD" w:rsidP="00D7499B">
            <w:pPr>
              <w:pStyle w:val="ab"/>
              <w:ind w:firstLineChars="0" w:firstLine="0"/>
              <w:jc w:val="center"/>
              <w:rPr>
                <w:rFonts w:hAnsi="宋体"/>
                <w:color w:val="000000"/>
                <w:szCs w:val="21"/>
              </w:rPr>
            </w:pPr>
          </w:p>
        </w:tc>
        <w:tc>
          <w:tcPr>
            <w:tcW w:w="756" w:type="pct"/>
            <w:tcBorders>
              <w:top w:val="single" w:sz="4" w:space="0" w:color="auto"/>
              <w:left w:val="single" w:sz="4" w:space="0" w:color="auto"/>
              <w:bottom w:val="single" w:sz="4" w:space="0" w:color="auto"/>
              <w:right w:val="single" w:sz="4" w:space="0" w:color="auto"/>
            </w:tcBorders>
            <w:vAlign w:val="center"/>
          </w:tcPr>
          <w:p w:rsidR="00F21DBD" w:rsidRDefault="00F21DBD" w:rsidP="00D7499B">
            <w:pPr>
              <w:pStyle w:val="ab"/>
              <w:ind w:firstLineChars="0" w:firstLine="0"/>
              <w:jc w:val="center"/>
              <w:rPr>
                <w:rFonts w:hAnsi="宋体"/>
                <w:color w:val="000000"/>
                <w:szCs w:val="21"/>
              </w:rPr>
            </w:pPr>
          </w:p>
        </w:tc>
      </w:tr>
      <w:tr w:rsidR="00F21DBD" w:rsidTr="00D7499B">
        <w:trPr>
          <w:trHeight w:val="142"/>
        </w:trPr>
        <w:tc>
          <w:tcPr>
            <w:tcW w:w="5000" w:type="pct"/>
            <w:gridSpan w:val="6"/>
            <w:tcBorders>
              <w:top w:val="single" w:sz="4" w:space="0" w:color="auto"/>
              <w:left w:val="single" w:sz="4" w:space="0" w:color="auto"/>
              <w:bottom w:val="single" w:sz="4" w:space="0" w:color="auto"/>
              <w:right w:val="single" w:sz="4" w:space="0" w:color="auto"/>
            </w:tcBorders>
          </w:tcPr>
          <w:p w:rsidR="00F21DBD" w:rsidRDefault="00F21DBD" w:rsidP="00D7499B">
            <w:pPr>
              <w:pStyle w:val="ab"/>
              <w:ind w:firstLineChars="0" w:firstLine="0"/>
              <w:jc w:val="left"/>
              <w:rPr>
                <w:rFonts w:hAnsi="宋体"/>
                <w:color w:val="000000"/>
                <w:szCs w:val="21"/>
              </w:rPr>
            </w:pPr>
            <w:r>
              <w:rPr>
                <w:rFonts w:hAnsi="宋体" w:hint="eastAsia"/>
                <w:color w:val="000000"/>
                <w:szCs w:val="21"/>
              </w:rPr>
              <w:t>编制情况</w:t>
            </w:r>
          </w:p>
        </w:tc>
      </w:tr>
      <w:tr w:rsidR="00F21DBD" w:rsidTr="00D7499B">
        <w:trPr>
          <w:trHeight w:val="142"/>
        </w:trPr>
        <w:tc>
          <w:tcPr>
            <w:tcW w:w="5000" w:type="pct"/>
            <w:gridSpan w:val="6"/>
            <w:tcBorders>
              <w:top w:val="single" w:sz="4" w:space="0" w:color="auto"/>
              <w:left w:val="single" w:sz="4" w:space="0" w:color="auto"/>
              <w:bottom w:val="single" w:sz="4" w:space="0" w:color="auto"/>
              <w:right w:val="single" w:sz="4" w:space="0" w:color="auto"/>
            </w:tcBorders>
          </w:tcPr>
          <w:p w:rsidR="00F21DBD" w:rsidRDefault="00F21DBD" w:rsidP="00D7499B">
            <w:pPr>
              <w:pStyle w:val="ab"/>
              <w:ind w:firstLineChars="0" w:firstLine="0"/>
              <w:jc w:val="left"/>
              <w:rPr>
                <w:rFonts w:hAnsi="宋体"/>
                <w:color w:val="000000"/>
                <w:szCs w:val="21"/>
              </w:rPr>
            </w:pPr>
            <w:r>
              <w:rPr>
                <w:rFonts w:hAnsi="宋体" w:hint="eastAsia"/>
                <w:color w:val="000000"/>
                <w:szCs w:val="21"/>
              </w:rPr>
              <w:t>1</w:t>
            </w:r>
            <w:r>
              <w:rPr>
                <w:rFonts w:hAnsi="宋体" w:hint="eastAsia"/>
                <w:color w:val="000000"/>
                <w:szCs w:val="21"/>
              </w:rPr>
              <w:t>、编制过程简介</w:t>
            </w:r>
          </w:p>
        </w:tc>
      </w:tr>
      <w:tr w:rsidR="00F21DBD" w:rsidRPr="003D352F" w:rsidTr="00D7499B">
        <w:trPr>
          <w:trHeight w:val="142"/>
        </w:trPr>
        <w:tc>
          <w:tcPr>
            <w:tcW w:w="5000" w:type="pct"/>
            <w:gridSpan w:val="6"/>
            <w:tcBorders>
              <w:top w:val="single" w:sz="4" w:space="0" w:color="auto"/>
              <w:left w:val="single" w:sz="4" w:space="0" w:color="auto"/>
              <w:bottom w:val="single" w:sz="4" w:space="0" w:color="auto"/>
              <w:right w:val="single" w:sz="4" w:space="0" w:color="auto"/>
            </w:tcBorders>
          </w:tcPr>
          <w:p w:rsidR="00F21DBD" w:rsidRPr="003D352F" w:rsidRDefault="00F21DBD" w:rsidP="00D7499B">
            <w:pPr>
              <w:pStyle w:val="ab"/>
              <w:jc w:val="left"/>
              <w:rPr>
                <w:rFonts w:hAnsi="宋体"/>
                <w:bCs/>
                <w:color w:val="000000"/>
                <w:szCs w:val="21"/>
              </w:rPr>
            </w:pPr>
            <w:r w:rsidRPr="003D352F">
              <w:rPr>
                <w:rFonts w:hAnsi="宋体" w:hint="eastAsia"/>
                <w:bCs/>
                <w:color w:val="000000"/>
                <w:szCs w:val="21"/>
              </w:rPr>
              <w:t>示例：</w:t>
            </w:r>
            <w:r w:rsidRPr="003D352F">
              <w:rPr>
                <w:rFonts w:hAnsi="宋体" w:hint="eastAsia"/>
                <w:bCs/>
                <w:color w:val="000000"/>
                <w:szCs w:val="21"/>
              </w:rPr>
              <w:t>2018</w:t>
            </w:r>
            <w:r w:rsidRPr="003D352F">
              <w:rPr>
                <w:rFonts w:hAnsi="宋体" w:hint="eastAsia"/>
                <w:bCs/>
                <w:color w:val="000000"/>
                <w:szCs w:val="21"/>
              </w:rPr>
              <w:t>年</w:t>
            </w:r>
            <w:r w:rsidRPr="003D352F">
              <w:rPr>
                <w:rFonts w:hAnsi="宋体" w:hint="eastAsia"/>
                <w:bCs/>
                <w:color w:val="000000"/>
                <w:szCs w:val="21"/>
              </w:rPr>
              <w:t>9</w:t>
            </w:r>
            <w:r w:rsidRPr="003D352F">
              <w:rPr>
                <w:rFonts w:hAnsi="宋体" w:hint="eastAsia"/>
                <w:bCs/>
                <w:color w:val="000000"/>
                <w:szCs w:val="21"/>
              </w:rPr>
              <w:t>月</w:t>
            </w:r>
            <w:r w:rsidRPr="003D352F">
              <w:rPr>
                <w:rFonts w:hAnsi="宋体" w:hint="eastAsia"/>
                <w:bCs/>
                <w:color w:val="000000"/>
                <w:szCs w:val="21"/>
              </w:rPr>
              <w:t>27</w:t>
            </w:r>
            <w:r w:rsidRPr="003D352F">
              <w:rPr>
                <w:rFonts w:hAnsi="宋体" w:hint="eastAsia"/>
                <w:bCs/>
                <w:color w:val="000000"/>
                <w:szCs w:val="21"/>
              </w:rPr>
              <w:t>日，收到《关于下达</w:t>
            </w:r>
            <w:r w:rsidRPr="003D352F">
              <w:rPr>
                <w:rFonts w:hAnsi="宋体" w:hint="eastAsia"/>
                <w:bCs/>
                <w:color w:val="000000"/>
                <w:szCs w:val="21"/>
              </w:rPr>
              <w:t>2018</w:t>
            </w:r>
            <w:r w:rsidRPr="003D352F">
              <w:rPr>
                <w:rFonts w:hAnsi="宋体" w:hint="eastAsia"/>
                <w:bCs/>
                <w:color w:val="000000"/>
                <w:szCs w:val="21"/>
              </w:rPr>
              <w:t>年第</w:t>
            </w:r>
            <w:r w:rsidRPr="003D352F">
              <w:rPr>
                <w:rFonts w:hAnsi="宋体" w:hint="eastAsia"/>
                <w:bCs/>
                <w:color w:val="000000"/>
                <w:szCs w:val="21"/>
              </w:rPr>
              <w:t>1</w:t>
            </w:r>
            <w:r w:rsidRPr="003D352F">
              <w:rPr>
                <w:rFonts w:hAnsi="宋体" w:hint="eastAsia"/>
                <w:bCs/>
                <w:color w:val="000000"/>
                <w:szCs w:val="21"/>
              </w:rPr>
              <w:t>批安徽省地方标准制修订计划的通知》后，成立标准编制小组，成员有</w:t>
            </w:r>
            <w:r w:rsidRPr="003D352F">
              <w:rPr>
                <w:rFonts w:hAnsi="宋体" w:hint="eastAsia"/>
                <w:bCs/>
                <w:color w:val="000000"/>
                <w:szCs w:val="21"/>
              </w:rPr>
              <w:t>XXXXX</w:t>
            </w:r>
            <w:r w:rsidRPr="003D352F">
              <w:rPr>
                <w:rFonts w:hAnsi="宋体" w:hint="eastAsia"/>
                <w:bCs/>
                <w:color w:val="000000"/>
                <w:szCs w:val="21"/>
              </w:rPr>
              <w:t>。</w:t>
            </w:r>
          </w:p>
          <w:p w:rsidR="00F21DBD" w:rsidRPr="00E03FB5" w:rsidRDefault="00F21DBD" w:rsidP="00D7499B">
            <w:pPr>
              <w:pStyle w:val="ab"/>
              <w:jc w:val="left"/>
              <w:rPr>
                <w:rFonts w:hAnsi="宋体"/>
                <w:bCs/>
                <w:color w:val="000000"/>
                <w:szCs w:val="21"/>
              </w:rPr>
            </w:pPr>
            <w:r w:rsidRPr="003D352F">
              <w:rPr>
                <w:rFonts w:hAnsi="宋体" w:hint="eastAsia"/>
                <w:bCs/>
                <w:color w:val="000000"/>
                <w:szCs w:val="21"/>
              </w:rPr>
              <w:t>标准起草过程：</w:t>
            </w:r>
            <w:r w:rsidRPr="003D352F">
              <w:rPr>
                <w:rFonts w:hAnsi="宋体" w:hint="eastAsia"/>
                <w:bCs/>
                <w:color w:val="000000"/>
                <w:szCs w:val="21"/>
              </w:rPr>
              <w:t>XXXXXX</w:t>
            </w:r>
            <w:r w:rsidRPr="003D352F">
              <w:rPr>
                <w:rFonts w:hAnsi="宋体" w:hint="eastAsia"/>
                <w:bCs/>
                <w:color w:val="000000"/>
                <w:szCs w:val="21"/>
              </w:rPr>
              <w:t>…</w:t>
            </w:r>
          </w:p>
        </w:tc>
      </w:tr>
      <w:tr w:rsidR="00F21DBD" w:rsidTr="00D7499B">
        <w:trPr>
          <w:trHeight w:val="142"/>
        </w:trPr>
        <w:tc>
          <w:tcPr>
            <w:tcW w:w="5000" w:type="pct"/>
            <w:gridSpan w:val="6"/>
            <w:tcBorders>
              <w:top w:val="single" w:sz="4" w:space="0" w:color="auto"/>
              <w:left w:val="single" w:sz="4" w:space="0" w:color="auto"/>
              <w:bottom w:val="single" w:sz="4" w:space="0" w:color="auto"/>
              <w:right w:val="single" w:sz="4" w:space="0" w:color="auto"/>
            </w:tcBorders>
          </w:tcPr>
          <w:p w:rsidR="00F21DBD" w:rsidRDefault="00F21DBD" w:rsidP="00D7499B">
            <w:pPr>
              <w:pStyle w:val="ab"/>
              <w:ind w:firstLineChars="0" w:firstLine="0"/>
              <w:jc w:val="left"/>
              <w:rPr>
                <w:rFonts w:hAnsi="宋体"/>
                <w:color w:val="000000"/>
                <w:szCs w:val="21"/>
              </w:rPr>
            </w:pPr>
            <w:r>
              <w:rPr>
                <w:rFonts w:hAnsi="宋体" w:hint="eastAsia"/>
                <w:color w:val="000000"/>
                <w:szCs w:val="21"/>
              </w:rPr>
              <w:t>2</w:t>
            </w:r>
            <w:r>
              <w:rPr>
                <w:rFonts w:hAnsi="宋体" w:hint="eastAsia"/>
                <w:color w:val="000000"/>
                <w:szCs w:val="21"/>
              </w:rPr>
              <w:t>、制定标准的必要性和意义</w:t>
            </w:r>
          </w:p>
        </w:tc>
      </w:tr>
      <w:tr w:rsidR="00F21DBD" w:rsidTr="00D7499B">
        <w:trPr>
          <w:trHeight w:val="142"/>
        </w:trPr>
        <w:tc>
          <w:tcPr>
            <w:tcW w:w="5000" w:type="pct"/>
            <w:gridSpan w:val="6"/>
            <w:tcBorders>
              <w:top w:val="single" w:sz="4" w:space="0" w:color="auto"/>
              <w:left w:val="single" w:sz="4" w:space="0" w:color="auto"/>
              <w:bottom w:val="single" w:sz="4" w:space="0" w:color="auto"/>
              <w:right w:val="single" w:sz="4" w:space="0" w:color="auto"/>
            </w:tcBorders>
          </w:tcPr>
          <w:p w:rsidR="00F21DBD" w:rsidRDefault="00F21DBD" w:rsidP="00D7499B">
            <w:pPr>
              <w:pStyle w:val="ab"/>
              <w:jc w:val="left"/>
              <w:rPr>
                <w:rFonts w:hAnsi="宋体"/>
                <w:b/>
                <w:color w:val="000000"/>
                <w:szCs w:val="21"/>
              </w:rPr>
            </w:pPr>
            <w:r>
              <w:rPr>
                <w:rFonts w:hAnsi="宋体" w:hint="eastAsia"/>
                <w:b/>
                <w:color w:val="000000"/>
                <w:szCs w:val="21"/>
              </w:rPr>
              <w:lastRenderedPageBreak/>
              <w:t>必要性：</w:t>
            </w:r>
          </w:p>
          <w:p w:rsidR="00F21DBD" w:rsidRPr="009B04A4" w:rsidRDefault="00F21DBD" w:rsidP="00D7499B">
            <w:pPr>
              <w:pStyle w:val="ab"/>
              <w:jc w:val="left"/>
              <w:rPr>
                <w:rFonts w:ascii="Times New Roman" w:eastAsia="宋体"/>
                <w:szCs w:val="24"/>
              </w:rPr>
            </w:pPr>
            <w:r w:rsidRPr="009B04A4">
              <w:rPr>
                <w:rFonts w:ascii="Times New Roman" w:eastAsia="宋体" w:hint="eastAsia"/>
                <w:szCs w:val="24"/>
              </w:rPr>
              <w:t>国家</w:t>
            </w:r>
            <w:r w:rsidRPr="009B04A4">
              <w:rPr>
                <w:rFonts w:ascii="Times New Roman" w:eastAsia="宋体"/>
                <w:szCs w:val="24"/>
              </w:rPr>
              <w:t>食品药品监管总局结合餐饮服务食品安全监管的特点，自</w:t>
            </w:r>
            <w:r w:rsidRPr="009B04A4">
              <w:rPr>
                <w:rFonts w:ascii="Times New Roman" w:eastAsia="宋体"/>
                <w:szCs w:val="24"/>
              </w:rPr>
              <w:t>2014</w:t>
            </w:r>
            <w:r w:rsidRPr="009B04A4">
              <w:rPr>
                <w:rFonts w:ascii="Times New Roman" w:eastAsia="宋体"/>
                <w:szCs w:val="24"/>
              </w:rPr>
              <w:t>年起部署各地食品药品监管部门指导开展餐饮业</w:t>
            </w:r>
            <w:r w:rsidRPr="009B04A4">
              <w:rPr>
                <w:rFonts w:ascii="Times New Roman" w:eastAsia="宋体"/>
                <w:szCs w:val="24"/>
              </w:rPr>
              <w:t>“</w:t>
            </w:r>
            <w:r w:rsidRPr="009B04A4">
              <w:rPr>
                <w:rFonts w:ascii="Times New Roman" w:eastAsia="宋体"/>
                <w:szCs w:val="24"/>
              </w:rPr>
              <w:t>明厨亮灶</w:t>
            </w:r>
            <w:r w:rsidRPr="009B04A4">
              <w:rPr>
                <w:rFonts w:ascii="Times New Roman" w:eastAsia="宋体"/>
                <w:szCs w:val="24"/>
              </w:rPr>
              <w:t>”</w:t>
            </w:r>
            <w:r w:rsidRPr="009B04A4">
              <w:rPr>
                <w:rFonts w:ascii="Times New Roman" w:eastAsia="宋体"/>
                <w:szCs w:val="24"/>
              </w:rPr>
              <w:t>工作</w:t>
            </w:r>
            <w:r w:rsidRPr="009B04A4">
              <w:rPr>
                <w:rFonts w:ascii="Times New Roman" w:eastAsia="宋体" w:hint="eastAsia"/>
                <w:szCs w:val="24"/>
              </w:rPr>
              <w:t>。</w:t>
            </w:r>
          </w:p>
          <w:p w:rsidR="00F21DBD" w:rsidRPr="009B04A4" w:rsidRDefault="00F21DBD" w:rsidP="00D7499B">
            <w:pPr>
              <w:pStyle w:val="ab"/>
              <w:jc w:val="left"/>
              <w:rPr>
                <w:rFonts w:ascii="Times New Roman" w:eastAsia="宋体"/>
                <w:szCs w:val="24"/>
              </w:rPr>
            </w:pPr>
            <w:r w:rsidRPr="009B04A4">
              <w:rPr>
                <w:rFonts w:ascii="Times New Roman" w:eastAsia="宋体" w:hint="eastAsia"/>
                <w:szCs w:val="24"/>
              </w:rPr>
              <w:t>安徽省分别于</w:t>
            </w:r>
            <w:r w:rsidRPr="009B04A4">
              <w:rPr>
                <w:rFonts w:ascii="Times New Roman" w:eastAsia="宋体" w:hint="eastAsia"/>
                <w:szCs w:val="24"/>
              </w:rPr>
              <w:t>2015</w:t>
            </w:r>
            <w:r w:rsidRPr="009B04A4">
              <w:rPr>
                <w:rFonts w:ascii="Times New Roman" w:eastAsia="宋体" w:hint="eastAsia"/>
                <w:szCs w:val="24"/>
              </w:rPr>
              <w:t>年</w:t>
            </w:r>
            <w:r w:rsidRPr="009B04A4">
              <w:rPr>
                <w:rFonts w:ascii="Times New Roman" w:eastAsia="宋体" w:hint="eastAsia"/>
                <w:szCs w:val="24"/>
              </w:rPr>
              <w:t>3</w:t>
            </w:r>
            <w:r w:rsidRPr="009B04A4">
              <w:rPr>
                <w:rFonts w:ascii="Times New Roman" w:eastAsia="宋体" w:hint="eastAsia"/>
                <w:szCs w:val="24"/>
              </w:rPr>
              <w:t>月份印发了《安徽省食品药品监督管理局关于印发全省推进餐饮服务明厨亮灶工程实施方案的通知》、</w:t>
            </w:r>
            <w:r w:rsidRPr="009B04A4">
              <w:rPr>
                <w:rFonts w:ascii="Times New Roman" w:eastAsia="宋体" w:hint="eastAsia"/>
                <w:szCs w:val="24"/>
              </w:rPr>
              <w:t>2015</w:t>
            </w:r>
            <w:r w:rsidRPr="009B04A4">
              <w:rPr>
                <w:rFonts w:ascii="Times New Roman" w:eastAsia="宋体" w:hint="eastAsia"/>
                <w:szCs w:val="24"/>
              </w:rPr>
              <w:t>年</w:t>
            </w:r>
            <w:r w:rsidRPr="009B04A4">
              <w:rPr>
                <w:rFonts w:ascii="Times New Roman" w:eastAsia="宋体" w:hint="eastAsia"/>
                <w:szCs w:val="24"/>
              </w:rPr>
              <w:t>7</w:t>
            </w:r>
            <w:r w:rsidRPr="009B04A4">
              <w:rPr>
                <w:rFonts w:ascii="Times New Roman" w:eastAsia="宋体" w:hint="eastAsia"/>
                <w:szCs w:val="24"/>
              </w:rPr>
              <w:t>月印发了《安</w:t>
            </w:r>
            <w:r w:rsidRPr="009B04A4">
              <w:rPr>
                <w:rFonts w:ascii="Times New Roman" w:eastAsia="宋体"/>
                <w:szCs w:val="24"/>
              </w:rPr>
              <w:t>徽省食品药品监督管理局关于印发安徽省餐饮服务</w:t>
            </w:r>
            <w:r w:rsidRPr="009B04A4">
              <w:rPr>
                <w:rFonts w:ascii="Times New Roman" w:eastAsia="宋体"/>
                <w:szCs w:val="24"/>
              </w:rPr>
              <w:t>“</w:t>
            </w:r>
            <w:r w:rsidRPr="009B04A4">
              <w:rPr>
                <w:rFonts w:ascii="Times New Roman" w:eastAsia="宋体"/>
                <w:szCs w:val="24"/>
              </w:rPr>
              <w:t>明厨亮灶</w:t>
            </w:r>
            <w:r w:rsidRPr="009B04A4">
              <w:rPr>
                <w:rFonts w:ascii="Times New Roman" w:eastAsia="宋体"/>
                <w:szCs w:val="24"/>
              </w:rPr>
              <w:t>”</w:t>
            </w:r>
            <w:r w:rsidRPr="009B04A4">
              <w:rPr>
                <w:rFonts w:ascii="Times New Roman" w:eastAsia="宋体"/>
                <w:szCs w:val="24"/>
              </w:rPr>
              <w:t>工程建设标准和验收办法的通知</w:t>
            </w:r>
            <w:r w:rsidRPr="009B04A4">
              <w:rPr>
                <w:rFonts w:ascii="Times New Roman" w:eastAsia="宋体" w:hint="eastAsia"/>
                <w:szCs w:val="24"/>
              </w:rPr>
              <w:t>》、</w:t>
            </w:r>
            <w:r w:rsidRPr="009B04A4">
              <w:rPr>
                <w:rFonts w:ascii="Times New Roman" w:eastAsia="宋体" w:hint="eastAsia"/>
                <w:szCs w:val="24"/>
              </w:rPr>
              <w:t>2017</w:t>
            </w:r>
            <w:r w:rsidRPr="009B04A4">
              <w:rPr>
                <w:rFonts w:ascii="Times New Roman" w:eastAsia="宋体" w:hint="eastAsia"/>
                <w:szCs w:val="24"/>
              </w:rPr>
              <w:t>年</w:t>
            </w:r>
            <w:r w:rsidRPr="009B04A4">
              <w:rPr>
                <w:rFonts w:ascii="Times New Roman" w:eastAsia="宋体" w:hint="eastAsia"/>
                <w:szCs w:val="24"/>
              </w:rPr>
              <w:t>12</w:t>
            </w:r>
            <w:r w:rsidRPr="009B04A4">
              <w:rPr>
                <w:rFonts w:ascii="Times New Roman" w:eastAsia="宋体" w:hint="eastAsia"/>
                <w:szCs w:val="24"/>
              </w:rPr>
              <w:t>月印发了《安徽省食品药品安全委员会关于提升餐饮业质量安全水平实施意见》并明确指出到</w:t>
            </w:r>
            <w:r w:rsidRPr="009B04A4">
              <w:rPr>
                <w:rFonts w:ascii="Times New Roman" w:eastAsia="宋体" w:hint="eastAsia"/>
                <w:szCs w:val="24"/>
              </w:rPr>
              <w:t>2020</w:t>
            </w:r>
            <w:r w:rsidRPr="009B04A4">
              <w:rPr>
                <w:rFonts w:ascii="Times New Roman" w:eastAsia="宋体" w:hint="eastAsia"/>
                <w:szCs w:val="24"/>
              </w:rPr>
              <w:t>年底，学校食堂量化分级动态良好以上达到</w:t>
            </w:r>
            <w:r w:rsidRPr="009B04A4">
              <w:rPr>
                <w:rFonts w:ascii="Times New Roman" w:eastAsia="宋体" w:hint="eastAsia"/>
                <w:szCs w:val="24"/>
              </w:rPr>
              <w:t>80%</w:t>
            </w:r>
            <w:r w:rsidRPr="009B04A4">
              <w:rPr>
                <w:rFonts w:ascii="Times New Roman" w:eastAsia="宋体" w:hint="eastAsia"/>
                <w:szCs w:val="24"/>
              </w:rPr>
              <w:t>，学校食堂、中央厨房、集体用餐配送单位“明厨亮灶”率达到</w:t>
            </w:r>
            <w:r w:rsidRPr="009B04A4">
              <w:rPr>
                <w:rFonts w:ascii="Times New Roman" w:eastAsia="宋体" w:hint="eastAsia"/>
                <w:szCs w:val="24"/>
              </w:rPr>
              <w:t>95%</w:t>
            </w:r>
            <w:r w:rsidRPr="009B04A4">
              <w:rPr>
                <w:rFonts w:ascii="Times New Roman" w:eastAsia="宋体" w:hint="eastAsia"/>
                <w:szCs w:val="24"/>
              </w:rPr>
              <w:t>；特大型社会餐饮企业“明厨亮灶”率达</w:t>
            </w:r>
            <w:r w:rsidRPr="009B04A4">
              <w:rPr>
                <w:rFonts w:ascii="Times New Roman" w:eastAsia="宋体" w:hint="eastAsia"/>
                <w:szCs w:val="24"/>
              </w:rPr>
              <w:t>70%</w:t>
            </w:r>
            <w:r w:rsidRPr="009B04A4">
              <w:rPr>
                <w:rFonts w:ascii="Times New Roman" w:eastAsia="宋体" w:hint="eastAsia"/>
                <w:szCs w:val="24"/>
              </w:rPr>
              <w:t>。</w:t>
            </w:r>
          </w:p>
          <w:p w:rsidR="00F21DBD" w:rsidRPr="009B04A4" w:rsidRDefault="00F21DBD" w:rsidP="00D7499B">
            <w:pPr>
              <w:pStyle w:val="ab"/>
              <w:jc w:val="left"/>
              <w:rPr>
                <w:rFonts w:ascii="Times New Roman" w:eastAsia="宋体"/>
                <w:szCs w:val="24"/>
              </w:rPr>
            </w:pPr>
            <w:r w:rsidRPr="009B04A4">
              <w:rPr>
                <w:rFonts w:ascii="Times New Roman" w:eastAsia="宋体" w:hint="eastAsia"/>
                <w:szCs w:val="24"/>
              </w:rPr>
              <w:t>“明厨亮灶”工程建设自</w:t>
            </w:r>
            <w:r w:rsidRPr="009B04A4">
              <w:rPr>
                <w:rFonts w:ascii="Times New Roman" w:eastAsia="宋体" w:hint="eastAsia"/>
                <w:szCs w:val="24"/>
              </w:rPr>
              <w:t>2014</w:t>
            </w:r>
            <w:r w:rsidRPr="009B04A4">
              <w:rPr>
                <w:rFonts w:ascii="Times New Roman" w:eastAsia="宋体" w:hint="eastAsia"/>
                <w:szCs w:val="24"/>
              </w:rPr>
              <w:t>年至今已有多年，尚未形成一套地方或行业标准，因此制定一套行之有效的地方标准，为促进指导安徽省各地市区“明厨亮灶”工程建设是十分必要的。</w:t>
            </w:r>
          </w:p>
          <w:p w:rsidR="00F21DBD" w:rsidRDefault="00F21DBD" w:rsidP="00D7499B">
            <w:pPr>
              <w:pStyle w:val="ab"/>
              <w:ind w:firstLine="422"/>
              <w:jc w:val="left"/>
              <w:rPr>
                <w:rFonts w:hAnsi="宋体"/>
                <w:b/>
                <w:color w:val="000000"/>
                <w:szCs w:val="21"/>
              </w:rPr>
            </w:pPr>
            <w:r>
              <w:rPr>
                <w:rFonts w:eastAsia="宋体" w:hAnsi="宋体" w:hint="eastAsia"/>
                <w:b/>
                <w:color w:val="000000"/>
                <w:szCs w:val="21"/>
              </w:rPr>
              <w:t>意义</w:t>
            </w:r>
            <w:r>
              <w:rPr>
                <w:rFonts w:hAnsi="宋体" w:hint="eastAsia"/>
                <w:b/>
                <w:color w:val="000000"/>
                <w:szCs w:val="21"/>
              </w:rPr>
              <w:t>：</w:t>
            </w:r>
          </w:p>
          <w:p w:rsidR="00F21DBD" w:rsidRDefault="00F21DBD" w:rsidP="00D7499B">
            <w:pPr>
              <w:pStyle w:val="ab"/>
              <w:jc w:val="left"/>
              <w:rPr>
                <w:rFonts w:eastAsia="宋体" w:hAnsi="宋体"/>
                <w:color w:val="000000"/>
                <w:szCs w:val="21"/>
              </w:rPr>
            </w:pPr>
            <w:r>
              <w:rPr>
                <w:rFonts w:hAnsi="宋体" w:hint="eastAsia"/>
                <w:color w:val="000000"/>
                <w:szCs w:val="21"/>
              </w:rPr>
              <w:t>第一，</w:t>
            </w:r>
            <w:r>
              <w:rPr>
                <w:rFonts w:eastAsia="宋体" w:hAnsi="宋体" w:hint="eastAsia"/>
                <w:color w:val="000000"/>
                <w:szCs w:val="21"/>
              </w:rPr>
              <w:t>弥补了“明厨亮灶”工程建设地方或行业标准空白。</w:t>
            </w:r>
          </w:p>
          <w:p w:rsidR="00F21DBD" w:rsidRDefault="00F21DBD" w:rsidP="00D7499B">
            <w:pPr>
              <w:pStyle w:val="ab"/>
              <w:jc w:val="left"/>
              <w:rPr>
                <w:rFonts w:eastAsia="宋体" w:hAnsi="宋体"/>
                <w:color w:val="000000"/>
                <w:szCs w:val="21"/>
              </w:rPr>
            </w:pPr>
            <w:r>
              <w:rPr>
                <w:rFonts w:hAnsi="宋体" w:hint="eastAsia"/>
                <w:color w:val="000000"/>
                <w:szCs w:val="21"/>
              </w:rPr>
              <w:t>第二，</w:t>
            </w:r>
            <w:r>
              <w:rPr>
                <w:rFonts w:eastAsia="宋体" w:hAnsi="宋体" w:hint="eastAsia"/>
                <w:color w:val="000000"/>
                <w:szCs w:val="21"/>
              </w:rPr>
              <w:t>可有效指导安徽省各地市、县区“明厨亮灶”建设与验收规范。</w:t>
            </w:r>
          </w:p>
          <w:p w:rsidR="00F21DBD" w:rsidRDefault="00F21DBD" w:rsidP="00D7499B">
            <w:pPr>
              <w:pStyle w:val="ab"/>
              <w:jc w:val="left"/>
              <w:rPr>
                <w:rFonts w:eastAsia="宋体" w:hAnsi="宋体"/>
                <w:color w:val="000000"/>
                <w:szCs w:val="21"/>
              </w:rPr>
            </w:pPr>
            <w:r>
              <w:rPr>
                <w:rFonts w:hAnsi="宋体" w:hint="eastAsia"/>
                <w:color w:val="000000"/>
                <w:szCs w:val="21"/>
              </w:rPr>
              <w:t>第三，</w:t>
            </w:r>
            <w:r>
              <w:rPr>
                <w:rFonts w:eastAsia="宋体" w:hAnsi="宋体" w:hint="eastAsia"/>
                <w:color w:val="000000"/>
                <w:szCs w:val="21"/>
              </w:rPr>
              <w:t>促进“明厨亮灶”工程建设进度，如期实现安徽省食品安全监管目标。</w:t>
            </w:r>
          </w:p>
          <w:p w:rsidR="000C016C" w:rsidRDefault="000C016C" w:rsidP="00D7499B">
            <w:pPr>
              <w:pStyle w:val="ab"/>
              <w:jc w:val="left"/>
              <w:rPr>
                <w:rFonts w:hAnsi="宋体"/>
                <w:color w:val="000000"/>
                <w:szCs w:val="21"/>
              </w:rPr>
            </w:pPr>
          </w:p>
        </w:tc>
      </w:tr>
      <w:tr w:rsidR="00F21DBD" w:rsidTr="00D7499B">
        <w:trPr>
          <w:trHeight w:val="142"/>
        </w:trPr>
        <w:tc>
          <w:tcPr>
            <w:tcW w:w="5000" w:type="pct"/>
            <w:gridSpan w:val="6"/>
            <w:tcBorders>
              <w:top w:val="single" w:sz="4" w:space="0" w:color="auto"/>
              <w:left w:val="single" w:sz="4" w:space="0" w:color="auto"/>
              <w:bottom w:val="single" w:sz="4" w:space="0" w:color="auto"/>
              <w:right w:val="single" w:sz="4" w:space="0" w:color="auto"/>
            </w:tcBorders>
          </w:tcPr>
          <w:p w:rsidR="00F21DBD" w:rsidRDefault="00F21DBD" w:rsidP="00D7499B">
            <w:pPr>
              <w:pStyle w:val="ab"/>
              <w:ind w:firstLineChars="0" w:firstLine="0"/>
              <w:jc w:val="left"/>
              <w:rPr>
                <w:rFonts w:hAnsi="宋体"/>
                <w:color w:val="000000"/>
                <w:szCs w:val="21"/>
              </w:rPr>
            </w:pPr>
            <w:r>
              <w:rPr>
                <w:rFonts w:hAnsi="宋体" w:hint="eastAsia"/>
                <w:color w:val="000000"/>
                <w:szCs w:val="21"/>
              </w:rPr>
              <w:t>3</w:t>
            </w:r>
            <w:r>
              <w:rPr>
                <w:rFonts w:hAnsi="宋体" w:hint="eastAsia"/>
                <w:color w:val="000000"/>
                <w:szCs w:val="21"/>
              </w:rPr>
              <w:t>、制定标准的原则和依据，与现行法律法规、标准的关系。</w:t>
            </w:r>
          </w:p>
        </w:tc>
      </w:tr>
      <w:tr w:rsidR="00F21DBD" w:rsidRPr="003D352F" w:rsidTr="00D7499B">
        <w:trPr>
          <w:trHeight w:val="142"/>
        </w:trPr>
        <w:tc>
          <w:tcPr>
            <w:tcW w:w="5000" w:type="pct"/>
            <w:gridSpan w:val="6"/>
            <w:tcBorders>
              <w:top w:val="single" w:sz="4" w:space="0" w:color="auto"/>
              <w:left w:val="single" w:sz="4" w:space="0" w:color="auto"/>
              <w:bottom w:val="single" w:sz="4" w:space="0" w:color="auto"/>
              <w:right w:val="single" w:sz="4" w:space="0" w:color="auto"/>
            </w:tcBorders>
          </w:tcPr>
          <w:p w:rsidR="00F21DBD" w:rsidRDefault="00F21DBD" w:rsidP="00D7499B">
            <w:pPr>
              <w:pStyle w:val="ab"/>
              <w:jc w:val="left"/>
              <w:rPr>
                <w:rFonts w:eastAsia="宋体" w:hAnsi="宋体" w:cs="宋体"/>
                <w:bCs/>
                <w:color w:val="000000"/>
                <w:szCs w:val="21"/>
              </w:rPr>
            </w:pPr>
            <w:r>
              <w:rPr>
                <w:rFonts w:eastAsia="宋体" w:hAnsi="宋体" w:cs="宋体" w:hint="eastAsia"/>
                <w:bCs/>
                <w:color w:val="000000"/>
                <w:szCs w:val="21"/>
              </w:rPr>
              <w:t>原则</w:t>
            </w:r>
          </w:p>
          <w:p w:rsidR="00F21DBD" w:rsidRPr="00DD238E" w:rsidRDefault="00F21DBD" w:rsidP="00D7499B">
            <w:pPr>
              <w:pStyle w:val="ab"/>
              <w:jc w:val="left"/>
              <w:rPr>
                <w:rFonts w:hAnsi="宋体"/>
                <w:bCs/>
                <w:color w:val="000000"/>
                <w:szCs w:val="21"/>
              </w:rPr>
            </w:pPr>
            <w:r>
              <w:rPr>
                <w:rFonts w:eastAsia="宋体" w:hAnsi="宋体" w:cs="宋体" w:hint="eastAsia"/>
                <w:bCs/>
                <w:color w:val="000000"/>
                <w:szCs w:val="21"/>
              </w:rPr>
              <w:t>（1）</w:t>
            </w:r>
            <w:r w:rsidRPr="00DD238E">
              <w:rPr>
                <w:rFonts w:hAnsi="宋体" w:hint="eastAsia"/>
                <w:bCs/>
                <w:color w:val="000000"/>
                <w:szCs w:val="21"/>
              </w:rPr>
              <w:t>统一性原则</w:t>
            </w:r>
          </w:p>
          <w:p w:rsidR="00F21DBD" w:rsidRPr="00DD238E" w:rsidRDefault="00F21DBD" w:rsidP="00D7499B">
            <w:pPr>
              <w:pStyle w:val="ab"/>
              <w:jc w:val="left"/>
              <w:rPr>
                <w:rFonts w:hAnsi="宋体"/>
                <w:bCs/>
                <w:color w:val="000000"/>
                <w:szCs w:val="21"/>
              </w:rPr>
            </w:pPr>
            <w:r w:rsidRPr="00DD238E">
              <w:rPr>
                <w:rFonts w:hAnsi="宋体" w:hint="eastAsia"/>
                <w:bCs/>
                <w:color w:val="000000"/>
                <w:szCs w:val="21"/>
              </w:rPr>
              <w:t>标准在已有相关标准的基础上进行扩充，以便行业管理部门、生产企业和其他检测机构在管理、制造和检测工作中，有标准化的参考依据，避免过程中出现差异。</w:t>
            </w:r>
          </w:p>
          <w:p w:rsidR="00F21DBD" w:rsidRPr="00DD238E" w:rsidRDefault="00F21DBD" w:rsidP="00D7499B">
            <w:pPr>
              <w:pStyle w:val="ab"/>
              <w:jc w:val="left"/>
              <w:rPr>
                <w:rFonts w:hAnsi="宋体"/>
                <w:bCs/>
                <w:color w:val="000000"/>
                <w:szCs w:val="21"/>
              </w:rPr>
            </w:pPr>
            <w:r>
              <w:rPr>
                <w:rFonts w:eastAsia="宋体" w:hAnsi="宋体" w:cs="宋体" w:hint="eastAsia"/>
                <w:bCs/>
                <w:color w:val="000000"/>
                <w:szCs w:val="21"/>
              </w:rPr>
              <w:t>（2）</w:t>
            </w:r>
            <w:r w:rsidRPr="00DD238E">
              <w:rPr>
                <w:rFonts w:hAnsi="宋体" w:hint="eastAsia"/>
                <w:bCs/>
                <w:color w:val="000000"/>
                <w:szCs w:val="21"/>
              </w:rPr>
              <w:t>适用性原则</w:t>
            </w:r>
          </w:p>
          <w:p w:rsidR="00F21DBD" w:rsidRPr="00DD238E" w:rsidRDefault="00F21DBD" w:rsidP="00D7499B">
            <w:pPr>
              <w:pStyle w:val="ab"/>
              <w:jc w:val="left"/>
              <w:rPr>
                <w:rFonts w:hAnsi="宋体"/>
                <w:bCs/>
                <w:color w:val="000000"/>
                <w:szCs w:val="21"/>
              </w:rPr>
            </w:pPr>
            <w:r w:rsidRPr="00DD238E">
              <w:rPr>
                <w:rFonts w:hAnsi="宋体" w:hint="eastAsia"/>
                <w:bCs/>
                <w:color w:val="000000"/>
                <w:szCs w:val="21"/>
              </w:rPr>
              <w:t>标准内容要符合交通运输行业需求，建立全国的统一框架，同时为不同地区应用需求提供一定的自由扩展空间。</w:t>
            </w:r>
          </w:p>
          <w:p w:rsidR="00F21DBD" w:rsidRPr="00DD238E" w:rsidRDefault="00F21DBD" w:rsidP="00D7499B">
            <w:pPr>
              <w:pStyle w:val="ab"/>
              <w:jc w:val="left"/>
              <w:rPr>
                <w:rFonts w:hAnsi="宋体"/>
                <w:bCs/>
                <w:color w:val="000000"/>
                <w:szCs w:val="21"/>
              </w:rPr>
            </w:pPr>
            <w:r>
              <w:rPr>
                <w:rFonts w:eastAsia="宋体" w:hAnsi="宋体" w:cs="宋体" w:hint="eastAsia"/>
                <w:bCs/>
                <w:color w:val="000000"/>
                <w:szCs w:val="21"/>
              </w:rPr>
              <w:t>（3）</w:t>
            </w:r>
            <w:r w:rsidRPr="00DD238E">
              <w:rPr>
                <w:rFonts w:hAnsi="宋体" w:hint="eastAsia"/>
                <w:bCs/>
                <w:color w:val="000000"/>
                <w:szCs w:val="21"/>
              </w:rPr>
              <w:t>开放性原则</w:t>
            </w:r>
          </w:p>
          <w:p w:rsidR="00F21DBD" w:rsidRPr="00DD238E" w:rsidRDefault="00F21DBD" w:rsidP="00D7499B">
            <w:pPr>
              <w:pStyle w:val="ab"/>
              <w:jc w:val="left"/>
              <w:rPr>
                <w:rFonts w:hAnsi="宋体"/>
                <w:bCs/>
                <w:color w:val="000000"/>
                <w:szCs w:val="21"/>
              </w:rPr>
            </w:pPr>
            <w:r w:rsidRPr="00DD238E">
              <w:rPr>
                <w:rFonts w:hAnsi="宋体" w:hint="eastAsia"/>
                <w:bCs/>
                <w:color w:val="000000"/>
                <w:szCs w:val="21"/>
              </w:rPr>
              <w:t>标准充分考虑交通运输行业管理的需求，在现有技术水平的基础上进行方向性引导。</w:t>
            </w:r>
          </w:p>
          <w:p w:rsidR="00F21DBD" w:rsidRPr="00DD238E" w:rsidRDefault="00F21DBD" w:rsidP="00D7499B">
            <w:pPr>
              <w:pStyle w:val="ab"/>
              <w:jc w:val="left"/>
              <w:rPr>
                <w:rFonts w:hAnsi="宋体"/>
                <w:bCs/>
                <w:color w:val="000000"/>
                <w:szCs w:val="21"/>
              </w:rPr>
            </w:pPr>
            <w:r>
              <w:rPr>
                <w:rFonts w:eastAsia="宋体" w:hAnsi="宋体" w:cs="宋体" w:hint="eastAsia"/>
                <w:bCs/>
                <w:color w:val="000000"/>
                <w:szCs w:val="21"/>
              </w:rPr>
              <w:lastRenderedPageBreak/>
              <w:t>（4）</w:t>
            </w:r>
            <w:r w:rsidRPr="00DD238E">
              <w:rPr>
                <w:rFonts w:hAnsi="宋体" w:hint="eastAsia"/>
                <w:bCs/>
                <w:color w:val="000000"/>
                <w:szCs w:val="21"/>
              </w:rPr>
              <w:t>延续性原则</w:t>
            </w:r>
          </w:p>
          <w:p w:rsidR="00F21DBD" w:rsidRDefault="00F21DBD" w:rsidP="00D7499B">
            <w:pPr>
              <w:pStyle w:val="ab"/>
              <w:jc w:val="left"/>
              <w:rPr>
                <w:rFonts w:hAnsi="宋体"/>
                <w:bCs/>
                <w:color w:val="000000"/>
                <w:szCs w:val="21"/>
              </w:rPr>
            </w:pPr>
            <w:r w:rsidRPr="00DD238E">
              <w:rPr>
                <w:rFonts w:hAnsi="宋体" w:hint="eastAsia"/>
                <w:bCs/>
                <w:color w:val="000000"/>
                <w:szCs w:val="21"/>
              </w:rPr>
              <w:t>标准编制应具备灵活的可扩展性，接纳未来可能出现的新领域和新对象，保证标准在行业发展上的延续性。</w:t>
            </w:r>
          </w:p>
          <w:p w:rsidR="00F21DBD" w:rsidRDefault="00F21DBD" w:rsidP="00D7499B">
            <w:pPr>
              <w:pStyle w:val="ab"/>
              <w:jc w:val="left"/>
              <w:rPr>
                <w:rFonts w:hAnsi="宋体" w:cs="宋体"/>
              </w:rPr>
            </w:pPr>
          </w:p>
          <w:p w:rsidR="00F21DBD" w:rsidRDefault="00F21DBD" w:rsidP="00D7499B">
            <w:pPr>
              <w:pStyle w:val="ab"/>
              <w:jc w:val="left"/>
              <w:rPr>
                <w:rFonts w:eastAsia="宋体" w:hAnsi="宋体" w:cs="宋体"/>
              </w:rPr>
            </w:pPr>
            <w:r>
              <w:rPr>
                <w:rFonts w:eastAsia="宋体" w:hAnsi="宋体" w:cs="宋体" w:hint="eastAsia"/>
              </w:rPr>
              <w:t>《</w:t>
            </w:r>
            <w:r w:rsidRPr="00DD238E">
              <w:rPr>
                <w:rFonts w:hint="eastAsia"/>
              </w:rPr>
              <w:t>“</w:t>
            </w:r>
            <w:r w:rsidRPr="00DD238E">
              <w:rPr>
                <w:rFonts w:eastAsia="宋体" w:hAnsi="宋体" w:cs="宋体" w:hint="eastAsia"/>
              </w:rPr>
              <w:t>明厨亮灶</w:t>
            </w:r>
            <w:r w:rsidRPr="00DD238E">
              <w:rPr>
                <w:rFonts w:ascii="Times New Roman" w:hAnsi="Times New Roman" w:cs="Times New Roman"/>
              </w:rPr>
              <w:t>”</w:t>
            </w:r>
            <w:r w:rsidRPr="00DD238E">
              <w:rPr>
                <w:rFonts w:eastAsia="宋体" w:hAnsi="宋体" w:cs="宋体" w:hint="eastAsia"/>
              </w:rPr>
              <w:t>工程</w:t>
            </w:r>
            <w:r w:rsidRPr="00DD238E">
              <w:rPr>
                <w:rFonts w:hint="eastAsia"/>
              </w:rPr>
              <w:t xml:space="preserve"> </w:t>
            </w:r>
            <w:r w:rsidRPr="00DD238E">
              <w:rPr>
                <w:rFonts w:eastAsia="宋体" w:hAnsi="宋体" w:cs="宋体" w:hint="eastAsia"/>
              </w:rPr>
              <w:t>视频厨房建设标准和验收规范</w:t>
            </w:r>
            <w:r>
              <w:rPr>
                <w:rFonts w:eastAsia="宋体" w:hAnsi="宋体" w:cs="宋体" w:hint="eastAsia"/>
              </w:rPr>
              <w:t>》与现有现行法律、法规和强制性标准的之间没有冲突关系。</w:t>
            </w:r>
          </w:p>
          <w:p w:rsidR="00F21DBD" w:rsidRPr="003D352F" w:rsidRDefault="00F21DBD" w:rsidP="00D7499B">
            <w:pPr>
              <w:pStyle w:val="ab"/>
              <w:jc w:val="left"/>
              <w:rPr>
                <w:rFonts w:hAnsi="宋体"/>
                <w:bCs/>
                <w:color w:val="000000"/>
                <w:szCs w:val="21"/>
              </w:rPr>
            </w:pPr>
          </w:p>
        </w:tc>
      </w:tr>
      <w:tr w:rsidR="00F21DBD" w:rsidTr="00D7499B">
        <w:trPr>
          <w:trHeight w:val="309"/>
        </w:trPr>
        <w:tc>
          <w:tcPr>
            <w:tcW w:w="5000" w:type="pct"/>
            <w:gridSpan w:val="6"/>
            <w:tcBorders>
              <w:top w:val="single" w:sz="4" w:space="0" w:color="auto"/>
              <w:left w:val="single" w:sz="4" w:space="0" w:color="auto"/>
              <w:bottom w:val="single" w:sz="4" w:space="0" w:color="auto"/>
              <w:right w:val="single" w:sz="4" w:space="0" w:color="auto"/>
            </w:tcBorders>
          </w:tcPr>
          <w:p w:rsidR="00F21DBD" w:rsidRDefault="00F21DBD" w:rsidP="00D7499B">
            <w:pPr>
              <w:pStyle w:val="ab"/>
              <w:ind w:firstLineChars="0" w:firstLine="0"/>
              <w:jc w:val="left"/>
              <w:rPr>
                <w:rFonts w:hAnsi="宋体"/>
                <w:color w:val="000000"/>
                <w:szCs w:val="21"/>
              </w:rPr>
            </w:pPr>
            <w:r>
              <w:rPr>
                <w:rFonts w:hAnsi="宋体" w:hint="eastAsia"/>
                <w:color w:val="000000"/>
                <w:szCs w:val="21"/>
              </w:rPr>
              <w:lastRenderedPageBreak/>
              <w:t>4</w:t>
            </w:r>
            <w:r>
              <w:rPr>
                <w:rFonts w:hAnsi="宋体" w:hint="eastAsia"/>
                <w:color w:val="000000"/>
                <w:szCs w:val="21"/>
              </w:rPr>
              <w:t>、主要条款的说明，主要技术指标、参数、试验验证的论述（详细说明）</w:t>
            </w:r>
          </w:p>
        </w:tc>
      </w:tr>
      <w:tr w:rsidR="00F21DBD" w:rsidRPr="00E04291" w:rsidTr="00D7499B">
        <w:trPr>
          <w:trHeight w:val="677"/>
        </w:trPr>
        <w:tc>
          <w:tcPr>
            <w:tcW w:w="5000" w:type="pct"/>
            <w:gridSpan w:val="6"/>
            <w:tcBorders>
              <w:top w:val="single" w:sz="4" w:space="0" w:color="auto"/>
              <w:left w:val="single" w:sz="4" w:space="0" w:color="auto"/>
              <w:bottom w:val="single" w:sz="4" w:space="0" w:color="auto"/>
              <w:right w:val="single" w:sz="4" w:space="0" w:color="auto"/>
            </w:tcBorders>
          </w:tcPr>
          <w:p w:rsidR="00F21DBD" w:rsidRPr="00E04291" w:rsidRDefault="00F21DBD" w:rsidP="00D7499B">
            <w:pPr>
              <w:pStyle w:val="ab"/>
              <w:jc w:val="left"/>
              <w:rPr>
                <w:rFonts w:eastAsia="宋体" w:hAnsi="宋体"/>
                <w:bCs/>
                <w:color w:val="000000"/>
                <w:szCs w:val="21"/>
              </w:rPr>
            </w:pPr>
            <w:r w:rsidRPr="00E04291">
              <w:rPr>
                <w:rFonts w:eastAsia="宋体" w:hAnsi="宋体" w:hint="eastAsia"/>
                <w:bCs/>
                <w:color w:val="000000"/>
                <w:szCs w:val="21"/>
              </w:rPr>
              <w:t>主要条款：</w:t>
            </w:r>
          </w:p>
          <w:p w:rsidR="00F21DBD" w:rsidRPr="00E04291" w:rsidRDefault="00F21DBD" w:rsidP="00D7499B">
            <w:pPr>
              <w:pStyle w:val="ab"/>
              <w:ind w:firstLineChars="0"/>
              <w:jc w:val="left"/>
              <w:rPr>
                <w:rFonts w:eastAsia="宋体" w:hAnsi="宋体" w:cs="宋体"/>
                <w:bCs/>
                <w:color w:val="000000"/>
                <w:szCs w:val="21"/>
              </w:rPr>
            </w:pPr>
            <w:r w:rsidRPr="00E04291">
              <w:rPr>
                <w:rFonts w:eastAsia="宋体" w:hAnsi="宋体" w:cs="宋体" w:hint="eastAsia"/>
                <w:bCs/>
                <w:color w:val="000000"/>
                <w:szCs w:val="21"/>
              </w:rPr>
              <w:t>（1）安装点位要求</w:t>
            </w:r>
          </w:p>
          <w:p w:rsidR="00F21DBD" w:rsidRPr="00E04291" w:rsidRDefault="00F21DBD" w:rsidP="00D7499B">
            <w:pPr>
              <w:pStyle w:val="ab"/>
              <w:jc w:val="left"/>
              <w:rPr>
                <w:rFonts w:eastAsia="宋体" w:hAnsi="宋体" w:cs="宋体"/>
                <w:bCs/>
                <w:color w:val="000000"/>
                <w:szCs w:val="21"/>
              </w:rPr>
            </w:pPr>
            <w:r w:rsidRPr="00E04291">
              <w:rPr>
                <w:rFonts w:eastAsia="宋体" w:hAnsi="宋体" w:cs="宋体" w:hint="eastAsia"/>
                <w:bCs/>
                <w:color w:val="000000"/>
                <w:szCs w:val="21"/>
              </w:rPr>
              <w:t>依据国家对“明厨亮灶”提出的指导意见，编写组展开广泛调研，针对“明厨亮灶”的要求，对不同规模的餐饮单位提出了视频监控场景的要求，包括：食品库房、粗加工间、切配场所、烹饪场所、凉菜等清洁区专间、餐具洗消间和功能间。</w:t>
            </w:r>
          </w:p>
          <w:p w:rsidR="00F21DBD" w:rsidRDefault="00F21DBD" w:rsidP="00D7499B">
            <w:pPr>
              <w:pStyle w:val="ab"/>
              <w:ind w:firstLineChars="0"/>
              <w:jc w:val="left"/>
              <w:rPr>
                <w:rFonts w:eastAsia="宋体" w:hAnsi="宋体"/>
                <w:bCs/>
                <w:color w:val="000000"/>
                <w:szCs w:val="21"/>
              </w:rPr>
            </w:pPr>
            <w:r w:rsidRPr="00E04291">
              <w:rPr>
                <w:rFonts w:eastAsia="宋体" w:hAnsi="宋体" w:hint="eastAsia"/>
                <w:bCs/>
                <w:color w:val="000000"/>
                <w:szCs w:val="21"/>
              </w:rPr>
              <w:t>（</w:t>
            </w:r>
            <w:r>
              <w:rPr>
                <w:rFonts w:eastAsia="宋体" w:hAnsi="宋体" w:hint="eastAsia"/>
                <w:bCs/>
                <w:color w:val="000000"/>
                <w:szCs w:val="21"/>
              </w:rPr>
              <w:t>2）技术要求</w:t>
            </w:r>
          </w:p>
          <w:p w:rsidR="00F21DBD" w:rsidRDefault="00F21DBD" w:rsidP="00D7499B">
            <w:pPr>
              <w:pStyle w:val="ab"/>
              <w:ind w:firstLineChars="0"/>
              <w:jc w:val="left"/>
              <w:rPr>
                <w:rFonts w:eastAsia="宋体" w:hAnsi="宋体"/>
                <w:bCs/>
                <w:color w:val="000000"/>
                <w:szCs w:val="21"/>
              </w:rPr>
            </w:pPr>
            <w:r>
              <w:rPr>
                <w:rFonts w:eastAsia="宋体" w:hAnsi="宋体" w:hint="eastAsia"/>
                <w:bCs/>
                <w:color w:val="000000"/>
                <w:szCs w:val="21"/>
              </w:rPr>
              <w:t>通过对现有监控技术的调研，并参考了行业内现行的相关标准规范，编写组对“明厨亮灶”视频厨房的建设提出了相关要求，主要针对前端设备、传输、存储和显示。其中：</w:t>
            </w:r>
          </w:p>
          <w:p w:rsidR="00F21DBD" w:rsidRDefault="00F21DBD" w:rsidP="00D7499B">
            <w:pPr>
              <w:pStyle w:val="ab"/>
              <w:ind w:firstLineChars="0"/>
              <w:jc w:val="left"/>
              <w:rPr>
                <w:rFonts w:eastAsia="宋体" w:hAnsi="宋体"/>
                <w:bCs/>
                <w:color w:val="000000"/>
                <w:szCs w:val="21"/>
              </w:rPr>
            </w:pPr>
            <w:r>
              <w:rPr>
                <w:rFonts w:eastAsia="宋体" w:hAnsi="宋体" w:hint="eastAsia"/>
                <w:bCs/>
                <w:color w:val="000000"/>
                <w:szCs w:val="21"/>
              </w:rPr>
              <w:t>设备要求按照厨房现场环境，提出符合实际应用的基本要求；</w:t>
            </w:r>
          </w:p>
          <w:p w:rsidR="00F21DBD" w:rsidRDefault="00F21DBD" w:rsidP="00D7499B">
            <w:pPr>
              <w:pStyle w:val="ab"/>
              <w:ind w:firstLineChars="0"/>
              <w:jc w:val="left"/>
              <w:rPr>
                <w:rFonts w:eastAsia="宋体" w:hAnsi="宋体"/>
                <w:bCs/>
                <w:color w:val="000000"/>
                <w:szCs w:val="21"/>
              </w:rPr>
            </w:pPr>
            <w:r>
              <w:rPr>
                <w:rFonts w:eastAsia="宋体" w:hAnsi="宋体" w:hint="eastAsia"/>
                <w:bCs/>
                <w:color w:val="000000"/>
                <w:szCs w:val="21"/>
              </w:rPr>
              <w:t>存储要求按照国家对视频监控系统的相关规定，本规范要求存储时间不低于3天。</w:t>
            </w:r>
          </w:p>
          <w:p w:rsidR="00F21DBD" w:rsidRDefault="00F21DBD" w:rsidP="00D7499B">
            <w:pPr>
              <w:pStyle w:val="ab"/>
              <w:ind w:firstLineChars="0"/>
              <w:jc w:val="left"/>
              <w:rPr>
                <w:rFonts w:eastAsia="宋体" w:hAnsi="宋体"/>
                <w:bCs/>
                <w:color w:val="000000"/>
                <w:szCs w:val="21"/>
              </w:rPr>
            </w:pPr>
            <w:r>
              <w:rPr>
                <w:rFonts w:eastAsia="宋体" w:hAnsi="宋体" w:hint="eastAsia"/>
                <w:bCs/>
                <w:color w:val="000000"/>
                <w:szCs w:val="21"/>
              </w:rPr>
              <w:t>（3）验收</w:t>
            </w:r>
          </w:p>
          <w:p w:rsidR="00F21DBD" w:rsidRPr="00E04291" w:rsidRDefault="00F21DBD" w:rsidP="00D7499B">
            <w:pPr>
              <w:pStyle w:val="ab"/>
              <w:ind w:firstLineChars="0"/>
              <w:jc w:val="left"/>
              <w:rPr>
                <w:rFonts w:eastAsia="宋体" w:hAnsi="宋体"/>
                <w:bCs/>
                <w:color w:val="000000"/>
                <w:kern w:val="0"/>
                <w:szCs w:val="21"/>
              </w:rPr>
            </w:pPr>
            <w:r>
              <w:rPr>
                <w:rFonts w:eastAsia="宋体" w:hAnsi="宋体" w:hint="eastAsia"/>
                <w:bCs/>
                <w:color w:val="000000"/>
                <w:szCs w:val="21"/>
              </w:rPr>
              <w:t>验收的相关规范按照GB</w:t>
            </w:r>
            <w:r>
              <w:rPr>
                <w:rFonts w:eastAsia="宋体" w:hAnsi="宋体"/>
                <w:bCs/>
                <w:color w:val="000000"/>
                <w:szCs w:val="21"/>
              </w:rPr>
              <w:t xml:space="preserve"> 50348</w:t>
            </w:r>
            <w:r>
              <w:rPr>
                <w:rFonts w:eastAsia="宋体" w:hAnsi="宋体" w:hint="eastAsia"/>
                <w:bCs/>
                <w:color w:val="000000"/>
                <w:szCs w:val="21"/>
              </w:rPr>
              <w:t>相关规定执行。</w:t>
            </w:r>
          </w:p>
          <w:p w:rsidR="00F21DBD" w:rsidRPr="00E04291" w:rsidRDefault="00F21DBD" w:rsidP="00D7499B">
            <w:pPr>
              <w:pStyle w:val="ab"/>
              <w:jc w:val="left"/>
              <w:rPr>
                <w:rFonts w:eastAsia="宋体" w:hAnsi="宋体"/>
                <w:bCs/>
                <w:color w:val="000000"/>
                <w:szCs w:val="21"/>
              </w:rPr>
            </w:pPr>
          </w:p>
        </w:tc>
      </w:tr>
      <w:tr w:rsidR="00F21DBD" w:rsidRPr="00E03FB5" w:rsidTr="00D7499B">
        <w:trPr>
          <w:trHeight w:val="309"/>
        </w:trPr>
        <w:tc>
          <w:tcPr>
            <w:tcW w:w="5000" w:type="pct"/>
            <w:gridSpan w:val="6"/>
            <w:tcBorders>
              <w:top w:val="single" w:sz="4" w:space="0" w:color="auto"/>
              <w:left w:val="single" w:sz="4" w:space="0" w:color="auto"/>
              <w:bottom w:val="single" w:sz="4" w:space="0" w:color="auto"/>
              <w:right w:val="single" w:sz="4" w:space="0" w:color="auto"/>
            </w:tcBorders>
          </w:tcPr>
          <w:p w:rsidR="00F21DBD" w:rsidRPr="00E03FB5" w:rsidRDefault="00F21DBD" w:rsidP="00D7499B">
            <w:pPr>
              <w:pStyle w:val="ab"/>
              <w:ind w:firstLineChars="0" w:firstLine="0"/>
              <w:jc w:val="left"/>
              <w:rPr>
                <w:rFonts w:hAnsi="宋体"/>
                <w:color w:val="000000"/>
                <w:szCs w:val="21"/>
              </w:rPr>
            </w:pPr>
            <w:bookmarkStart w:id="0" w:name="_Toc464902852"/>
            <w:bookmarkStart w:id="1" w:name="_Toc464905557"/>
            <w:bookmarkStart w:id="2" w:name="_Toc464905613"/>
            <w:bookmarkStart w:id="3" w:name="_Toc464905809"/>
            <w:bookmarkStart w:id="4" w:name="_Toc465074266"/>
            <w:r w:rsidRPr="00E03FB5">
              <w:rPr>
                <w:rFonts w:hAnsi="宋体" w:hint="eastAsia"/>
                <w:color w:val="000000"/>
                <w:szCs w:val="21"/>
              </w:rPr>
              <w:t>5</w:t>
            </w:r>
            <w:r w:rsidRPr="00E03FB5">
              <w:rPr>
                <w:rFonts w:hAnsi="宋体" w:hint="eastAsia"/>
                <w:color w:val="000000"/>
                <w:szCs w:val="21"/>
              </w:rPr>
              <w:t>、标准中如果涉及专利，应有明确的知识产权说明</w:t>
            </w:r>
            <w:bookmarkEnd w:id="0"/>
            <w:bookmarkEnd w:id="1"/>
            <w:bookmarkEnd w:id="2"/>
            <w:bookmarkEnd w:id="3"/>
            <w:bookmarkEnd w:id="4"/>
          </w:p>
        </w:tc>
      </w:tr>
      <w:tr w:rsidR="00F21DBD" w:rsidRPr="00E03FB5" w:rsidTr="00D7499B">
        <w:trPr>
          <w:trHeight w:val="457"/>
        </w:trPr>
        <w:tc>
          <w:tcPr>
            <w:tcW w:w="5000" w:type="pct"/>
            <w:gridSpan w:val="6"/>
            <w:tcBorders>
              <w:top w:val="single" w:sz="4" w:space="0" w:color="auto"/>
              <w:left w:val="single" w:sz="4" w:space="0" w:color="auto"/>
              <w:bottom w:val="single" w:sz="4" w:space="0" w:color="auto"/>
              <w:right w:val="single" w:sz="4" w:space="0" w:color="auto"/>
            </w:tcBorders>
          </w:tcPr>
          <w:p w:rsidR="00F21DBD" w:rsidRPr="00E03FB5" w:rsidRDefault="00F21DBD" w:rsidP="00D7499B">
            <w:pPr>
              <w:pStyle w:val="ab"/>
              <w:ind w:firstLineChars="0" w:firstLine="0"/>
              <w:jc w:val="left"/>
              <w:rPr>
                <w:rFonts w:eastAsia="Times New Roman" w:hAnsi="宋体"/>
                <w:color w:val="000000"/>
                <w:szCs w:val="21"/>
              </w:rPr>
            </w:pPr>
            <w:r w:rsidRPr="00E03FB5">
              <w:rPr>
                <w:rFonts w:eastAsia="Times New Roman" w:hAnsi="宋体" w:hint="eastAsia"/>
                <w:color w:val="000000"/>
                <w:szCs w:val="21"/>
              </w:rPr>
              <w:t>无</w:t>
            </w:r>
          </w:p>
          <w:p w:rsidR="00F21DBD" w:rsidRPr="00E03FB5" w:rsidRDefault="00F21DBD" w:rsidP="00D7499B">
            <w:pPr>
              <w:pStyle w:val="ab"/>
              <w:ind w:firstLineChars="0" w:firstLine="0"/>
              <w:jc w:val="left"/>
              <w:rPr>
                <w:rFonts w:hAnsi="宋体"/>
                <w:color w:val="000000"/>
                <w:szCs w:val="21"/>
              </w:rPr>
            </w:pPr>
          </w:p>
        </w:tc>
      </w:tr>
      <w:tr w:rsidR="00F21DBD" w:rsidRPr="00E03FB5" w:rsidTr="00D7499B">
        <w:trPr>
          <w:trHeight w:val="309"/>
        </w:trPr>
        <w:tc>
          <w:tcPr>
            <w:tcW w:w="5000" w:type="pct"/>
            <w:gridSpan w:val="6"/>
            <w:tcBorders>
              <w:top w:val="single" w:sz="4" w:space="0" w:color="auto"/>
              <w:left w:val="single" w:sz="4" w:space="0" w:color="auto"/>
              <w:bottom w:val="single" w:sz="4" w:space="0" w:color="auto"/>
              <w:right w:val="single" w:sz="4" w:space="0" w:color="auto"/>
            </w:tcBorders>
          </w:tcPr>
          <w:p w:rsidR="00F21DBD" w:rsidRPr="00E03FB5" w:rsidRDefault="00F21DBD" w:rsidP="00D7499B">
            <w:pPr>
              <w:pStyle w:val="ab"/>
              <w:ind w:firstLineChars="0" w:firstLine="0"/>
              <w:jc w:val="left"/>
              <w:rPr>
                <w:rFonts w:hAnsi="宋体"/>
                <w:color w:val="000000"/>
                <w:szCs w:val="21"/>
              </w:rPr>
            </w:pPr>
            <w:bookmarkStart w:id="5" w:name="_Toc464902853"/>
            <w:bookmarkStart w:id="6" w:name="_Toc464905558"/>
            <w:bookmarkStart w:id="7" w:name="_Toc464905614"/>
            <w:bookmarkStart w:id="8" w:name="_Toc464905810"/>
            <w:bookmarkStart w:id="9" w:name="_Toc465074267"/>
            <w:r w:rsidRPr="00E03FB5">
              <w:rPr>
                <w:rFonts w:hAnsi="宋体" w:hint="eastAsia"/>
                <w:color w:val="000000"/>
                <w:szCs w:val="21"/>
              </w:rPr>
              <w:t>6</w:t>
            </w:r>
            <w:r w:rsidRPr="00E03FB5">
              <w:rPr>
                <w:rFonts w:hAnsi="宋体" w:hint="eastAsia"/>
                <w:color w:val="000000"/>
                <w:szCs w:val="21"/>
              </w:rPr>
              <w:t>、采用国际标准或国外先进标准的，说明采标程度，以及国内外同类标准水平的对比情况</w:t>
            </w:r>
            <w:bookmarkEnd w:id="5"/>
            <w:bookmarkEnd w:id="6"/>
            <w:bookmarkEnd w:id="7"/>
            <w:bookmarkEnd w:id="8"/>
            <w:bookmarkEnd w:id="9"/>
          </w:p>
        </w:tc>
      </w:tr>
      <w:tr w:rsidR="00F21DBD" w:rsidRPr="00E03FB5" w:rsidTr="00D7499B">
        <w:trPr>
          <w:trHeight w:val="309"/>
        </w:trPr>
        <w:tc>
          <w:tcPr>
            <w:tcW w:w="5000" w:type="pct"/>
            <w:gridSpan w:val="6"/>
            <w:tcBorders>
              <w:top w:val="single" w:sz="4" w:space="0" w:color="auto"/>
              <w:left w:val="single" w:sz="4" w:space="0" w:color="auto"/>
              <w:bottom w:val="single" w:sz="4" w:space="0" w:color="auto"/>
              <w:right w:val="single" w:sz="4" w:space="0" w:color="auto"/>
            </w:tcBorders>
          </w:tcPr>
          <w:p w:rsidR="00F21DBD" w:rsidRPr="00E03FB5" w:rsidRDefault="00F21DBD" w:rsidP="00D7499B">
            <w:pPr>
              <w:pStyle w:val="ab"/>
              <w:ind w:firstLineChars="0" w:firstLine="0"/>
              <w:jc w:val="left"/>
              <w:rPr>
                <w:rFonts w:hAnsi="宋体"/>
                <w:color w:val="000000"/>
                <w:szCs w:val="21"/>
              </w:rPr>
            </w:pPr>
            <w:r w:rsidRPr="00E03FB5">
              <w:rPr>
                <w:rFonts w:hAnsi="宋体" w:hint="eastAsia"/>
                <w:color w:val="000000"/>
                <w:szCs w:val="21"/>
              </w:rPr>
              <w:t>无</w:t>
            </w:r>
          </w:p>
          <w:p w:rsidR="00F21DBD" w:rsidRPr="00E03FB5" w:rsidRDefault="00F21DBD" w:rsidP="00D7499B">
            <w:pPr>
              <w:pStyle w:val="ab"/>
              <w:ind w:firstLineChars="0" w:firstLine="0"/>
              <w:jc w:val="left"/>
              <w:rPr>
                <w:rFonts w:hAnsi="宋体"/>
                <w:color w:val="000000"/>
                <w:szCs w:val="21"/>
              </w:rPr>
            </w:pPr>
          </w:p>
        </w:tc>
      </w:tr>
      <w:tr w:rsidR="00F21DBD" w:rsidRPr="00E03FB5" w:rsidTr="00D7499B">
        <w:trPr>
          <w:trHeight w:val="309"/>
        </w:trPr>
        <w:tc>
          <w:tcPr>
            <w:tcW w:w="5000" w:type="pct"/>
            <w:gridSpan w:val="6"/>
            <w:tcBorders>
              <w:top w:val="single" w:sz="4" w:space="0" w:color="auto"/>
              <w:left w:val="single" w:sz="4" w:space="0" w:color="auto"/>
              <w:bottom w:val="single" w:sz="4" w:space="0" w:color="auto"/>
              <w:right w:val="single" w:sz="4" w:space="0" w:color="auto"/>
            </w:tcBorders>
          </w:tcPr>
          <w:p w:rsidR="00F21DBD" w:rsidRPr="00E03FB5" w:rsidRDefault="00F21DBD" w:rsidP="00D7499B">
            <w:pPr>
              <w:pStyle w:val="ab"/>
              <w:ind w:firstLineChars="0" w:firstLine="0"/>
              <w:jc w:val="left"/>
              <w:rPr>
                <w:rFonts w:hAnsi="宋体"/>
                <w:color w:val="000000"/>
                <w:szCs w:val="21"/>
              </w:rPr>
            </w:pPr>
            <w:bookmarkStart w:id="10" w:name="_Toc464902854"/>
            <w:bookmarkStart w:id="11" w:name="_Toc464905559"/>
            <w:bookmarkStart w:id="12" w:name="_Toc464905615"/>
            <w:bookmarkStart w:id="13" w:name="_Toc464905811"/>
            <w:bookmarkStart w:id="14" w:name="_Toc465074268"/>
            <w:r w:rsidRPr="00E03FB5">
              <w:rPr>
                <w:rFonts w:hAnsi="宋体" w:hint="eastAsia"/>
                <w:color w:val="000000"/>
                <w:szCs w:val="21"/>
              </w:rPr>
              <w:t>7</w:t>
            </w:r>
            <w:r w:rsidRPr="00E03FB5">
              <w:rPr>
                <w:rFonts w:hAnsi="宋体" w:hint="eastAsia"/>
                <w:color w:val="000000"/>
                <w:szCs w:val="21"/>
              </w:rPr>
              <w:t>、重大分歧意见的处理经过和依据</w:t>
            </w:r>
            <w:bookmarkEnd w:id="10"/>
            <w:bookmarkEnd w:id="11"/>
            <w:bookmarkEnd w:id="12"/>
            <w:bookmarkEnd w:id="13"/>
            <w:bookmarkEnd w:id="14"/>
          </w:p>
        </w:tc>
      </w:tr>
      <w:tr w:rsidR="00F21DBD" w:rsidRPr="00E03FB5" w:rsidTr="00D7499B">
        <w:trPr>
          <w:trHeight w:val="554"/>
        </w:trPr>
        <w:tc>
          <w:tcPr>
            <w:tcW w:w="5000" w:type="pct"/>
            <w:gridSpan w:val="6"/>
            <w:tcBorders>
              <w:top w:val="single" w:sz="4" w:space="0" w:color="auto"/>
              <w:left w:val="single" w:sz="4" w:space="0" w:color="auto"/>
              <w:bottom w:val="single" w:sz="4" w:space="0" w:color="auto"/>
              <w:right w:val="single" w:sz="4" w:space="0" w:color="auto"/>
            </w:tcBorders>
          </w:tcPr>
          <w:p w:rsidR="00F21DBD" w:rsidRPr="00E03FB5" w:rsidRDefault="00F21DBD" w:rsidP="00D7499B">
            <w:pPr>
              <w:pStyle w:val="ab"/>
              <w:ind w:firstLineChars="0" w:firstLine="0"/>
              <w:jc w:val="left"/>
              <w:rPr>
                <w:rFonts w:eastAsia="Times New Roman" w:hAnsi="宋体"/>
                <w:color w:val="000000"/>
                <w:szCs w:val="21"/>
              </w:rPr>
            </w:pPr>
            <w:r w:rsidRPr="00E03FB5">
              <w:rPr>
                <w:rFonts w:eastAsia="Times New Roman" w:hAnsi="宋体" w:hint="eastAsia"/>
                <w:color w:val="000000"/>
                <w:szCs w:val="21"/>
              </w:rPr>
              <w:t>无</w:t>
            </w:r>
          </w:p>
          <w:p w:rsidR="00F21DBD" w:rsidRPr="00E03FB5" w:rsidRDefault="00F21DBD" w:rsidP="00D7499B">
            <w:pPr>
              <w:pStyle w:val="ab"/>
              <w:ind w:firstLineChars="0" w:firstLine="0"/>
              <w:jc w:val="left"/>
              <w:rPr>
                <w:rFonts w:hAnsi="宋体"/>
                <w:color w:val="000000"/>
                <w:szCs w:val="21"/>
              </w:rPr>
            </w:pPr>
          </w:p>
        </w:tc>
      </w:tr>
      <w:tr w:rsidR="00F21DBD" w:rsidRPr="00E03FB5" w:rsidTr="00D7499B">
        <w:trPr>
          <w:trHeight w:val="309"/>
        </w:trPr>
        <w:tc>
          <w:tcPr>
            <w:tcW w:w="5000" w:type="pct"/>
            <w:gridSpan w:val="6"/>
            <w:tcBorders>
              <w:top w:val="single" w:sz="4" w:space="0" w:color="auto"/>
              <w:left w:val="single" w:sz="4" w:space="0" w:color="auto"/>
              <w:bottom w:val="single" w:sz="4" w:space="0" w:color="auto"/>
              <w:right w:val="single" w:sz="4" w:space="0" w:color="auto"/>
            </w:tcBorders>
          </w:tcPr>
          <w:p w:rsidR="00F21DBD" w:rsidRPr="00E03FB5" w:rsidRDefault="00F21DBD" w:rsidP="00D7499B">
            <w:pPr>
              <w:pStyle w:val="ab"/>
              <w:ind w:firstLineChars="0" w:firstLine="0"/>
              <w:jc w:val="left"/>
              <w:rPr>
                <w:rFonts w:hAnsi="宋体"/>
                <w:color w:val="000000"/>
                <w:szCs w:val="21"/>
              </w:rPr>
            </w:pPr>
            <w:bookmarkStart w:id="15" w:name="_Toc464902855"/>
            <w:bookmarkStart w:id="16" w:name="_Toc464905560"/>
            <w:bookmarkStart w:id="17" w:name="_Toc464905616"/>
            <w:bookmarkStart w:id="18" w:name="_Toc464905812"/>
            <w:bookmarkStart w:id="19" w:name="_Toc465074269"/>
            <w:r w:rsidRPr="00E03FB5">
              <w:rPr>
                <w:rFonts w:hAnsi="宋体" w:hint="eastAsia"/>
                <w:color w:val="000000"/>
                <w:szCs w:val="21"/>
              </w:rPr>
              <w:t>8</w:t>
            </w:r>
            <w:r w:rsidRPr="00E03FB5">
              <w:rPr>
                <w:rFonts w:hAnsi="宋体" w:hint="eastAsia"/>
                <w:color w:val="000000"/>
                <w:szCs w:val="21"/>
              </w:rPr>
              <w:t>、贯彻标准的要求和措施建议（包括组织措施、技术措施、过渡办法、实施日期等）</w:t>
            </w:r>
            <w:bookmarkEnd w:id="15"/>
            <w:bookmarkEnd w:id="16"/>
            <w:bookmarkEnd w:id="17"/>
            <w:bookmarkEnd w:id="18"/>
            <w:bookmarkEnd w:id="19"/>
          </w:p>
        </w:tc>
      </w:tr>
      <w:tr w:rsidR="00F21DBD" w:rsidRPr="00DD238E" w:rsidTr="00D7499B">
        <w:trPr>
          <w:trHeight w:val="669"/>
        </w:trPr>
        <w:tc>
          <w:tcPr>
            <w:tcW w:w="5000" w:type="pct"/>
            <w:gridSpan w:val="6"/>
            <w:tcBorders>
              <w:top w:val="single" w:sz="4" w:space="0" w:color="auto"/>
              <w:left w:val="single" w:sz="4" w:space="0" w:color="auto"/>
              <w:bottom w:val="single" w:sz="4" w:space="0" w:color="auto"/>
              <w:right w:val="single" w:sz="4" w:space="0" w:color="auto"/>
            </w:tcBorders>
          </w:tcPr>
          <w:p w:rsidR="00F21DBD" w:rsidRPr="00DD238E" w:rsidRDefault="00F21DBD" w:rsidP="00D7499B">
            <w:pPr>
              <w:pStyle w:val="ab"/>
              <w:jc w:val="left"/>
              <w:rPr>
                <w:rFonts w:eastAsia="宋体" w:hAnsi="宋体"/>
                <w:bCs/>
                <w:color w:val="000000"/>
                <w:szCs w:val="21"/>
              </w:rPr>
            </w:pPr>
            <w:r w:rsidRPr="00DD238E">
              <w:rPr>
                <w:rFonts w:hAnsi="宋体" w:hint="eastAsia"/>
                <w:bCs/>
                <w:color w:val="000000"/>
                <w:szCs w:val="21"/>
              </w:rPr>
              <w:t>（</w:t>
            </w:r>
            <w:r w:rsidRPr="00DD238E">
              <w:rPr>
                <w:rFonts w:hAnsi="宋体" w:hint="eastAsia"/>
                <w:bCs/>
                <w:color w:val="000000"/>
                <w:szCs w:val="21"/>
              </w:rPr>
              <w:t>1</w:t>
            </w:r>
            <w:r w:rsidRPr="00DD238E">
              <w:rPr>
                <w:rFonts w:hAnsi="宋体" w:hint="eastAsia"/>
                <w:bCs/>
                <w:color w:val="000000"/>
                <w:szCs w:val="21"/>
              </w:rPr>
              <w:t>）</w:t>
            </w:r>
            <w:r w:rsidRPr="00DD238E">
              <w:rPr>
                <w:rFonts w:eastAsia="宋体" w:hAnsi="宋体" w:hint="eastAsia"/>
                <w:bCs/>
                <w:color w:val="000000"/>
                <w:szCs w:val="21"/>
              </w:rPr>
              <w:t>开展标准宣贯培训</w:t>
            </w:r>
          </w:p>
          <w:p w:rsidR="00F21DBD" w:rsidRPr="00DD238E" w:rsidRDefault="00F21DBD" w:rsidP="00D7499B">
            <w:pPr>
              <w:pStyle w:val="ab"/>
              <w:jc w:val="left"/>
              <w:rPr>
                <w:rFonts w:eastAsia="宋体" w:hAnsi="宋体"/>
                <w:bCs/>
                <w:color w:val="000000"/>
                <w:szCs w:val="21"/>
              </w:rPr>
            </w:pPr>
            <w:r w:rsidRPr="00DD238E">
              <w:rPr>
                <w:rFonts w:eastAsia="宋体" w:hAnsi="宋体" w:hint="eastAsia"/>
                <w:bCs/>
                <w:color w:val="000000"/>
                <w:szCs w:val="21"/>
              </w:rPr>
              <w:t>制定标准是标准化工作迈出的第一步，关键是标准的贯彻实施，通过宣贯培训，切实推</w:t>
            </w:r>
            <w:r w:rsidRPr="00DD238E">
              <w:rPr>
                <w:rFonts w:eastAsia="宋体" w:hAnsi="宋体" w:hint="eastAsia"/>
                <w:bCs/>
                <w:color w:val="000000"/>
                <w:szCs w:val="21"/>
              </w:rPr>
              <w:lastRenderedPageBreak/>
              <w:t>动标准的实施并产生预期的社会和经济效益。</w:t>
            </w:r>
          </w:p>
          <w:p w:rsidR="00F21DBD" w:rsidRPr="00DD238E" w:rsidRDefault="00F21DBD" w:rsidP="00D7499B">
            <w:pPr>
              <w:pStyle w:val="ab"/>
              <w:jc w:val="left"/>
              <w:rPr>
                <w:rFonts w:eastAsia="宋体" w:hAnsi="宋体"/>
                <w:bCs/>
                <w:color w:val="000000"/>
                <w:szCs w:val="21"/>
              </w:rPr>
            </w:pPr>
            <w:r w:rsidRPr="00DD238E">
              <w:rPr>
                <w:rFonts w:eastAsia="宋体" w:hAnsi="宋体" w:hint="eastAsia"/>
                <w:bCs/>
                <w:color w:val="000000"/>
                <w:szCs w:val="21"/>
              </w:rPr>
              <w:t>在</w:t>
            </w:r>
            <w:r w:rsidRPr="00DD238E">
              <w:rPr>
                <w:rFonts w:hAnsi="宋体" w:hint="eastAsia"/>
                <w:bCs/>
                <w:color w:val="000000"/>
                <w:szCs w:val="21"/>
              </w:rPr>
              <w:t>安徽省</w:t>
            </w:r>
            <w:r>
              <w:rPr>
                <w:rFonts w:eastAsia="宋体" w:hAnsi="宋体" w:hint="eastAsia"/>
                <w:bCs/>
                <w:color w:val="000000"/>
                <w:szCs w:val="21"/>
              </w:rPr>
              <w:t>标准化主管单位</w:t>
            </w:r>
            <w:r w:rsidRPr="00DD238E">
              <w:rPr>
                <w:rFonts w:eastAsia="宋体" w:hAnsi="宋体" w:hint="eastAsia"/>
                <w:bCs/>
                <w:color w:val="000000"/>
                <w:szCs w:val="21"/>
              </w:rPr>
              <w:t>的组织协调下，积极开展本标准的宣贯培训，使得业务人员、管理人员和技术人员及时了解、熟悉本标准，提高采标人员的标准应用水平，充分发挥本标准的规范和指导作用。</w:t>
            </w:r>
          </w:p>
          <w:p w:rsidR="00F21DBD" w:rsidRPr="00DD238E" w:rsidRDefault="00F21DBD" w:rsidP="00D7499B">
            <w:pPr>
              <w:pStyle w:val="ab"/>
              <w:jc w:val="left"/>
              <w:rPr>
                <w:rFonts w:eastAsia="宋体" w:hAnsi="宋体"/>
                <w:bCs/>
                <w:color w:val="000000"/>
                <w:szCs w:val="21"/>
              </w:rPr>
            </w:pPr>
            <w:r>
              <w:rPr>
                <w:rFonts w:eastAsia="宋体" w:hAnsi="宋体" w:hint="eastAsia"/>
                <w:bCs/>
                <w:color w:val="000000"/>
                <w:szCs w:val="21"/>
              </w:rPr>
              <w:t>（2）</w:t>
            </w:r>
            <w:r w:rsidRPr="00DD238E">
              <w:rPr>
                <w:rFonts w:eastAsia="宋体" w:hAnsi="宋体" w:hint="eastAsia"/>
                <w:bCs/>
                <w:color w:val="000000"/>
                <w:szCs w:val="21"/>
              </w:rPr>
              <w:t xml:space="preserve">推进标准的有效应用 </w:t>
            </w:r>
          </w:p>
          <w:p w:rsidR="00F21DBD" w:rsidRPr="00DD238E" w:rsidRDefault="00F21DBD" w:rsidP="00D7499B">
            <w:pPr>
              <w:pStyle w:val="ab"/>
              <w:jc w:val="left"/>
              <w:rPr>
                <w:rFonts w:eastAsia="宋体" w:hAnsi="宋体"/>
                <w:bCs/>
                <w:color w:val="000000"/>
                <w:szCs w:val="21"/>
              </w:rPr>
            </w:pPr>
            <w:r w:rsidRPr="00DD238E">
              <w:rPr>
                <w:rFonts w:eastAsia="宋体" w:hAnsi="宋体" w:hint="eastAsia"/>
                <w:bCs/>
                <w:color w:val="000000"/>
                <w:szCs w:val="21"/>
              </w:rPr>
              <w:t>标准的有效应用和指导实践是标准化工作的根本目的。</w:t>
            </w:r>
          </w:p>
          <w:p w:rsidR="00F21DBD" w:rsidRDefault="00F21DBD" w:rsidP="00D7499B">
            <w:pPr>
              <w:pStyle w:val="ab"/>
              <w:jc w:val="left"/>
              <w:rPr>
                <w:rFonts w:eastAsia="宋体" w:hAnsi="宋体"/>
                <w:bCs/>
                <w:color w:val="000000"/>
                <w:szCs w:val="21"/>
              </w:rPr>
            </w:pPr>
            <w:r w:rsidRPr="00DD238E">
              <w:rPr>
                <w:rFonts w:eastAsia="宋体" w:hAnsi="宋体" w:hint="eastAsia"/>
                <w:bCs/>
                <w:color w:val="000000"/>
                <w:szCs w:val="21"/>
              </w:rPr>
              <w:t>在</w:t>
            </w:r>
            <w:r>
              <w:rPr>
                <w:rFonts w:eastAsia="宋体" w:hAnsi="宋体" w:hint="eastAsia"/>
                <w:bCs/>
                <w:color w:val="000000"/>
                <w:szCs w:val="21"/>
              </w:rPr>
              <w:t>安徽省市场监督管理局等</w:t>
            </w:r>
            <w:r w:rsidRPr="00DD238E">
              <w:rPr>
                <w:rFonts w:eastAsia="宋体" w:hAnsi="宋体" w:hint="eastAsia"/>
                <w:bCs/>
                <w:color w:val="000000"/>
                <w:szCs w:val="21"/>
              </w:rPr>
              <w:t>相关</w:t>
            </w:r>
            <w:r>
              <w:rPr>
                <w:rFonts w:eastAsia="宋体" w:hAnsi="宋体" w:hint="eastAsia"/>
                <w:bCs/>
                <w:color w:val="000000"/>
                <w:szCs w:val="21"/>
              </w:rPr>
              <w:t>部门</w:t>
            </w:r>
            <w:r w:rsidRPr="00DD238E">
              <w:rPr>
                <w:rFonts w:eastAsia="宋体" w:hAnsi="宋体" w:hint="eastAsia"/>
                <w:bCs/>
                <w:color w:val="000000"/>
                <w:szCs w:val="21"/>
              </w:rPr>
              <w:t>的指导下，做好标准宣贯、实施的全过程工作，积极推进新的</w:t>
            </w:r>
            <w:r>
              <w:rPr>
                <w:rFonts w:eastAsia="宋体" w:hAnsi="宋体" w:cs="宋体" w:hint="eastAsia"/>
              </w:rPr>
              <w:t>《</w:t>
            </w:r>
            <w:r w:rsidRPr="00DD238E">
              <w:rPr>
                <w:rFonts w:hint="eastAsia"/>
              </w:rPr>
              <w:t>“</w:t>
            </w:r>
            <w:r w:rsidRPr="00DD238E">
              <w:rPr>
                <w:rFonts w:eastAsia="宋体" w:hAnsi="宋体" w:cs="宋体" w:hint="eastAsia"/>
              </w:rPr>
              <w:t>明厨亮灶</w:t>
            </w:r>
            <w:r w:rsidRPr="00DD238E">
              <w:rPr>
                <w:rFonts w:ascii="Times New Roman" w:hAnsi="Times New Roman" w:cs="Times New Roman"/>
              </w:rPr>
              <w:t>”</w:t>
            </w:r>
            <w:r w:rsidRPr="00DD238E">
              <w:rPr>
                <w:rFonts w:eastAsia="宋体" w:hAnsi="宋体" w:cs="宋体" w:hint="eastAsia"/>
              </w:rPr>
              <w:t>工程</w:t>
            </w:r>
            <w:r w:rsidRPr="00DD238E">
              <w:rPr>
                <w:rFonts w:hint="eastAsia"/>
              </w:rPr>
              <w:t xml:space="preserve"> </w:t>
            </w:r>
            <w:r w:rsidRPr="00DD238E">
              <w:rPr>
                <w:rFonts w:eastAsia="宋体" w:hAnsi="宋体" w:cs="宋体" w:hint="eastAsia"/>
              </w:rPr>
              <w:t>视频厨房建设标准和验收规范</w:t>
            </w:r>
            <w:r>
              <w:rPr>
                <w:rFonts w:eastAsia="宋体" w:hAnsi="宋体" w:cs="宋体" w:hint="eastAsia"/>
              </w:rPr>
              <w:t>》</w:t>
            </w:r>
            <w:r w:rsidRPr="00DD238E">
              <w:rPr>
                <w:rFonts w:eastAsia="宋体" w:hAnsi="宋体" w:hint="eastAsia"/>
                <w:bCs/>
                <w:color w:val="000000"/>
                <w:szCs w:val="21"/>
              </w:rPr>
              <w:t>在</w:t>
            </w:r>
            <w:r>
              <w:rPr>
                <w:rFonts w:eastAsia="宋体" w:hAnsi="宋体" w:hint="eastAsia"/>
                <w:bCs/>
                <w:color w:val="000000"/>
                <w:szCs w:val="21"/>
              </w:rPr>
              <w:t>“明厨亮灶”工程视频厨房建设</w:t>
            </w:r>
            <w:r w:rsidRPr="00DD238E">
              <w:rPr>
                <w:rFonts w:eastAsia="宋体" w:hAnsi="宋体" w:hint="eastAsia"/>
                <w:bCs/>
                <w:color w:val="000000"/>
                <w:szCs w:val="21"/>
              </w:rPr>
              <w:t>的实际应用中，保障标准在应用中发挥有效作用，促进对标准成果和试点应用经验的宣传与推广，实现技术研发、实际应用与标准研制的有机互动。</w:t>
            </w:r>
          </w:p>
          <w:p w:rsidR="000C016C" w:rsidRPr="00DD238E" w:rsidRDefault="000C016C" w:rsidP="00D7499B">
            <w:pPr>
              <w:pStyle w:val="ab"/>
              <w:jc w:val="left"/>
              <w:rPr>
                <w:rFonts w:eastAsia="宋体" w:hAnsi="宋体"/>
                <w:bCs/>
                <w:color w:val="000000"/>
                <w:szCs w:val="21"/>
              </w:rPr>
            </w:pPr>
          </w:p>
        </w:tc>
      </w:tr>
      <w:tr w:rsidR="00F21DBD" w:rsidRPr="00E03FB5" w:rsidTr="00D7499B">
        <w:trPr>
          <w:trHeight w:val="309"/>
        </w:trPr>
        <w:tc>
          <w:tcPr>
            <w:tcW w:w="5000" w:type="pct"/>
            <w:gridSpan w:val="6"/>
            <w:tcBorders>
              <w:top w:val="single" w:sz="4" w:space="0" w:color="auto"/>
              <w:left w:val="single" w:sz="4" w:space="0" w:color="auto"/>
              <w:bottom w:val="single" w:sz="4" w:space="0" w:color="auto"/>
              <w:right w:val="single" w:sz="4" w:space="0" w:color="auto"/>
            </w:tcBorders>
          </w:tcPr>
          <w:p w:rsidR="00F21DBD" w:rsidRPr="00E03FB5" w:rsidRDefault="00F21DBD" w:rsidP="00D7499B">
            <w:pPr>
              <w:pStyle w:val="ab"/>
              <w:ind w:firstLineChars="0" w:firstLine="0"/>
              <w:jc w:val="left"/>
              <w:rPr>
                <w:rFonts w:hAnsi="宋体"/>
                <w:color w:val="000000"/>
                <w:szCs w:val="21"/>
              </w:rPr>
            </w:pPr>
            <w:bookmarkStart w:id="20" w:name="_Toc464902856"/>
            <w:bookmarkStart w:id="21" w:name="_Toc464905561"/>
            <w:bookmarkStart w:id="22" w:name="_Toc464905617"/>
            <w:bookmarkStart w:id="23" w:name="_Toc464905813"/>
            <w:bookmarkStart w:id="24" w:name="_Toc465074270"/>
            <w:r w:rsidRPr="00E03FB5">
              <w:rPr>
                <w:rFonts w:hAnsi="宋体" w:hint="eastAsia"/>
                <w:color w:val="000000"/>
                <w:szCs w:val="21"/>
              </w:rPr>
              <w:lastRenderedPageBreak/>
              <w:t>9</w:t>
            </w:r>
            <w:r w:rsidRPr="00E03FB5">
              <w:rPr>
                <w:rFonts w:hAnsi="宋体" w:hint="eastAsia"/>
                <w:color w:val="000000"/>
                <w:szCs w:val="21"/>
              </w:rPr>
              <w:t>、废止现行相关标准的建议</w:t>
            </w:r>
            <w:bookmarkEnd w:id="20"/>
            <w:bookmarkEnd w:id="21"/>
            <w:bookmarkEnd w:id="22"/>
            <w:bookmarkEnd w:id="23"/>
            <w:bookmarkEnd w:id="24"/>
          </w:p>
        </w:tc>
      </w:tr>
      <w:tr w:rsidR="00F21DBD" w:rsidRPr="00E03FB5" w:rsidTr="00D7499B">
        <w:trPr>
          <w:trHeight w:val="434"/>
        </w:trPr>
        <w:tc>
          <w:tcPr>
            <w:tcW w:w="5000" w:type="pct"/>
            <w:gridSpan w:val="6"/>
            <w:tcBorders>
              <w:top w:val="single" w:sz="4" w:space="0" w:color="auto"/>
              <w:left w:val="single" w:sz="4" w:space="0" w:color="auto"/>
              <w:bottom w:val="single" w:sz="4" w:space="0" w:color="auto"/>
              <w:right w:val="single" w:sz="4" w:space="0" w:color="auto"/>
            </w:tcBorders>
          </w:tcPr>
          <w:p w:rsidR="00F21DBD" w:rsidRPr="00E03FB5" w:rsidRDefault="00F21DBD" w:rsidP="00D7499B">
            <w:pPr>
              <w:pStyle w:val="ab"/>
              <w:ind w:firstLineChars="0" w:firstLine="0"/>
              <w:jc w:val="left"/>
              <w:rPr>
                <w:rFonts w:eastAsia="Times New Roman" w:hAnsi="宋体"/>
                <w:color w:val="000000"/>
                <w:szCs w:val="21"/>
              </w:rPr>
            </w:pPr>
            <w:r w:rsidRPr="00E03FB5">
              <w:rPr>
                <w:rFonts w:eastAsia="Times New Roman" w:hAnsi="宋体" w:hint="eastAsia"/>
                <w:color w:val="000000"/>
                <w:szCs w:val="21"/>
              </w:rPr>
              <w:t>无</w:t>
            </w:r>
          </w:p>
          <w:p w:rsidR="00F21DBD" w:rsidRPr="00E03FB5" w:rsidRDefault="00F21DBD" w:rsidP="00D7499B">
            <w:pPr>
              <w:pStyle w:val="ab"/>
              <w:ind w:firstLineChars="0" w:firstLine="0"/>
              <w:jc w:val="left"/>
              <w:rPr>
                <w:rFonts w:hAnsi="宋体"/>
                <w:color w:val="000000"/>
                <w:szCs w:val="21"/>
              </w:rPr>
            </w:pPr>
          </w:p>
        </w:tc>
      </w:tr>
      <w:tr w:rsidR="00F21DBD" w:rsidRPr="00E03FB5" w:rsidTr="00D7499B">
        <w:trPr>
          <w:trHeight w:val="309"/>
        </w:trPr>
        <w:tc>
          <w:tcPr>
            <w:tcW w:w="5000" w:type="pct"/>
            <w:gridSpan w:val="6"/>
            <w:tcBorders>
              <w:top w:val="single" w:sz="4" w:space="0" w:color="auto"/>
              <w:left w:val="single" w:sz="4" w:space="0" w:color="auto"/>
              <w:bottom w:val="single" w:sz="4" w:space="0" w:color="auto"/>
              <w:right w:val="single" w:sz="4" w:space="0" w:color="auto"/>
            </w:tcBorders>
          </w:tcPr>
          <w:p w:rsidR="00F21DBD" w:rsidRPr="00E03FB5" w:rsidRDefault="00F21DBD" w:rsidP="00D7499B">
            <w:pPr>
              <w:pStyle w:val="ab"/>
              <w:ind w:firstLineChars="0" w:firstLine="0"/>
              <w:jc w:val="left"/>
              <w:rPr>
                <w:rFonts w:hAnsi="宋体"/>
                <w:color w:val="000000"/>
                <w:szCs w:val="21"/>
              </w:rPr>
            </w:pPr>
            <w:bookmarkStart w:id="25" w:name="_Toc464902857"/>
            <w:bookmarkStart w:id="26" w:name="_Toc464905562"/>
            <w:bookmarkStart w:id="27" w:name="_Toc464905618"/>
            <w:bookmarkStart w:id="28" w:name="_Toc464905814"/>
            <w:bookmarkStart w:id="29" w:name="_Toc465074271"/>
            <w:r w:rsidRPr="00E03FB5">
              <w:rPr>
                <w:rFonts w:hAnsi="宋体" w:hint="eastAsia"/>
                <w:color w:val="000000"/>
                <w:szCs w:val="21"/>
              </w:rPr>
              <w:t>10</w:t>
            </w:r>
            <w:r w:rsidRPr="00E03FB5">
              <w:rPr>
                <w:rFonts w:hAnsi="宋体" w:hint="eastAsia"/>
                <w:color w:val="000000"/>
                <w:szCs w:val="21"/>
              </w:rPr>
              <w:t>、其它应予说明的事项</w:t>
            </w:r>
            <w:bookmarkEnd w:id="25"/>
            <w:bookmarkEnd w:id="26"/>
            <w:bookmarkEnd w:id="27"/>
            <w:bookmarkEnd w:id="28"/>
            <w:bookmarkEnd w:id="29"/>
          </w:p>
        </w:tc>
      </w:tr>
      <w:tr w:rsidR="00F21DBD" w:rsidRPr="00E03FB5" w:rsidTr="00D7499B">
        <w:trPr>
          <w:trHeight w:val="346"/>
        </w:trPr>
        <w:tc>
          <w:tcPr>
            <w:tcW w:w="5000" w:type="pct"/>
            <w:gridSpan w:val="6"/>
            <w:tcBorders>
              <w:top w:val="single" w:sz="4" w:space="0" w:color="auto"/>
              <w:left w:val="single" w:sz="4" w:space="0" w:color="auto"/>
              <w:bottom w:val="single" w:sz="4" w:space="0" w:color="auto"/>
              <w:right w:val="single" w:sz="4" w:space="0" w:color="auto"/>
            </w:tcBorders>
          </w:tcPr>
          <w:p w:rsidR="00F21DBD" w:rsidRPr="00E03FB5" w:rsidRDefault="00F21DBD" w:rsidP="00D7499B">
            <w:pPr>
              <w:pStyle w:val="ab"/>
              <w:ind w:firstLineChars="0" w:firstLine="0"/>
              <w:jc w:val="left"/>
              <w:rPr>
                <w:rFonts w:hAnsi="宋体"/>
                <w:color w:val="000000"/>
                <w:szCs w:val="21"/>
              </w:rPr>
            </w:pPr>
            <w:r w:rsidRPr="00E03FB5">
              <w:rPr>
                <w:rFonts w:hAnsi="宋体" w:hint="eastAsia"/>
                <w:color w:val="000000"/>
                <w:szCs w:val="21"/>
              </w:rPr>
              <w:t>无</w:t>
            </w:r>
          </w:p>
          <w:p w:rsidR="00F21DBD" w:rsidRPr="00E03FB5" w:rsidRDefault="00F21DBD" w:rsidP="00D7499B">
            <w:pPr>
              <w:pStyle w:val="ab"/>
              <w:ind w:firstLineChars="0" w:firstLine="0"/>
              <w:jc w:val="left"/>
              <w:rPr>
                <w:rFonts w:hAnsi="宋体"/>
                <w:color w:val="000000"/>
                <w:szCs w:val="21"/>
              </w:rPr>
            </w:pPr>
          </w:p>
        </w:tc>
      </w:tr>
    </w:tbl>
    <w:p w:rsidR="008F5028" w:rsidRPr="000C016C" w:rsidRDefault="00F21DBD" w:rsidP="00221FAC">
      <w:pPr>
        <w:widowControl/>
        <w:spacing w:line="360" w:lineRule="auto"/>
        <w:ind w:firstLineChars="200" w:firstLine="420"/>
        <w:jc w:val="left"/>
      </w:pPr>
      <w:r>
        <w:rPr>
          <w:rFonts w:ascii="仿宋_GB2312" w:eastAsia="仿宋_GB2312"/>
          <w:b/>
          <w:color w:val="000000"/>
          <w:kern w:val="0"/>
          <w:szCs w:val="21"/>
        </w:rPr>
        <w:t>注</w:t>
      </w:r>
      <w:r>
        <w:rPr>
          <w:rFonts w:ascii="仿宋_GB2312" w:eastAsia="仿宋_GB2312" w:hint="eastAsia"/>
          <w:b/>
          <w:color w:val="000000"/>
          <w:kern w:val="0"/>
          <w:szCs w:val="21"/>
        </w:rPr>
        <w:t>：没有的请填写 “无”</w:t>
      </w:r>
    </w:p>
    <w:sectPr w:rsidR="008F5028" w:rsidRPr="000C016C" w:rsidSect="00221FA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6D3" w:rsidRDefault="00FD56D3" w:rsidP="000C016C">
      <w:r>
        <w:separator/>
      </w:r>
    </w:p>
  </w:endnote>
  <w:endnote w:type="continuationSeparator" w:id="0">
    <w:p w:rsidR="00FD56D3" w:rsidRDefault="00FD56D3" w:rsidP="000C01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华文中宋">
    <w:altName w:val="hakuyoxingshu7000"/>
    <w:charset w:val="86"/>
    <w:family w:val="auto"/>
    <w:pitch w:val="variable"/>
    <w:sig w:usb0="00000000" w:usb1="080F0000" w:usb2="00000010" w:usb3="00000000" w:csb0="0004009F" w:csb1="00000000"/>
  </w:font>
  <w:font w:name="仿宋_GB2312">
    <w:altName w:val="微软雅黑"/>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16C" w:rsidRDefault="000C016C">
    <w:pPr>
      <w:pStyle w:val="a9"/>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16C" w:rsidRDefault="000C016C">
    <w:pPr>
      <w:pStyle w:val="a9"/>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16C" w:rsidRDefault="000C016C">
    <w:pPr>
      <w:pStyle w:val="a9"/>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6D3" w:rsidRDefault="00FD56D3" w:rsidP="000C016C">
      <w:r>
        <w:separator/>
      </w:r>
    </w:p>
  </w:footnote>
  <w:footnote w:type="continuationSeparator" w:id="0">
    <w:p w:rsidR="00FD56D3" w:rsidRDefault="00FD56D3" w:rsidP="000C01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16C" w:rsidRDefault="000C016C">
    <w:pPr>
      <w:pStyle w:val="aa"/>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16C" w:rsidRDefault="000C016C" w:rsidP="000C016C">
    <w:pPr>
      <w:pStyle w:val="aa"/>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16C" w:rsidRDefault="000C016C">
    <w:pPr>
      <w:pStyle w:val="aa"/>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88362B"/>
    <w:multiLevelType w:val="multilevel"/>
    <w:tmpl w:val="82904276"/>
    <w:lvl w:ilvl="0">
      <w:start w:val="1"/>
      <w:numFmt w:val="decimal"/>
      <w:pStyle w:val="1"/>
      <w:suff w:val="space"/>
      <w:lvlText w:val="%1"/>
      <w:lvlJc w:val="left"/>
      <w:pPr>
        <w:ind w:left="0" w:firstLine="0"/>
      </w:pPr>
      <w:rPr>
        <w:rFonts w:hint="eastAsia"/>
      </w:rPr>
    </w:lvl>
    <w:lvl w:ilvl="1">
      <w:start w:val="1"/>
      <w:numFmt w:val="decimal"/>
      <w:pStyle w:val="2"/>
      <w:suff w:val="space"/>
      <w:lvlText w:val="%1.%2"/>
      <w:lvlJc w:val="left"/>
      <w:pPr>
        <w:ind w:left="0" w:firstLine="0"/>
      </w:pPr>
      <w:rPr>
        <w:rFonts w:hint="eastAsia"/>
      </w:rPr>
    </w:lvl>
    <w:lvl w:ilvl="2">
      <w:start w:val="1"/>
      <w:numFmt w:val="decimal"/>
      <w:pStyle w:val="3"/>
      <w:suff w:val="space"/>
      <w:lvlText w:val="%1.%2.%3"/>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3">
      <w:start w:val="1"/>
      <w:numFmt w:val="decimal"/>
      <w:pStyle w:val="4"/>
      <w:suff w:val="space"/>
      <w:lvlText w:val="%1.%2.%3.%4"/>
      <w:lvlJc w:val="left"/>
      <w:pPr>
        <w:ind w:left="0" w:firstLine="0"/>
      </w:pPr>
      <w:rPr>
        <w:rFonts w:hint="eastAsia"/>
      </w:rPr>
    </w:lvl>
    <w:lvl w:ilvl="4">
      <w:start w:val="1"/>
      <w:numFmt w:val="decimal"/>
      <w:pStyle w:val="5"/>
      <w:suff w:val="space"/>
      <w:lvlText w:val="%1.%2.%3.%4.%5"/>
      <w:lvlJc w:val="left"/>
      <w:pPr>
        <w:ind w:left="0" w:firstLine="0"/>
      </w:pPr>
      <w:rPr>
        <w:rFonts w:hint="eastAsia"/>
      </w:rPr>
    </w:lvl>
    <w:lvl w:ilvl="5">
      <w:start w:val="1"/>
      <w:numFmt w:val="decimal"/>
      <w:pStyle w:val="6"/>
      <w:suff w:val="space"/>
      <w:lvlText w:val="%1.%2.%3.%4.%5.%6"/>
      <w:lvlJc w:val="left"/>
      <w:pPr>
        <w:ind w:left="0" w:firstLine="0"/>
      </w:pPr>
      <w:rPr>
        <w:rFonts w:hint="eastAsia"/>
      </w:rPr>
    </w:lvl>
    <w:lvl w:ilvl="6">
      <w:start w:val="1"/>
      <w:numFmt w:val="decimal"/>
      <w:pStyle w:val="7"/>
      <w:suff w:val="space"/>
      <w:lvlText w:val="%1.%2.%3.%4.%5.%6.%7"/>
      <w:lvlJc w:val="left"/>
      <w:pPr>
        <w:ind w:left="0" w:firstLine="0"/>
      </w:pPr>
      <w:rPr>
        <w:rFonts w:hint="eastAsia"/>
      </w:rPr>
    </w:lvl>
    <w:lvl w:ilvl="7">
      <w:start w:val="1"/>
      <w:numFmt w:val="decimal"/>
      <w:pStyle w:val="8"/>
      <w:suff w:val="space"/>
      <w:lvlText w:val="%1.%2.%3.%4.%5.%6.%7.%8"/>
      <w:lvlJc w:val="left"/>
      <w:pPr>
        <w:ind w:left="0" w:firstLine="0"/>
      </w:pPr>
      <w:rPr>
        <w:rFonts w:hint="eastAsia"/>
      </w:rPr>
    </w:lvl>
    <w:lvl w:ilvl="8">
      <w:start w:val="1"/>
      <w:numFmt w:val="decimal"/>
      <w:pStyle w:val="9"/>
      <w:suff w:val="space"/>
      <w:lvlText w:val="%1.%2.%3.%4.%5.%6.%7.%8.%9"/>
      <w:lvlJc w:val="left"/>
      <w:pPr>
        <w:ind w:left="0" w:firstLine="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1DBD"/>
    <w:rsid w:val="000C016C"/>
    <w:rsid w:val="000D4142"/>
    <w:rsid w:val="001B19BB"/>
    <w:rsid w:val="00221FAC"/>
    <w:rsid w:val="002D3F1A"/>
    <w:rsid w:val="003E463B"/>
    <w:rsid w:val="003F5DB7"/>
    <w:rsid w:val="0081746F"/>
    <w:rsid w:val="008F5028"/>
    <w:rsid w:val="00AE1E4F"/>
    <w:rsid w:val="00F21DBD"/>
    <w:rsid w:val="00FD56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DBD"/>
    <w:pPr>
      <w:widowControl w:val="0"/>
      <w:jc w:val="both"/>
    </w:pPr>
    <w:rPr>
      <w:rFonts w:ascii="Times New Roman" w:eastAsia="宋体" w:hAnsi="Times New Roman" w:cs="Times New Roman"/>
      <w:szCs w:val="24"/>
    </w:rPr>
  </w:style>
  <w:style w:type="paragraph" w:styleId="1">
    <w:name w:val="heading 1"/>
    <w:basedOn w:val="a0"/>
    <w:next w:val="a"/>
    <w:link w:val="1Char"/>
    <w:autoRedefine/>
    <w:qFormat/>
    <w:rsid w:val="003E463B"/>
    <w:pPr>
      <w:numPr>
        <w:numId w:val="18"/>
      </w:numPr>
      <w:adjustRightInd w:val="0"/>
      <w:snapToGrid w:val="0"/>
      <w:spacing w:before="120" w:after="120" w:line="240" w:lineRule="auto"/>
      <w:ind w:firstLineChars="0"/>
      <w:outlineLvl w:val="0"/>
    </w:pPr>
    <w:rPr>
      <w:rFonts w:ascii="黑体" w:eastAsia="黑体" w:hAnsi="黑体"/>
      <w:sz w:val="28"/>
      <w:szCs w:val="28"/>
    </w:rPr>
  </w:style>
  <w:style w:type="paragraph" w:styleId="2">
    <w:name w:val="heading 2"/>
    <w:next w:val="a"/>
    <w:link w:val="2Char"/>
    <w:autoRedefine/>
    <w:qFormat/>
    <w:rsid w:val="003E463B"/>
    <w:pPr>
      <w:keepNext/>
      <w:keepLines/>
      <w:numPr>
        <w:ilvl w:val="1"/>
        <w:numId w:val="18"/>
      </w:numPr>
      <w:adjustRightInd w:val="0"/>
      <w:snapToGrid w:val="0"/>
      <w:spacing w:before="120" w:after="120"/>
      <w:outlineLvl w:val="1"/>
    </w:pPr>
    <w:rPr>
      <w:rFonts w:ascii="黑体" w:eastAsia="黑体" w:hAnsi="黑体" w:cs="Times New Roman"/>
      <w:sz w:val="28"/>
      <w:szCs w:val="28"/>
    </w:rPr>
  </w:style>
  <w:style w:type="paragraph" w:styleId="3">
    <w:name w:val="heading 3"/>
    <w:next w:val="a"/>
    <w:link w:val="3Char"/>
    <w:autoRedefine/>
    <w:qFormat/>
    <w:rsid w:val="003E463B"/>
    <w:pPr>
      <w:keepNext/>
      <w:keepLines/>
      <w:numPr>
        <w:ilvl w:val="2"/>
        <w:numId w:val="18"/>
      </w:numPr>
      <w:adjustRightInd w:val="0"/>
      <w:snapToGrid w:val="0"/>
      <w:spacing w:before="120" w:after="120"/>
      <w:jc w:val="both"/>
      <w:outlineLvl w:val="2"/>
    </w:pPr>
    <w:rPr>
      <w:rFonts w:ascii="黑体" w:eastAsia="黑体" w:hAnsi="黑体" w:cs="Times New Roman"/>
      <w:sz w:val="24"/>
      <w:szCs w:val="24"/>
    </w:rPr>
  </w:style>
  <w:style w:type="paragraph" w:styleId="4">
    <w:name w:val="heading 4"/>
    <w:next w:val="a"/>
    <w:link w:val="4Char"/>
    <w:autoRedefine/>
    <w:qFormat/>
    <w:rsid w:val="003E463B"/>
    <w:pPr>
      <w:keepNext/>
      <w:keepLines/>
      <w:numPr>
        <w:ilvl w:val="3"/>
        <w:numId w:val="18"/>
      </w:numPr>
      <w:adjustRightInd w:val="0"/>
      <w:snapToGrid w:val="0"/>
      <w:spacing w:before="120" w:after="120"/>
      <w:outlineLvl w:val="3"/>
    </w:pPr>
    <w:rPr>
      <w:rFonts w:ascii="黑体" w:eastAsia="黑体" w:hAnsi="黑体" w:cs="Times New Roman"/>
      <w:sz w:val="24"/>
      <w:szCs w:val="24"/>
    </w:rPr>
  </w:style>
  <w:style w:type="paragraph" w:styleId="5">
    <w:name w:val="heading 5"/>
    <w:next w:val="a"/>
    <w:link w:val="5Char"/>
    <w:autoRedefine/>
    <w:qFormat/>
    <w:rsid w:val="003E463B"/>
    <w:pPr>
      <w:keepNext/>
      <w:keepLines/>
      <w:numPr>
        <w:ilvl w:val="4"/>
        <w:numId w:val="18"/>
      </w:numPr>
      <w:outlineLvl w:val="4"/>
    </w:pPr>
    <w:rPr>
      <w:rFonts w:ascii="Arial" w:eastAsia="宋体" w:hAnsi="Arial" w:cs="Times New Roman"/>
      <w:b/>
      <w:bCs/>
      <w:sz w:val="24"/>
      <w:szCs w:val="28"/>
    </w:rPr>
  </w:style>
  <w:style w:type="paragraph" w:styleId="6">
    <w:name w:val="heading 6"/>
    <w:next w:val="a"/>
    <w:link w:val="6Char"/>
    <w:autoRedefine/>
    <w:qFormat/>
    <w:rsid w:val="003E463B"/>
    <w:pPr>
      <w:keepNext/>
      <w:keepLines/>
      <w:numPr>
        <w:ilvl w:val="5"/>
        <w:numId w:val="18"/>
      </w:numPr>
      <w:outlineLvl w:val="5"/>
    </w:pPr>
    <w:rPr>
      <w:rFonts w:ascii="Arial" w:eastAsia="宋体" w:hAnsi="Arial" w:cs="Times New Roman"/>
      <w:b/>
      <w:bCs/>
      <w:sz w:val="24"/>
      <w:szCs w:val="24"/>
    </w:rPr>
  </w:style>
  <w:style w:type="paragraph" w:styleId="7">
    <w:name w:val="heading 7"/>
    <w:next w:val="a"/>
    <w:link w:val="7Char"/>
    <w:autoRedefine/>
    <w:qFormat/>
    <w:rsid w:val="003E463B"/>
    <w:pPr>
      <w:keepNext/>
      <w:keepLines/>
      <w:numPr>
        <w:ilvl w:val="6"/>
        <w:numId w:val="18"/>
      </w:numPr>
      <w:outlineLvl w:val="6"/>
    </w:pPr>
    <w:rPr>
      <w:rFonts w:ascii="Arial" w:eastAsia="宋体" w:hAnsi="Arial" w:cs="Times New Roman"/>
      <w:b/>
      <w:bCs/>
      <w:sz w:val="24"/>
      <w:szCs w:val="24"/>
    </w:rPr>
  </w:style>
  <w:style w:type="paragraph" w:styleId="8">
    <w:name w:val="heading 8"/>
    <w:next w:val="a"/>
    <w:link w:val="8Char"/>
    <w:qFormat/>
    <w:rsid w:val="003E463B"/>
    <w:pPr>
      <w:keepNext/>
      <w:keepLines/>
      <w:numPr>
        <w:ilvl w:val="7"/>
        <w:numId w:val="18"/>
      </w:numPr>
      <w:spacing w:before="240" w:line="319" w:lineRule="auto"/>
      <w:outlineLvl w:val="7"/>
    </w:pPr>
    <w:rPr>
      <w:rFonts w:ascii="Arial" w:eastAsia="宋体" w:hAnsi="Arial" w:cs="Times New Roman"/>
      <w:b/>
      <w:szCs w:val="24"/>
    </w:rPr>
  </w:style>
  <w:style w:type="paragraph" w:styleId="9">
    <w:name w:val="heading 9"/>
    <w:next w:val="a"/>
    <w:link w:val="9Char"/>
    <w:qFormat/>
    <w:rsid w:val="003E463B"/>
    <w:pPr>
      <w:keepNext/>
      <w:keepLines/>
      <w:numPr>
        <w:ilvl w:val="8"/>
        <w:numId w:val="18"/>
      </w:numPr>
      <w:spacing w:before="160" w:line="319" w:lineRule="auto"/>
      <w:outlineLvl w:val="8"/>
    </w:pPr>
    <w:rPr>
      <w:rFonts w:ascii="Arial" w:eastAsia="宋体" w:hAnsi="Arial" w:cs="Times New Roman"/>
      <w:b/>
      <w:i/>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qFormat/>
    <w:rsid w:val="003E463B"/>
    <w:pPr>
      <w:spacing w:line="400" w:lineRule="exact"/>
      <w:ind w:firstLineChars="200" w:firstLine="420"/>
      <w:jc w:val="left"/>
    </w:pPr>
    <w:rPr>
      <w:rFonts w:asciiTheme="minorEastAsia" w:eastAsiaTheme="minorEastAsia" w:hAnsiTheme="minorEastAsia"/>
      <w:sz w:val="24"/>
    </w:rPr>
  </w:style>
  <w:style w:type="character" w:customStyle="1" w:styleId="1Char">
    <w:name w:val="标题 1 Char"/>
    <w:link w:val="1"/>
    <w:rsid w:val="003E463B"/>
    <w:rPr>
      <w:rFonts w:ascii="黑体" w:eastAsia="黑体" w:hAnsi="黑体" w:cs="Times New Roman"/>
      <w:sz w:val="28"/>
      <w:szCs w:val="28"/>
    </w:rPr>
  </w:style>
  <w:style w:type="character" w:customStyle="1" w:styleId="2Char">
    <w:name w:val="标题 2 Char"/>
    <w:link w:val="2"/>
    <w:rsid w:val="003E463B"/>
    <w:rPr>
      <w:rFonts w:ascii="黑体" w:eastAsia="黑体" w:hAnsi="黑体" w:cs="Times New Roman"/>
      <w:sz w:val="28"/>
      <w:szCs w:val="28"/>
    </w:rPr>
  </w:style>
  <w:style w:type="character" w:customStyle="1" w:styleId="3Char">
    <w:name w:val="标题 3 Char"/>
    <w:link w:val="3"/>
    <w:rsid w:val="003E463B"/>
    <w:rPr>
      <w:rFonts w:ascii="黑体" w:eastAsia="黑体" w:hAnsi="黑体" w:cs="Times New Roman"/>
      <w:sz w:val="24"/>
      <w:szCs w:val="24"/>
    </w:rPr>
  </w:style>
  <w:style w:type="character" w:customStyle="1" w:styleId="4Char">
    <w:name w:val="标题 4 Char"/>
    <w:link w:val="4"/>
    <w:rsid w:val="003E463B"/>
    <w:rPr>
      <w:rFonts w:ascii="黑体" w:eastAsia="黑体" w:hAnsi="黑体" w:cs="Times New Roman"/>
      <w:sz w:val="24"/>
      <w:szCs w:val="24"/>
    </w:rPr>
  </w:style>
  <w:style w:type="character" w:customStyle="1" w:styleId="5Char">
    <w:name w:val="标题 5 Char"/>
    <w:link w:val="5"/>
    <w:rsid w:val="003E463B"/>
    <w:rPr>
      <w:rFonts w:ascii="Arial" w:eastAsia="宋体" w:hAnsi="Arial" w:cs="Times New Roman"/>
      <w:b/>
      <w:bCs/>
      <w:sz w:val="24"/>
      <w:szCs w:val="28"/>
    </w:rPr>
  </w:style>
  <w:style w:type="character" w:customStyle="1" w:styleId="6Char">
    <w:name w:val="标题 6 Char"/>
    <w:link w:val="6"/>
    <w:rsid w:val="003E463B"/>
    <w:rPr>
      <w:rFonts w:ascii="Arial" w:eastAsia="宋体" w:hAnsi="Arial" w:cs="Times New Roman"/>
      <w:b/>
      <w:bCs/>
      <w:sz w:val="24"/>
      <w:szCs w:val="24"/>
    </w:rPr>
  </w:style>
  <w:style w:type="character" w:customStyle="1" w:styleId="7Char">
    <w:name w:val="标题 7 Char"/>
    <w:link w:val="7"/>
    <w:rsid w:val="003E463B"/>
    <w:rPr>
      <w:rFonts w:ascii="Arial" w:eastAsia="宋体" w:hAnsi="Arial" w:cs="Times New Roman"/>
      <w:b/>
      <w:bCs/>
      <w:sz w:val="24"/>
      <w:szCs w:val="24"/>
    </w:rPr>
  </w:style>
  <w:style w:type="character" w:customStyle="1" w:styleId="8Char">
    <w:name w:val="标题 8 Char"/>
    <w:link w:val="8"/>
    <w:rsid w:val="003E463B"/>
    <w:rPr>
      <w:rFonts w:ascii="Arial" w:eastAsia="宋体" w:hAnsi="Arial" w:cs="Times New Roman"/>
      <w:b/>
      <w:szCs w:val="24"/>
    </w:rPr>
  </w:style>
  <w:style w:type="character" w:customStyle="1" w:styleId="9Char">
    <w:name w:val="标题 9 Char"/>
    <w:link w:val="9"/>
    <w:rsid w:val="003E463B"/>
    <w:rPr>
      <w:rFonts w:ascii="Arial" w:eastAsia="宋体" w:hAnsi="Arial" w:cs="Times New Roman"/>
      <w:b/>
      <w:i/>
      <w:szCs w:val="24"/>
    </w:rPr>
  </w:style>
  <w:style w:type="paragraph" w:customStyle="1" w:styleId="a4">
    <w:name w:val="图例"/>
    <w:rsid w:val="003E463B"/>
    <w:pPr>
      <w:spacing w:before="60" w:after="60"/>
      <w:jc w:val="center"/>
    </w:pPr>
    <w:rPr>
      <w:rFonts w:asciiTheme="minorEastAsia" w:hAnsiTheme="minorEastAsia" w:cs="Times New Roman"/>
      <w:noProof/>
      <w:sz w:val="24"/>
      <w:szCs w:val="24"/>
    </w:rPr>
  </w:style>
  <w:style w:type="paragraph" w:styleId="10">
    <w:name w:val="toc 1"/>
    <w:basedOn w:val="a"/>
    <w:next w:val="a"/>
    <w:autoRedefine/>
    <w:uiPriority w:val="39"/>
    <w:unhideWhenUsed/>
    <w:qFormat/>
    <w:rsid w:val="003E463B"/>
    <w:pPr>
      <w:tabs>
        <w:tab w:val="right" w:leader="dot" w:pos="8947"/>
      </w:tabs>
      <w:adjustRightInd w:val="0"/>
      <w:snapToGrid w:val="0"/>
      <w:spacing w:line="400" w:lineRule="exact"/>
      <w:jc w:val="left"/>
    </w:pPr>
    <w:rPr>
      <w:rFonts w:ascii="黑体" w:eastAsia="黑体" w:hAnsiTheme="minorEastAsia"/>
      <w:caps/>
      <w:sz w:val="24"/>
      <w:szCs w:val="20"/>
      <w:lang w:val="zh-CN"/>
    </w:rPr>
  </w:style>
  <w:style w:type="paragraph" w:styleId="20">
    <w:name w:val="toc 2"/>
    <w:basedOn w:val="a"/>
    <w:next w:val="a"/>
    <w:autoRedefine/>
    <w:uiPriority w:val="39"/>
    <w:unhideWhenUsed/>
    <w:qFormat/>
    <w:rsid w:val="003E463B"/>
    <w:pPr>
      <w:tabs>
        <w:tab w:val="right" w:leader="dot" w:pos="8947"/>
      </w:tabs>
      <w:adjustRightInd w:val="0"/>
      <w:snapToGrid w:val="0"/>
      <w:spacing w:line="400" w:lineRule="exact"/>
      <w:ind w:leftChars="100" w:left="100"/>
      <w:jc w:val="left"/>
    </w:pPr>
    <w:rPr>
      <w:rFonts w:ascii="黑体" w:eastAsia="黑体" w:hAnsiTheme="minorEastAsia"/>
      <w:sz w:val="24"/>
    </w:rPr>
  </w:style>
  <w:style w:type="paragraph" w:styleId="30">
    <w:name w:val="toc 3"/>
    <w:basedOn w:val="a"/>
    <w:next w:val="a"/>
    <w:autoRedefine/>
    <w:uiPriority w:val="39"/>
    <w:unhideWhenUsed/>
    <w:qFormat/>
    <w:rsid w:val="003E463B"/>
    <w:pPr>
      <w:adjustRightInd w:val="0"/>
      <w:snapToGrid w:val="0"/>
      <w:spacing w:line="400" w:lineRule="exact"/>
      <w:ind w:leftChars="200" w:left="200"/>
      <w:jc w:val="left"/>
    </w:pPr>
    <w:rPr>
      <w:rFonts w:ascii="黑体" w:eastAsia="黑体" w:hAnsiTheme="minorEastAsia"/>
    </w:rPr>
  </w:style>
  <w:style w:type="paragraph" w:customStyle="1" w:styleId="a5">
    <w:name w:val="编制信息"/>
    <w:rsid w:val="003E463B"/>
    <w:pPr>
      <w:jc w:val="center"/>
    </w:pPr>
    <w:rPr>
      <w:rFonts w:asciiTheme="minorEastAsia" w:hAnsiTheme="minorEastAsia" w:cs="Times New Roman"/>
      <w:b/>
      <w:bCs/>
      <w:sz w:val="28"/>
      <w:szCs w:val="28"/>
    </w:rPr>
  </w:style>
  <w:style w:type="paragraph" w:styleId="a6">
    <w:name w:val="Title"/>
    <w:basedOn w:val="a"/>
    <w:next w:val="a"/>
    <w:link w:val="Char"/>
    <w:uiPriority w:val="99"/>
    <w:qFormat/>
    <w:rsid w:val="003E463B"/>
    <w:pPr>
      <w:adjustRightInd w:val="0"/>
      <w:snapToGrid w:val="0"/>
      <w:spacing w:before="120" w:after="120"/>
      <w:jc w:val="center"/>
      <w:outlineLvl w:val="0"/>
    </w:pPr>
    <w:rPr>
      <w:rFonts w:asciiTheme="majorHAnsi" w:eastAsiaTheme="majorEastAsia" w:hAnsiTheme="majorHAnsi" w:cstheme="majorBidi"/>
      <w:b/>
      <w:bCs/>
      <w:sz w:val="44"/>
      <w:szCs w:val="44"/>
    </w:rPr>
  </w:style>
  <w:style w:type="character" w:customStyle="1" w:styleId="Char">
    <w:name w:val="标题 Char"/>
    <w:basedOn w:val="a1"/>
    <w:link w:val="a6"/>
    <w:uiPriority w:val="99"/>
    <w:rsid w:val="003E463B"/>
    <w:rPr>
      <w:rFonts w:asciiTheme="majorHAnsi" w:eastAsiaTheme="majorEastAsia" w:hAnsiTheme="majorHAnsi" w:cstheme="majorBidi"/>
      <w:b/>
      <w:bCs/>
      <w:sz w:val="44"/>
      <w:szCs w:val="44"/>
    </w:rPr>
  </w:style>
  <w:style w:type="character" w:styleId="a7">
    <w:name w:val="Hyperlink"/>
    <w:basedOn w:val="a1"/>
    <w:uiPriority w:val="99"/>
    <w:unhideWhenUsed/>
    <w:rsid w:val="003E463B"/>
    <w:rPr>
      <w:color w:val="0563C1" w:themeColor="hyperlink"/>
      <w:u w:val="single"/>
    </w:rPr>
  </w:style>
  <w:style w:type="paragraph" w:customStyle="1" w:styleId="a8">
    <w:name w:val="目录 标题"/>
    <w:rsid w:val="003E463B"/>
    <w:pPr>
      <w:adjustRightInd w:val="0"/>
      <w:snapToGrid w:val="0"/>
      <w:spacing w:before="120" w:after="120"/>
      <w:jc w:val="center"/>
    </w:pPr>
    <w:rPr>
      <w:rFonts w:ascii="黑体" w:eastAsia="黑体" w:hAnsi="黑体" w:cs="Times New Roman"/>
      <w:b/>
      <w:bCs/>
      <w:sz w:val="28"/>
      <w:szCs w:val="28"/>
      <w:lang w:val="zh-CN"/>
    </w:rPr>
  </w:style>
  <w:style w:type="paragraph" w:styleId="a9">
    <w:name w:val="footer"/>
    <w:basedOn w:val="a"/>
    <w:link w:val="Char0"/>
    <w:uiPriority w:val="99"/>
    <w:unhideWhenUsed/>
    <w:rsid w:val="003E463B"/>
    <w:pPr>
      <w:tabs>
        <w:tab w:val="center" w:pos="4153"/>
        <w:tab w:val="right" w:pos="8306"/>
      </w:tabs>
      <w:snapToGrid w:val="0"/>
      <w:ind w:firstLineChars="200" w:firstLine="480"/>
      <w:jc w:val="left"/>
    </w:pPr>
    <w:rPr>
      <w:rFonts w:asciiTheme="minorEastAsia" w:eastAsiaTheme="minorEastAsia" w:hAnsiTheme="minorEastAsia"/>
      <w:sz w:val="18"/>
      <w:szCs w:val="18"/>
    </w:rPr>
  </w:style>
  <w:style w:type="character" w:customStyle="1" w:styleId="Char0">
    <w:name w:val="页脚 Char"/>
    <w:basedOn w:val="a1"/>
    <w:link w:val="a9"/>
    <w:uiPriority w:val="99"/>
    <w:rsid w:val="003E463B"/>
    <w:rPr>
      <w:rFonts w:asciiTheme="minorEastAsia" w:hAnsiTheme="minorEastAsia" w:cs="Times New Roman"/>
      <w:sz w:val="18"/>
      <w:szCs w:val="18"/>
    </w:rPr>
  </w:style>
  <w:style w:type="paragraph" w:styleId="aa">
    <w:name w:val="header"/>
    <w:basedOn w:val="a"/>
    <w:link w:val="Char1"/>
    <w:uiPriority w:val="99"/>
    <w:unhideWhenUsed/>
    <w:rsid w:val="003E463B"/>
    <w:pPr>
      <w:pBdr>
        <w:bottom w:val="single" w:sz="6" w:space="1" w:color="auto"/>
      </w:pBdr>
      <w:tabs>
        <w:tab w:val="center" w:pos="4153"/>
        <w:tab w:val="right" w:pos="8306"/>
      </w:tabs>
      <w:snapToGrid w:val="0"/>
      <w:ind w:firstLineChars="200" w:firstLine="480"/>
      <w:jc w:val="center"/>
    </w:pPr>
    <w:rPr>
      <w:rFonts w:asciiTheme="minorEastAsia" w:eastAsiaTheme="minorEastAsia" w:hAnsiTheme="minorEastAsia"/>
      <w:sz w:val="18"/>
      <w:szCs w:val="18"/>
    </w:rPr>
  </w:style>
  <w:style w:type="character" w:customStyle="1" w:styleId="Char1">
    <w:name w:val="页眉 Char"/>
    <w:basedOn w:val="a1"/>
    <w:link w:val="aa"/>
    <w:uiPriority w:val="99"/>
    <w:rsid w:val="003E463B"/>
    <w:rPr>
      <w:rFonts w:asciiTheme="minorEastAsia" w:hAnsiTheme="minorEastAsia" w:cs="Times New Roman"/>
      <w:sz w:val="18"/>
      <w:szCs w:val="18"/>
    </w:rPr>
  </w:style>
  <w:style w:type="character" w:customStyle="1" w:styleId="Char2">
    <w:name w:val="段 Char"/>
    <w:link w:val="ab"/>
    <w:rsid w:val="00F21DBD"/>
    <w:rPr>
      <w:rFonts w:ascii="宋体"/>
    </w:rPr>
  </w:style>
  <w:style w:type="paragraph" w:customStyle="1" w:styleId="ab">
    <w:name w:val="段"/>
    <w:link w:val="Char2"/>
    <w:rsid w:val="00F21DBD"/>
    <w:pPr>
      <w:tabs>
        <w:tab w:val="center" w:pos="4201"/>
        <w:tab w:val="right" w:leader="dot" w:pos="9298"/>
      </w:tabs>
      <w:autoSpaceDE w:val="0"/>
      <w:autoSpaceDN w:val="0"/>
      <w:ind w:firstLineChars="200" w:firstLine="420"/>
      <w:jc w:val="both"/>
    </w:pPr>
    <w:rPr>
      <w:rFonts w:ascii="宋体"/>
    </w:rPr>
  </w:style>
  <w:style w:type="paragraph" w:customStyle="1" w:styleId="ac">
    <w:name w:val="正文表标题"/>
    <w:next w:val="ab"/>
    <w:rsid w:val="00F21DBD"/>
    <w:pPr>
      <w:tabs>
        <w:tab w:val="left" w:pos="360"/>
      </w:tabs>
      <w:spacing w:beforeLines="50" w:afterLines="50"/>
      <w:jc w:val="center"/>
    </w:pPr>
    <w:rPr>
      <w:rFonts w:ascii="黑体" w:eastAsia="黑体" w:hAnsi="Times New Roman" w:cs="Times New Roman"/>
      <w:kern w:val="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崴</dc:creator>
  <cp:keywords/>
  <dc:description/>
  <cp:lastModifiedBy>Administrator</cp:lastModifiedBy>
  <cp:revision>4</cp:revision>
  <dcterms:created xsi:type="dcterms:W3CDTF">2020-06-28T08:32:00Z</dcterms:created>
  <dcterms:modified xsi:type="dcterms:W3CDTF">2020-06-30T09:59:00Z</dcterms:modified>
</cp:coreProperties>
</file>