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一、淀粉及淀粉制品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食用淀粉》（GB 31637—2016）等标准及产品明示标准和质量要求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1.淀粉抽检项目为：铅（以Pb计）、菌落总数、大肠菌群、霉菌和酵母。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2.淀粉糖抽检项目为：铅（以Pb计）。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3.粉丝粉条抽检项目为：铅（以Pb计）、铝的残留量（干样品，以Al计）、二氧化硫残留量。</w:t>
      </w:r>
    </w:p>
    <w:p>
      <w:pPr>
        <w:spacing w:line="52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二、糕点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糕点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三、饮料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</w:t>
      </w:r>
      <w:r>
        <w:rPr>
          <w:rFonts w:ascii="Times New Roman" w:cs="Times New Roman"/>
          <w:sz w:val="32"/>
          <w:szCs w:val="32"/>
        </w:rPr>
        <w:t>《食品安全国家标准 食品中</w:t>
      </w:r>
      <w:r>
        <w:rPr>
          <w:rFonts w:ascii="Times New Roman" w:cs="Times New Roman"/>
          <w:color w:val="auto"/>
          <w:sz w:val="32"/>
          <w:szCs w:val="32"/>
        </w:rPr>
        <w:t>污染物限量》（GB 2762—2017）、《食品安全国家标准 饮料》（GB 7101—2015）、《食品安全国家标准 食品中致病菌限量》（GB 29921—2013）、《食品安全国家标准 包装饮用水》（GB 19298—2014）、《关于三聚氰胺在食品中的限量值的公告》（卫生部、工业和信息化部、农业部、工商总局、质检总局公告第10号）等标准及产品</w:t>
      </w:r>
      <w:r>
        <w:rPr>
          <w:rFonts w:ascii="Times New Roman" w:cs="Times New Roman"/>
          <w:sz w:val="32"/>
          <w:szCs w:val="32"/>
        </w:rPr>
        <w:t>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3.茶饮料抽检项目为：茶多酚、咖啡因、甜蜜素（以环己基氨基磺酸计）、菌落总数、商业无菌。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4.蛋白饮料抽检项目为：蛋白质、三聚氰胺、糖精钠（以糖精计）、甜蜜素（以环己基氨基磺酸计）、菌落总数、大肠菌群、金黄色葡萄球菌、沙门氏菌。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果、蔬汁饮料抽检项目为：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6.其他饮用水抽检项目为：浑浊度、耗氧量（以O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碳酸饮料(汽水)抽检项目为：二氧化碳气容量、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8.饮用纯净水抽检项目为：耗氧量（以O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2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四、酒类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 2760—2014）、</w:t>
      </w:r>
      <w:r>
        <w:rPr>
          <w:rFonts w:ascii="Times New Roman" w:cs="Times New Roman"/>
          <w:color w:val="auto"/>
          <w:sz w:val="32"/>
          <w:szCs w:val="32"/>
        </w:rPr>
        <w:t>《食品安全国家标准 食品中真菌毒素限量》（GB 2761—2017）、</w:t>
      </w:r>
      <w:r>
        <w:rPr>
          <w:rFonts w:ascii="Times New Roman" w:cs="Times New Roman"/>
          <w:sz w:val="32"/>
          <w:szCs w:val="32"/>
        </w:rPr>
        <w:t>《食品安全国家标准 蒸馏酒及其配制酒》（GB 2757—2012）</w:t>
      </w:r>
      <w:r>
        <w:rPr>
          <w:rFonts w:ascii="Times New Roman" w:cs="Times New Roman"/>
          <w:color w:val="auto"/>
          <w:sz w:val="32"/>
          <w:szCs w:val="32"/>
        </w:rPr>
        <w:t>等标准及产品</w:t>
      </w:r>
      <w:r>
        <w:rPr>
          <w:rFonts w:ascii="Times New Roman" w:cs="Times New Roman"/>
          <w:sz w:val="32"/>
          <w:szCs w:val="32"/>
        </w:rPr>
        <w:t>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1.白酒、白酒(液态)、白酒(原酒)抽检项目为：酒精度、甲醇、氰化物（以HCN计）、糖精钠（以糖精计）、甜蜜素（以环己基氨基磺酸计）、三氯蔗糖。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2.以蒸馏酒及食用酒精为酒基的配制酒抽检项目为：酒精度、甲醇、氰化物（以HCN计）、糖精钠（以糖精计）、甜蜜素（以环己基氨基磺酸计）。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3.果酒抽检项目为：酒精度、展青霉素、糖精钠（以糖精计）。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BE55EBB"/>
    <w:rsid w:val="568E3E40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2020-07-10T08:17:21Z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