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tabs>
          <w:tab w:val="left" w:pos="8160"/>
        </w:tabs>
        <w:autoSpaceDE w:val="0"/>
        <w:autoSpaceDN w:val="0"/>
        <w:adjustRightInd w:val="0"/>
        <w:snapToGrid w:val="0"/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食品生产质量安全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专家推荐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（自荐）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  <w:bookmarkEnd w:id="0"/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hint="eastAsia" w:ascii="黑体" w:eastAsia="黑体" w:cs="华文仿宋"/>
          <w:kern w:val="0"/>
          <w:sz w:val="24"/>
        </w:rPr>
      </w:pP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hint="eastAsia" w:ascii="仿宋_GB2312" w:eastAsia="仿宋_GB2312" w:cs="华文仿宋"/>
          <w:kern w:val="0"/>
          <w:sz w:val="24"/>
        </w:rPr>
      </w:pPr>
      <w:r>
        <w:rPr>
          <w:rFonts w:hint="eastAsia" w:ascii="仿宋_GB2312" w:eastAsia="仿宋_GB2312" w:cs="华文仿宋"/>
          <w:kern w:val="0"/>
          <w:sz w:val="24"/>
        </w:rPr>
        <w:t xml:space="preserve">填表日期： 年  月  日   </w:t>
      </w:r>
    </w:p>
    <w:tbl>
      <w:tblPr>
        <w:tblStyle w:val="5"/>
        <w:tblW w:w="9000" w:type="dxa"/>
        <w:jc w:val="center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80"/>
        <w:gridCol w:w="15"/>
        <w:gridCol w:w="2499"/>
        <w:gridCol w:w="1263"/>
        <w:gridCol w:w="1080"/>
        <w:gridCol w:w="1081"/>
        <w:gridCol w:w="1982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6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话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  编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其它联系方式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25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（包括乳制品、肉制品、食品添加剂、食品相关产品等类别；检验检测、标签标识、政策法规、体系管理、行业管理、技术研究等领域）</w:t>
            </w:r>
          </w:p>
          <w:p>
            <w:pPr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85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兼职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（包括时间、学校、所学专业、获得学位证书）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（包括时间、单位、工作内容及所从事的专业）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和论著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（获奖项目名称、等级或论著题目、鉴定单位或出版单位）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（包括评聘时间、职称、专业、评聘组织）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本人保证以上信息真实、准确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，并自愿参加食品生产行业食品安全诊脉行动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本人签名：                 年  月  日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79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本表所填信息真实、准确，经我单位审核，同意推荐该同志成为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广东省市场监督管理局食品生产质量安全专家库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备选人员。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37" w:firstLineChars="192"/>
        <w:jc w:val="left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.本表打印或手工填写均有效，但“本人签名”栏须本人亲笔签名。手工填写时，需使用黑色、蓝黑色钢笔或碳素笔填写。如所填内容较多，可增加A4纸附页。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37" w:firstLineChars="192"/>
        <w:jc w:val="left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.“学位”栏中填写获得国家教育行政部门认可的最高学位。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37" w:firstLineChars="192"/>
        <w:jc w:val="left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.“技术职称”栏中填写主管部门评定的专业技术职称。</w:t>
      </w: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37" w:firstLineChars="192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.“教育经历”栏中填写获得国家教育行政部门认可的学位、专业及学习经历。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37" w:firstLineChars="192"/>
        <w:jc w:val="left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.“专家所在单位意见”栏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为选填项。如填写，须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加盖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专家所在单位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公章。</w:t>
      </w:r>
    </w:p>
    <w:p>
      <w:pPr>
        <w:rPr>
          <w:rFonts w:hint="eastAsia" w:ascii="仿宋_GB2312"/>
          <w:szCs w:val="30"/>
        </w:rPr>
      </w:pPr>
    </w:p>
    <w:p>
      <w:pPr>
        <w:rPr>
          <w:rFonts w:hint="eastAsia" w:ascii="仿宋_GB2312" w:eastAsia="仿宋_GB2312"/>
          <w:szCs w:val="30"/>
          <w:lang w:eastAsia="zh-CN"/>
        </w:rPr>
      </w:pPr>
    </w:p>
    <w:p>
      <w:pPr>
        <w:rPr>
          <w:rFonts w:ascii="仿宋_GB2312"/>
          <w:szCs w:val="30"/>
        </w:rPr>
        <w:sectPr>
          <w:footerReference r:id="rId3" w:type="default"/>
          <w:footerReference r:id="rId4" w:type="even"/>
          <w:pgSz w:w="11906" w:h="16838"/>
          <w:pgMar w:top="2098" w:right="1418" w:bottom="1531" w:left="1588" w:header="851" w:footer="1372" w:gutter="0"/>
          <w:cols w:space="720" w:num="1"/>
          <w:docGrid w:type="lines" w:linePitch="435" w:charSpace="0"/>
        </w:sectPr>
      </w:pP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>
      <w:pPr>
        <w:rPr>
          <w:rFonts w:hint="eastAsia" w:ascii="黑体" w:hAnsi="黑体" w:eastAsia="黑体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789" w:y="-63"/>
      <w:spacing w:line="300" w:lineRule="exact"/>
      <w:ind w:right="374" w:rightChars="117" w:firstLine="295" w:firstLineChars="82"/>
      <w:jc w:val="center"/>
      <w:rPr>
        <w:rStyle w:val="4"/>
        <w:rFonts w:hint="eastAsia"/>
        <w:spacing w:val="40"/>
      </w:rPr>
    </w:pPr>
    <w:r>
      <w:rPr>
        <w:rStyle w:val="4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4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4"/>
        <w:rFonts w:hint="eastAsia" w:eastAsia="方正中等线简体"/>
        <w:spacing w:val="40"/>
        <w:sz w:val="28"/>
      </w:rPr>
      <w:t>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374" w:rightChars="117"/>
      <w:rPr>
        <w:rFonts w:hint="eastAsia"/>
        <w:spacing w:val="40"/>
      </w:rPr>
    </w:pPr>
    <w:r>
      <w:rPr>
        <w:rStyle w:val="4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4"/>
        <w:spacing w:val="40"/>
        <w:sz w:val="28"/>
      </w:rPr>
      <w:t>2</w:t>
    </w:r>
    <w:r>
      <w:rPr>
        <w:spacing w:val="40"/>
        <w:sz w:val="28"/>
      </w:rPr>
      <w:fldChar w:fldCharType="end"/>
    </w:r>
    <w:r>
      <w:rPr>
        <w:rStyle w:val="4"/>
        <w:rFonts w:hint="eastAsia" w:eastAsia="方正中等线简体"/>
        <w:spacing w:val="40"/>
        <w:sz w:val="28"/>
      </w:rPr>
      <w:t>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7CAA"/>
    <w:rsid w:val="663B7C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2020-07-10T06:06:00Z</dcterms:created>
  <dc:creator>刘晓丽</dc:creator>
  <cp:lastModifiedBy>刘晓丽</cp:lastModifiedBy>
  <dcterms:modified xsi:type="dcterms:W3CDTF">2020-07-10T06:27:44Z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