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F6" w:rsidRDefault="00380A7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434F6" w:rsidRDefault="00380A74">
      <w:pPr>
        <w:spacing w:before="140" w:after="140" w:line="480" w:lineRule="auto"/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不合格项目的小知识</w:t>
      </w:r>
    </w:p>
    <w:p w:rsidR="00AF7CA4" w:rsidRPr="009A4A67" w:rsidRDefault="009A4A67" w:rsidP="009A4A67">
      <w:pPr>
        <w:spacing w:line="640" w:lineRule="exact"/>
        <w:rPr>
          <w:rFonts w:ascii="宋体" w:hAnsi="宋体"/>
          <w:sz w:val="30"/>
          <w:szCs w:val="30"/>
        </w:rPr>
      </w:pPr>
      <w:r>
        <w:rPr>
          <w:rFonts w:eastAsia="黑体" w:hint="eastAsia"/>
          <w:sz w:val="32"/>
          <w:szCs w:val="32"/>
        </w:rPr>
        <w:t>一</w:t>
      </w:r>
      <w:r w:rsidR="00AF7CA4" w:rsidRPr="00AF7CA4">
        <w:rPr>
          <w:rFonts w:ascii="宋体" w:hAnsi="宋体" w:cs="宋体"/>
          <w:b/>
          <w:spacing w:val="-12"/>
          <w:kern w:val="0"/>
          <w:sz w:val="30"/>
          <w:szCs w:val="30"/>
        </w:rPr>
        <w:t>、</w:t>
      </w:r>
      <w:r w:rsidR="00AF7CA4" w:rsidRPr="00AF7CA4">
        <w:rPr>
          <w:rFonts w:ascii="宋体" w:hAnsi="宋体" w:cs="宋体" w:hint="eastAsia"/>
          <w:b/>
          <w:spacing w:val="-12"/>
          <w:kern w:val="0"/>
          <w:sz w:val="30"/>
          <w:szCs w:val="30"/>
        </w:rPr>
        <w:t>铝的残留量（干样品，以Al计）</w:t>
      </w:r>
    </w:p>
    <w:p w:rsidR="00AF7CA4" w:rsidRDefault="00AF7CA4" w:rsidP="00AF7CA4">
      <w:pPr>
        <w:widowControl/>
        <w:ind w:leftChars="-337" w:left="-708" w:firstLineChars="236" w:firstLine="708"/>
        <w:jc w:val="left"/>
        <w:rPr>
          <w:rFonts w:ascii="宋体" w:hAnsi="宋体"/>
          <w:sz w:val="30"/>
          <w:szCs w:val="30"/>
        </w:rPr>
      </w:pPr>
      <w:r w:rsidRPr="00AF7CA4">
        <w:rPr>
          <w:rFonts w:ascii="宋体" w:hAnsi="宋体" w:hint="eastAsia"/>
          <w:sz w:val="30"/>
          <w:szCs w:val="30"/>
        </w:rPr>
        <w:t>硫酸铝钾（又名钾明矾）、硫酸铝铵（又名铵明矶）是食品加工中常用的食品添加剂，使用后会产生铝残留。含铝食品添加剂可用作膨松剂、稳定剂、抗结剂和染色料等，很多国家如美国、欧盟成员国、澳洲、新西兰、日本和我国等都允许使用含铝食品添加剂。《食品安全国家标准食品添加剂使用标准》（GB 2760—2014）中规定，硫酸铝钾、硫酸铝铵作为膨松剂、稳定剂可应用于豆类制品，其添加量“按生产需要适量添加”，而在终产品（干样品）中的铝残留最大限量不得超过100mg/kg。粉丝粉条（干样品）中铝的最大残留限量值为200mgkg。铝残留量超标的原因可能是，个别企业为改善产品口感，在生产加工过程中超限量、超范围使用含铝添加剂，或者其使用的复配添加剂中铝含量过高。长期摄入铝残留超标的食品，可能影响人体对铁、钙等营养元素的吸收，从而导致骨质疏松、贫血等，甚至影响神经细胞的发育。</w:t>
      </w:r>
    </w:p>
    <w:p w:rsidR="00AF7CA4" w:rsidRDefault="00AF7CA4" w:rsidP="00AF7CA4">
      <w:pPr>
        <w:pStyle w:val="a0"/>
      </w:pPr>
    </w:p>
    <w:p w:rsidR="00AF7CA4" w:rsidRPr="001358B4" w:rsidRDefault="009A4A67" w:rsidP="001358B4">
      <w:pPr>
        <w:spacing w:line="600" w:lineRule="exact"/>
        <w:ind w:leftChars="-300" w:left="-630" w:rightChars="-300" w:right="-630"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AF7CA4" w:rsidRPr="001358B4">
        <w:rPr>
          <w:rFonts w:ascii="宋体" w:hAnsi="宋体"/>
          <w:b/>
          <w:sz w:val="28"/>
          <w:szCs w:val="28"/>
        </w:rPr>
        <w:t>、</w:t>
      </w:r>
      <w:r w:rsidR="00AF7CA4" w:rsidRPr="00C4370E">
        <w:rPr>
          <w:rFonts w:ascii="宋体" w:hAnsi="宋体" w:hint="eastAsia"/>
          <w:b/>
          <w:sz w:val="28"/>
          <w:szCs w:val="28"/>
        </w:rPr>
        <w:t>大肠菌群</w:t>
      </w:r>
    </w:p>
    <w:p w:rsidR="00AF7CA4" w:rsidRDefault="001358B4" w:rsidP="001358B4">
      <w:pPr>
        <w:pStyle w:val="a0"/>
        <w:ind w:leftChars="-337" w:left="-708" w:firstLineChars="236" w:firstLine="708"/>
        <w:rPr>
          <w:rFonts w:ascii="宋体" w:hAnsi="宋体"/>
          <w:sz w:val="30"/>
          <w:szCs w:val="30"/>
        </w:rPr>
      </w:pPr>
      <w:r w:rsidRPr="001358B4">
        <w:rPr>
          <w:rFonts w:ascii="宋体" w:hAnsi="宋体" w:hint="eastAsia"/>
          <w:sz w:val="30"/>
          <w:szCs w:val="30"/>
        </w:rPr>
        <w:t>大肠菌群是国内外通用的食品污染常用指示菌之一。食品中检出大肠菌群，提示被致病菌（如沙门氏菌、志贺氏菌、致病性大肠杆菌）污染物可能性较大。大肠菌群超标，可能是由于产品的加工原料、包</w:t>
      </w:r>
      <w:r w:rsidRPr="001358B4">
        <w:rPr>
          <w:rFonts w:ascii="宋体" w:hAnsi="宋体" w:hint="eastAsia"/>
          <w:sz w:val="30"/>
          <w:szCs w:val="30"/>
        </w:rPr>
        <w:lastRenderedPageBreak/>
        <w:t>装材料受污染，或者是生产加工过程中产品受人员、工具器具等生产设备、环境的污染、有灭菌工艺的产品灭菌不彻底而导致。</w:t>
      </w:r>
    </w:p>
    <w:p w:rsidR="00CB08F1" w:rsidRDefault="00CB08F1" w:rsidP="001358B4">
      <w:pPr>
        <w:pStyle w:val="a0"/>
        <w:ind w:leftChars="-337" w:left="-708" w:firstLineChars="236" w:firstLine="711"/>
        <w:rPr>
          <w:rFonts w:ascii="宋体" w:hAnsi="宋体"/>
          <w:b/>
          <w:sz w:val="30"/>
          <w:szCs w:val="30"/>
        </w:rPr>
      </w:pPr>
    </w:p>
    <w:p w:rsidR="001358B4" w:rsidRPr="001358B4" w:rsidRDefault="009A4A67" w:rsidP="001358B4">
      <w:pPr>
        <w:pStyle w:val="a0"/>
        <w:ind w:leftChars="-337" w:left="-708" w:firstLineChars="236" w:firstLine="71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1358B4" w:rsidRPr="001358B4">
        <w:rPr>
          <w:rFonts w:ascii="宋体" w:hAnsi="宋体"/>
          <w:b/>
          <w:sz w:val="30"/>
          <w:szCs w:val="30"/>
        </w:rPr>
        <w:t>、</w:t>
      </w:r>
      <w:r w:rsidR="001358B4" w:rsidRPr="001358B4">
        <w:rPr>
          <w:rFonts w:ascii="宋体" w:hAnsi="宋体" w:hint="eastAsia"/>
          <w:b/>
          <w:sz w:val="30"/>
          <w:szCs w:val="30"/>
        </w:rPr>
        <w:t>铜绿假单胞菌</w:t>
      </w:r>
    </w:p>
    <w:p w:rsidR="001358B4" w:rsidRDefault="001358B4" w:rsidP="001358B4">
      <w:pPr>
        <w:pStyle w:val="a0"/>
        <w:ind w:leftChars="-337" w:left="-708" w:firstLineChars="236" w:firstLine="708"/>
        <w:rPr>
          <w:rFonts w:ascii="宋体" w:hAnsi="宋体"/>
          <w:sz w:val="30"/>
          <w:szCs w:val="30"/>
        </w:rPr>
      </w:pPr>
      <w:r w:rsidRPr="001358B4">
        <w:rPr>
          <w:rFonts w:ascii="宋体" w:hAnsi="宋体" w:hint="eastAsia"/>
          <w:sz w:val="30"/>
          <w:szCs w:val="30"/>
        </w:rPr>
        <w:t>铜绿假单胞菌又名绿脓杆菌，是一种常见的革兰阴性杆菌，广泛分布在水、土壤、食品以及医院等环境中。对抵抗力较弱的人群存在较大健康风险，容易引起急性肠道炎、脑膜炎、败血症和皮肤炎症等疾病。包装饮用水中铜绿假单胞菌超标的主要原因有：水源受到污染，或生产过程中卫生控制不严格，从业人员未经消毒的手直接与饮用水或容器内壁接触；或包装材料未进行彻底清洗消毒。</w:t>
      </w:r>
    </w:p>
    <w:p w:rsidR="00CB08F1" w:rsidRDefault="00CB08F1" w:rsidP="001358B4">
      <w:pPr>
        <w:pStyle w:val="a0"/>
        <w:ind w:leftChars="-337" w:left="-708" w:firstLineChars="236" w:firstLine="711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 w:rsidR="001358B4" w:rsidRPr="001358B4" w:rsidRDefault="009A4A67" w:rsidP="001358B4">
      <w:pPr>
        <w:pStyle w:val="a0"/>
        <w:ind w:leftChars="-337" w:left="-708" w:firstLineChars="236" w:firstLine="71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1358B4" w:rsidRPr="001358B4">
        <w:rPr>
          <w:rFonts w:ascii="宋体" w:hAnsi="宋体" w:hint="eastAsia"/>
          <w:b/>
          <w:sz w:val="30"/>
          <w:szCs w:val="30"/>
        </w:rPr>
        <w:t>、菌落总数</w:t>
      </w:r>
    </w:p>
    <w:p w:rsidR="001358B4" w:rsidRPr="001358B4" w:rsidRDefault="001358B4" w:rsidP="001358B4">
      <w:pPr>
        <w:pStyle w:val="a0"/>
        <w:ind w:leftChars="-337" w:left="-708" w:firstLineChars="236" w:firstLine="708"/>
        <w:rPr>
          <w:rFonts w:ascii="宋体" w:hAnsi="宋体"/>
          <w:sz w:val="30"/>
          <w:szCs w:val="30"/>
        </w:rPr>
      </w:pPr>
      <w:r w:rsidRPr="001358B4">
        <w:rPr>
          <w:rFonts w:ascii="宋体" w:hAnsi="宋体" w:hint="eastAsia"/>
          <w:sz w:val="30"/>
          <w:szCs w:val="30"/>
        </w:rPr>
        <w:t>菌落总数是指示性微生物指标，并非致病菌指标。主要用来评价食品清洁度，反映食品在生产过程中是否符合卫生要求。食品的菌落总数严重超标，将会破坏食品的营养成分，加速食品的腐败变质，使食品失去食用价值。菌落总数超标，可能是企业所使用的原辅料初始菌数较高，或未按要求严格控制生产加工过程的卫生条件，或者包装容器清洗消毒不到位，还有可能是产品包装密封不严，储运条件控制不当等导致。</w:t>
      </w:r>
    </w:p>
    <w:p w:rsidR="005D1331" w:rsidRDefault="005D1331" w:rsidP="005D1331">
      <w:pPr>
        <w:pStyle w:val="a0"/>
      </w:pPr>
    </w:p>
    <w:p w:rsidR="006434F6" w:rsidRPr="009A4A67" w:rsidRDefault="006434F6" w:rsidP="009A4A67">
      <w:pPr>
        <w:spacing w:line="640" w:lineRule="exact"/>
        <w:rPr>
          <w:rFonts w:eastAsia="仿宋_GB2312" w:hint="eastAsia"/>
          <w:sz w:val="32"/>
          <w:szCs w:val="32"/>
        </w:rPr>
      </w:pPr>
    </w:p>
    <w:sectPr w:rsidR="006434F6" w:rsidRPr="009A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altName w:val="MS UI Gothic"/>
    <w:charset w:val="80"/>
    <w:family w:val="swiss"/>
    <w:pitch w:val="default"/>
    <w:sig w:usb0="00000000" w:usb1="00000000" w:usb2="00000010" w:usb3="00000000" w:csb0="602A0005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1D6D86"/>
    <w:multiLevelType w:val="singleLevel"/>
    <w:tmpl w:val="E31D6D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46FBD"/>
    <w:rsid w:val="00085FF8"/>
    <w:rsid w:val="000925E7"/>
    <w:rsid w:val="00126F63"/>
    <w:rsid w:val="001358B4"/>
    <w:rsid w:val="00147F62"/>
    <w:rsid w:val="0015426F"/>
    <w:rsid w:val="0018348D"/>
    <w:rsid w:val="001B2AD4"/>
    <w:rsid w:val="002136DD"/>
    <w:rsid w:val="002E218D"/>
    <w:rsid w:val="002F208D"/>
    <w:rsid w:val="0033021F"/>
    <w:rsid w:val="00336393"/>
    <w:rsid w:val="00375CC1"/>
    <w:rsid w:val="00380A74"/>
    <w:rsid w:val="0039082E"/>
    <w:rsid w:val="003B0058"/>
    <w:rsid w:val="003C76BC"/>
    <w:rsid w:val="00494309"/>
    <w:rsid w:val="004B383D"/>
    <w:rsid w:val="00580142"/>
    <w:rsid w:val="00594F24"/>
    <w:rsid w:val="00596ACF"/>
    <w:rsid w:val="005D1331"/>
    <w:rsid w:val="00601AEF"/>
    <w:rsid w:val="006434F6"/>
    <w:rsid w:val="00686C72"/>
    <w:rsid w:val="006D2976"/>
    <w:rsid w:val="006E16CF"/>
    <w:rsid w:val="007A4ACF"/>
    <w:rsid w:val="007D2E66"/>
    <w:rsid w:val="00807427"/>
    <w:rsid w:val="0081476A"/>
    <w:rsid w:val="00874203"/>
    <w:rsid w:val="008D4A76"/>
    <w:rsid w:val="00953471"/>
    <w:rsid w:val="009730B7"/>
    <w:rsid w:val="00987DBE"/>
    <w:rsid w:val="00996B14"/>
    <w:rsid w:val="009A4A67"/>
    <w:rsid w:val="00A40F8D"/>
    <w:rsid w:val="00A64178"/>
    <w:rsid w:val="00A92F96"/>
    <w:rsid w:val="00AF7CA4"/>
    <w:rsid w:val="00B01346"/>
    <w:rsid w:val="00B938DE"/>
    <w:rsid w:val="00BA493C"/>
    <w:rsid w:val="00BA4E56"/>
    <w:rsid w:val="00BB4BFA"/>
    <w:rsid w:val="00C50508"/>
    <w:rsid w:val="00C848E7"/>
    <w:rsid w:val="00C84BA1"/>
    <w:rsid w:val="00CA0BED"/>
    <w:rsid w:val="00CB08F1"/>
    <w:rsid w:val="00D37B4A"/>
    <w:rsid w:val="00D65D6D"/>
    <w:rsid w:val="00DC2FFB"/>
    <w:rsid w:val="00E2400A"/>
    <w:rsid w:val="00E32A48"/>
    <w:rsid w:val="00E36E3E"/>
    <w:rsid w:val="00E37932"/>
    <w:rsid w:val="00EE624C"/>
    <w:rsid w:val="00F544B4"/>
    <w:rsid w:val="00FA21A5"/>
    <w:rsid w:val="00FA3CB8"/>
    <w:rsid w:val="00FE0161"/>
    <w:rsid w:val="0691441F"/>
    <w:rsid w:val="0C745029"/>
    <w:rsid w:val="0DF333BC"/>
    <w:rsid w:val="0F383DFA"/>
    <w:rsid w:val="113A1DBB"/>
    <w:rsid w:val="14FA3598"/>
    <w:rsid w:val="1F8316E1"/>
    <w:rsid w:val="234E092D"/>
    <w:rsid w:val="29EF1BFC"/>
    <w:rsid w:val="2E623851"/>
    <w:rsid w:val="3402659C"/>
    <w:rsid w:val="39D43BFD"/>
    <w:rsid w:val="3A3E0ED6"/>
    <w:rsid w:val="3CF44596"/>
    <w:rsid w:val="46E1641A"/>
    <w:rsid w:val="47432C38"/>
    <w:rsid w:val="4FE517BC"/>
    <w:rsid w:val="53831372"/>
    <w:rsid w:val="58B3641C"/>
    <w:rsid w:val="61053931"/>
    <w:rsid w:val="7C242368"/>
    <w:rsid w:val="7C3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54CE"/>
  <w15:docId w15:val="{491B5DE6-6F74-4C1C-849B-24C7DCBF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pPr>
      <w:spacing w:line="360" w:lineRule="auto"/>
      <w:ind w:firstLineChars="200" w:firstLine="420"/>
    </w:pPr>
    <w:rPr>
      <w:rFonts w:ascii="Calibri" w:eastAsia="Adobe Gothic Std B" w:hAnsi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A9AFF-F1E2-4BF4-B823-C3395A14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51</cp:revision>
  <cp:lastPrinted>2020-04-15T03:17:00Z</cp:lastPrinted>
  <dcterms:created xsi:type="dcterms:W3CDTF">2019-05-09T02:58:00Z</dcterms:created>
  <dcterms:modified xsi:type="dcterms:W3CDTF">2020-08-17T02:00:00Z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