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附件1</w:t>
      </w:r>
    </w:p>
    <w:p>
      <w:pPr>
        <w:suppressAutoHyphens/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部分不合格项目的小知识</w:t>
      </w:r>
    </w:p>
    <w:p>
      <w:pPr>
        <w:suppressAutoHyphens/>
        <w:adjustRightInd w:val="0"/>
        <w:snapToGrid w:val="0"/>
        <w:spacing w:line="590" w:lineRule="exact"/>
        <w:jc w:val="both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57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一、腐霉利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腐霉利是一种低毒内吸性杀菌剂，具有保护和治疗双重</w:t>
      </w:r>
      <w:bookmarkStart w:id="0" w:name="_GoBack"/>
      <w:bookmarkEnd w:id="0"/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作用。主要用于蔬菜及果树的灰霉病防治。《食品安全国家标准食品中农药最大残留限量》（GB 2763—2019）中规定，腐霉利在韭菜中的最大残留限量为0.2mg/kg。腐霉利对眼睛与皮肤有刺激作用，经口毒性低。少量的农药残留不会引起人体急性中毒，但长期食用农药残留超标的食品，对人体健康有一定影响。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二、过氧化值(以脂肪计)</w:t>
      </w:r>
    </w:p>
    <w:p>
      <w:pPr>
        <w:ind w:firstLine="640" w:firstLineChars="200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过氧化值，主要反映食品中油脂是否氧化变质。随着油脂氧化，过氧化值会逐步升高，造成油脂品质下降，吃起来就会有酸败、哈喇等异味，口感比较差，虽一般不会对人体的健康产生损害，但严重时会导致肠胃不适、腹泻等症状。</w:t>
      </w:r>
    </w:p>
    <w:p>
      <w:pPr>
        <w:ind w:firstLine="592" w:firstLineChars="200"/>
        <w:rPr>
          <w:rFonts w:eastAsia="黑体" w:cs="黑体"/>
          <w:spacing w:val="-12"/>
          <w:sz w:val="32"/>
          <w:szCs w:val="32"/>
        </w:rPr>
      </w:pPr>
      <w:r>
        <w:rPr>
          <w:rFonts w:hint="eastAsia" w:eastAsia="黑体" w:cs="黑体"/>
          <w:spacing w:val="-12"/>
          <w:sz w:val="32"/>
          <w:szCs w:val="32"/>
          <w:lang w:val="en-US" w:eastAsia="zh-CN"/>
        </w:rPr>
        <w:t>三</w:t>
      </w:r>
      <w:r>
        <w:rPr>
          <w:rFonts w:hint="eastAsia" w:eastAsia="黑体" w:cs="黑体"/>
          <w:spacing w:val="-12"/>
          <w:sz w:val="32"/>
          <w:szCs w:val="32"/>
        </w:rPr>
        <w:t>、氨基酸态氮(以氮计)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氨基酸态氮是酱油的特征性品质指标之一。氨基酸态氮含量越高，酱油的质量越好，鲜味越浓。氨基酸态氮不合格，主要影响的是酱油产品的风味。氨基酸态氮含量不达标，可能是产品生产工艺不符合标准要求，未达到要求发酵的时间；也有可能是产品配方缺陷的问题；还可能是酿造酱油产品本身等级较低，企业为增加销量违规标注高等级等（酿造酱油分为特级、一级、二级、三级）；还有可能存在个别企业在生产过程中为降低成本而故意掺假的问题。</w:t>
      </w:r>
    </w:p>
    <w:p>
      <w:pPr>
        <w:ind w:firstLine="592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pacing w:val="-12"/>
          <w:sz w:val="32"/>
          <w:szCs w:val="32"/>
        </w:rPr>
        <w:t>、铵盐(以占氨基酸态氮的百分比计)</w:t>
      </w:r>
    </w:p>
    <w:p>
      <w:pPr>
        <w:ind w:firstLine="640" w:firstLineChars="200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铵盐(以占氨基酸态氮的百分比计)是酱油中存在的非营养成份，《酿造酱油》标准中规定铵盐(以占氨基酸态氮的百分比计)不超过30%。铵盐含量增高，造成酱油风味不佳。酱油中铵盐超标原因主要三个：一是原料霉变；二是配兑酱油使用的添加剂带入，如添加焦糖色和糖蜜等；三是厂家为提高酱油全氮和氨基酸态氮含量而违规加入。</w:t>
      </w:r>
    </w:p>
    <w:p>
      <w:pPr>
        <w:numPr>
          <w:ilvl w:val="0"/>
          <w:numId w:val="0"/>
        </w:numPr>
        <w:spacing w:line="570" w:lineRule="exact"/>
        <w:ind w:firstLine="888" w:firstLineChars="300"/>
        <w:rPr>
          <w:rFonts w:hint="eastAsia" w:eastAsia="黑体"/>
          <w:spacing w:val="-12"/>
          <w:sz w:val="32"/>
          <w:szCs w:val="32"/>
          <w:lang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五、</w:t>
      </w:r>
      <w:r>
        <w:rPr>
          <w:rFonts w:hint="eastAsia" w:eastAsia="黑体"/>
          <w:spacing w:val="-12"/>
          <w:sz w:val="32"/>
          <w:szCs w:val="32"/>
          <w:lang w:eastAsia="zh-CN"/>
        </w:rPr>
        <w:t>丙二醇</w:t>
      </w:r>
    </w:p>
    <w:p>
      <w:pPr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在食品工业中，丙二醇和脂肪酸反应生成丙二醇脂肪酸酯，主要用作食品乳化剂；丙二醇是调味品和色素的优良溶剂，可将防腐剂、色素、抗氧化剂等难溶于水的食品添加剂溶解于其中，再加入食品；有较强的吸湿性，对食品有保湿和抗冻作用</w:t>
      </w:r>
      <w:r>
        <w:rPr>
          <w:rFonts w:hint="default" w:ascii="方正仿宋_GBK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。GB 2760-2014《食品安全国家标准 食品添加剂使用标准》规定糕点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default" w:ascii="方正仿宋_GBK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最大使用量为3.0g/kg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六、菌落总数</w:t>
      </w:r>
    </w:p>
    <w:p>
      <w:pPr>
        <w:ind w:firstLine="640" w:firstLineChars="200"/>
        <w:rPr>
          <w:rFonts w:hint="default" w:ascii="方正仿宋_GBK" w:hAnsi="Times New Roman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spacing w:line="6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酒精度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酒精度表示酒中含乙醇的体积百分比，也就是俗称的酒的度数。造成酒精度不合格的原因，可能有：生产企业检验能力不足，造成检验结果偏差；包装不严密造成酒精挥发；生产企业为降低成本，用低度酒冒充高度酒；这与企业生产工艺控制不严有关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pacing w:val="-12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、大肠菌群</w:t>
      </w:r>
    </w:p>
    <w:p>
      <w:pPr>
        <w:spacing w:line="570" w:lineRule="exact"/>
        <w:ind w:firstLine="640" w:firstLineChars="200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仿宋_GBK" w:hAnsi="Times New Roman" w:eastAsia="方正仿宋_GBK"/>
          <w:sz w:val="32"/>
          <w:szCs w:val="32"/>
        </w:rPr>
        <w:t>大肠菌群是国内外通用的食品污染常用指示菌之一。食品中大肠菌群不合格，说明食品存在卫生质量缺陷，提示该食品中存在被肠道致病菌污染的可能，对人体健康具有潜在危害，尤其对老人、小孩的危害更大。造成大肠菌群超标的原因，可能是产品的加工原料、包装材料受污染，或在生产过程中产品受到人员、工具器具等生产设备、环境污染、有灭菌工艺的产品灭菌不彻底等。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九、乙酰甲胺磷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乙酰甲胺磷</w:t>
      </w:r>
      <w:r>
        <w:rPr>
          <w:rFonts w:hint="default" w:ascii="方正仿宋_GBK" w:hAnsi="Times New Roman" w:eastAsia="方正仿宋_GBK"/>
          <w:sz w:val="32"/>
          <w:szCs w:val="32"/>
        </w:rPr>
        <w:t>是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种</w:t>
      </w:r>
      <w:r>
        <w:rPr>
          <w:rFonts w:hint="default" w:ascii="方正仿宋_GBK" w:hAnsi="Times New Roman" w:eastAsia="方正仿宋_GBK"/>
          <w:sz w:val="32"/>
          <w:szCs w:val="32"/>
        </w:rPr>
        <w:t>缓效型杀虫剂，适用于蔬菜、水稻、小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麦、油菜等作物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，防治多种害虫。GB 2763-2019《食品安全国家标准 食品中农药最大残留限量》规定，乙酰甲胺磷在包菜中最大残留量为1mg/kg，少量的农药残留不会引起人体急性中毒，但长期食用农药残留超标的食品，对人体健康有一定影响。</w:t>
      </w:r>
    </w:p>
    <w:p>
      <w:pPr>
        <w:spacing w:line="570" w:lineRule="exact"/>
        <w:ind w:firstLine="640" w:firstLineChars="200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</w:p>
    <w:p>
      <w:pPr>
        <w:spacing w:line="64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317036"/>
    <w:rsid w:val="02A446D8"/>
    <w:rsid w:val="03CD7816"/>
    <w:rsid w:val="03E03A02"/>
    <w:rsid w:val="05150AE6"/>
    <w:rsid w:val="05B075F0"/>
    <w:rsid w:val="0691681F"/>
    <w:rsid w:val="07503655"/>
    <w:rsid w:val="09613572"/>
    <w:rsid w:val="098168D4"/>
    <w:rsid w:val="09E0572E"/>
    <w:rsid w:val="0A4011CE"/>
    <w:rsid w:val="0B443F79"/>
    <w:rsid w:val="0B505CFE"/>
    <w:rsid w:val="0BD14C97"/>
    <w:rsid w:val="0C686E73"/>
    <w:rsid w:val="0CCE6341"/>
    <w:rsid w:val="0D4279C5"/>
    <w:rsid w:val="0D4E4FC5"/>
    <w:rsid w:val="0D852F3F"/>
    <w:rsid w:val="0E284B04"/>
    <w:rsid w:val="0EC12409"/>
    <w:rsid w:val="0F8E03D8"/>
    <w:rsid w:val="0FC01C62"/>
    <w:rsid w:val="107C1AA5"/>
    <w:rsid w:val="11F95E33"/>
    <w:rsid w:val="12675480"/>
    <w:rsid w:val="12937D4E"/>
    <w:rsid w:val="12F708C4"/>
    <w:rsid w:val="135073F9"/>
    <w:rsid w:val="14FB2159"/>
    <w:rsid w:val="153E37EC"/>
    <w:rsid w:val="155E31D5"/>
    <w:rsid w:val="15AB53B7"/>
    <w:rsid w:val="15F15749"/>
    <w:rsid w:val="15F30177"/>
    <w:rsid w:val="16004C16"/>
    <w:rsid w:val="164271B3"/>
    <w:rsid w:val="166923CF"/>
    <w:rsid w:val="16C74C86"/>
    <w:rsid w:val="16E15A77"/>
    <w:rsid w:val="17687A4B"/>
    <w:rsid w:val="17BC2306"/>
    <w:rsid w:val="187D413F"/>
    <w:rsid w:val="18CE1A06"/>
    <w:rsid w:val="19D1085A"/>
    <w:rsid w:val="1A6251F7"/>
    <w:rsid w:val="1ACE2642"/>
    <w:rsid w:val="1BAC2C7B"/>
    <w:rsid w:val="1BAD4A7C"/>
    <w:rsid w:val="1C1845BD"/>
    <w:rsid w:val="1CB27E9B"/>
    <w:rsid w:val="1DAD3FFF"/>
    <w:rsid w:val="1DFF41B9"/>
    <w:rsid w:val="1F512493"/>
    <w:rsid w:val="20732975"/>
    <w:rsid w:val="207F2166"/>
    <w:rsid w:val="209E7837"/>
    <w:rsid w:val="20DD5D1B"/>
    <w:rsid w:val="21296D82"/>
    <w:rsid w:val="21EF72E6"/>
    <w:rsid w:val="227B2998"/>
    <w:rsid w:val="22BF0461"/>
    <w:rsid w:val="22DF1FFB"/>
    <w:rsid w:val="239D0E6B"/>
    <w:rsid w:val="23B42F6F"/>
    <w:rsid w:val="24B573DE"/>
    <w:rsid w:val="24CF34BC"/>
    <w:rsid w:val="25481A61"/>
    <w:rsid w:val="25915938"/>
    <w:rsid w:val="25A92365"/>
    <w:rsid w:val="260360CD"/>
    <w:rsid w:val="261F7110"/>
    <w:rsid w:val="26A0668D"/>
    <w:rsid w:val="26AB6C21"/>
    <w:rsid w:val="27332D86"/>
    <w:rsid w:val="27727CA4"/>
    <w:rsid w:val="27F74C72"/>
    <w:rsid w:val="28523597"/>
    <w:rsid w:val="28600ED5"/>
    <w:rsid w:val="28E51ADB"/>
    <w:rsid w:val="290E4770"/>
    <w:rsid w:val="29877500"/>
    <w:rsid w:val="2A066B4A"/>
    <w:rsid w:val="2A0F4184"/>
    <w:rsid w:val="2AB22B74"/>
    <w:rsid w:val="2C3F5D84"/>
    <w:rsid w:val="2D1F4EB4"/>
    <w:rsid w:val="2D7D65C0"/>
    <w:rsid w:val="2E485BC9"/>
    <w:rsid w:val="2E880189"/>
    <w:rsid w:val="2EE02088"/>
    <w:rsid w:val="2EEE4150"/>
    <w:rsid w:val="2F9200D3"/>
    <w:rsid w:val="306174F4"/>
    <w:rsid w:val="30C52F74"/>
    <w:rsid w:val="31390AFB"/>
    <w:rsid w:val="31727237"/>
    <w:rsid w:val="31B04CB9"/>
    <w:rsid w:val="31E4442C"/>
    <w:rsid w:val="31F75EEE"/>
    <w:rsid w:val="320944EF"/>
    <w:rsid w:val="32671426"/>
    <w:rsid w:val="32B12BD0"/>
    <w:rsid w:val="3301198A"/>
    <w:rsid w:val="35962F57"/>
    <w:rsid w:val="36731FE9"/>
    <w:rsid w:val="36970865"/>
    <w:rsid w:val="37246F64"/>
    <w:rsid w:val="372F7CA3"/>
    <w:rsid w:val="37975EBC"/>
    <w:rsid w:val="37980617"/>
    <w:rsid w:val="37D8062F"/>
    <w:rsid w:val="37F96A05"/>
    <w:rsid w:val="383060A2"/>
    <w:rsid w:val="38353C2B"/>
    <w:rsid w:val="38642EE5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BDA441F"/>
    <w:rsid w:val="3C336B2B"/>
    <w:rsid w:val="3C87360C"/>
    <w:rsid w:val="3CB50E22"/>
    <w:rsid w:val="3CCD1900"/>
    <w:rsid w:val="3D1B4412"/>
    <w:rsid w:val="3D625FAB"/>
    <w:rsid w:val="3D6963CE"/>
    <w:rsid w:val="3D8F3232"/>
    <w:rsid w:val="3E3A3BD1"/>
    <w:rsid w:val="3E793D02"/>
    <w:rsid w:val="3E974FD9"/>
    <w:rsid w:val="3EDA71BD"/>
    <w:rsid w:val="3F944EF2"/>
    <w:rsid w:val="40787187"/>
    <w:rsid w:val="40AC1C6B"/>
    <w:rsid w:val="40B86FDC"/>
    <w:rsid w:val="42400E64"/>
    <w:rsid w:val="424F41F3"/>
    <w:rsid w:val="425665EF"/>
    <w:rsid w:val="426A0D65"/>
    <w:rsid w:val="440520A2"/>
    <w:rsid w:val="442336B4"/>
    <w:rsid w:val="445D67A1"/>
    <w:rsid w:val="44F63D12"/>
    <w:rsid w:val="452A1919"/>
    <w:rsid w:val="45B97969"/>
    <w:rsid w:val="46E541D5"/>
    <w:rsid w:val="47492C28"/>
    <w:rsid w:val="47C5755B"/>
    <w:rsid w:val="48220383"/>
    <w:rsid w:val="48DA31FD"/>
    <w:rsid w:val="494214A7"/>
    <w:rsid w:val="4B5049B4"/>
    <w:rsid w:val="4B8C27BB"/>
    <w:rsid w:val="4BC137FA"/>
    <w:rsid w:val="4C297156"/>
    <w:rsid w:val="4C967FAF"/>
    <w:rsid w:val="4CCB074B"/>
    <w:rsid w:val="4D8A2EE5"/>
    <w:rsid w:val="4D9B4661"/>
    <w:rsid w:val="4E016410"/>
    <w:rsid w:val="4E0B1BC2"/>
    <w:rsid w:val="4E8C7012"/>
    <w:rsid w:val="4EED2BC8"/>
    <w:rsid w:val="4F2E2311"/>
    <w:rsid w:val="4F932387"/>
    <w:rsid w:val="4FAB5F46"/>
    <w:rsid w:val="4FD51D87"/>
    <w:rsid w:val="50163F73"/>
    <w:rsid w:val="503C6412"/>
    <w:rsid w:val="50C17233"/>
    <w:rsid w:val="51896A13"/>
    <w:rsid w:val="52190CA4"/>
    <w:rsid w:val="5240187B"/>
    <w:rsid w:val="52941F38"/>
    <w:rsid w:val="53B14415"/>
    <w:rsid w:val="5473169E"/>
    <w:rsid w:val="55113F42"/>
    <w:rsid w:val="554D75AB"/>
    <w:rsid w:val="55BE0029"/>
    <w:rsid w:val="566F178F"/>
    <w:rsid w:val="58C52A1E"/>
    <w:rsid w:val="591702CA"/>
    <w:rsid w:val="59203A01"/>
    <w:rsid w:val="5A007D61"/>
    <w:rsid w:val="5AF17BBB"/>
    <w:rsid w:val="5B7936AC"/>
    <w:rsid w:val="5B8B3D37"/>
    <w:rsid w:val="5B9C406B"/>
    <w:rsid w:val="5BDC6E44"/>
    <w:rsid w:val="5C6258A4"/>
    <w:rsid w:val="5C9F00AC"/>
    <w:rsid w:val="5E82604C"/>
    <w:rsid w:val="5EB3567B"/>
    <w:rsid w:val="5FAC4190"/>
    <w:rsid w:val="5FB4017C"/>
    <w:rsid w:val="60A816BA"/>
    <w:rsid w:val="62106968"/>
    <w:rsid w:val="62733EE5"/>
    <w:rsid w:val="62A23EF9"/>
    <w:rsid w:val="62E64A8D"/>
    <w:rsid w:val="63E51096"/>
    <w:rsid w:val="645F7C77"/>
    <w:rsid w:val="647462D8"/>
    <w:rsid w:val="65A15091"/>
    <w:rsid w:val="66524DFC"/>
    <w:rsid w:val="66B96EA8"/>
    <w:rsid w:val="66C539A3"/>
    <w:rsid w:val="66F73F16"/>
    <w:rsid w:val="67C1146A"/>
    <w:rsid w:val="67DF1954"/>
    <w:rsid w:val="67E22ABE"/>
    <w:rsid w:val="681A5C55"/>
    <w:rsid w:val="686B67ED"/>
    <w:rsid w:val="68AD7102"/>
    <w:rsid w:val="68B5161B"/>
    <w:rsid w:val="69B01F3D"/>
    <w:rsid w:val="6A962F9A"/>
    <w:rsid w:val="6AE76F91"/>
    <w:rsid w:val="6B0A631F"/>
    <w:rsid w:val="6B2F57E8"/>
    <w:rsid w:val="6B530E0B"/>
    <w:rsid w:val="6C0F37D0"/>
    <w:rsid w:val="6C2A5933"/>
    <w:rsid w:val="6C532497"/>
    <w:rsid w:val="6C6A3D48"/>
    <w:rsid w:val="6CAE458A"/>
    <w:rsid w:val="6DFA31D5"/>
    <w:rsid w:val="6E7403AD"/>
    <w:rsid w:val="6F703737"/>
    <w:rsid w:val="70433045"/>
    <w:rsid w:val="71236AF0"/>
    <w:rsid w:val="71A911C1"/>
    <w:rsid w:val="72C34330"/>
    <w:rsid w:val="72C44654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7450FC0"/>
    <w:rsid w:val="77E45E27"/>
    <w:rsid w:val="78516857"/>
    <w:rsid w:val="787917F5"/>
    <w:rsid w:val="78F3068C"/>
    <w:rsid w:val="78FC1BBE"/>
    <w:rsid w:val="79425C88"/>
    <w:rsid w:val="79E41CD7"/>
    <w:rsid w:val="79FB5304"/>
    <w:rsid w:val="7A27777B"/>
    <w:rsid w:val="7B5D2F26"/>
    <w:rsid w:val="7B7721FC"/>
    <w:rsid w:val="7C833972"/>
    <w:rsid w:val="7CB160E7"/>
    <w:rsid w:val="7E4A517A"/>
    <w:rsid w:val="7EA302B2"/>
    <w:rsid w:val="7F4D5AB1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7E7E7E" w:themeColor="text1" w:themeTint="80"/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7E7E7E" w:themeColor="text1" w:themeTint="80"/>
    </w:rPr>
  </w:style>
  <w:style w:type="character" w:customStyle="1" w:styleId="28">
    <w:name w:val="不明显强调3"/>
    <w:basedOn w:val="10"/>
    <w:qFormat/>
    <w:uiPriority w:val="19"/>
    <w:rPr>
      <w:i/>
      <w:iCs/>
      <w:color w:val="7E7E7E" w:themeColor="text1" w:themeTint="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321</Words>
  <Characters>1835</Characters>
  <Lines>15</Lines>
  <Paragraphs>4</Paragraphs>
  <TotalTime>12</TotalTime>
  <ScaleCrop>false</ScaleCrop>
  <LinksUpToDate>false</LinksUpToDate>
  <CharactersWithSpaces>2152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JSZJ</cp:lastModifiedBy>
  <cp:lastPrinted>2019-01-28T02:50:00Z</cp:lastPrinted>
  <dcterms:modified xsi:type="dcterms:W3CDTF">2020-08-24T02:46:46Z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KSORubyTemplateID" linkTarget="0">
    <vt:lpwstr>6</vt:lpwstr>
  </property>
</Properties>
</file>