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、《食品安全国家标准 食品中真菌毒素限量》（GB 2761-2017）、《食品安全国家</w:t>
      </w:r>
      <w:bookmarkStart w:id="0" w:name="_GoBack"/>
      <w:bookmarkEnd w:id="0"/>
      <w:r>
        <w:rPr>
          <w:rFonts w:hint="eastAsia" w:ascii="Times New Roman" w:hAnsi="Times New Roman" w:eastAsia="仿宋_GB2312" w:cs="Times New Roman"/>
          <w:sz w:val="32"/>
          <w:szCs w:val="32"/>
          <w:highlight w:val="none"/>
          <w:lang w:eastAsia="zh-CN"/>
        </w:rPr>
        <w:t>标准 食品中污染物限量》（GB 2762-2017）、《食品安全国家标准 发酵乳》（GB 19302-2010）、《关于三聚氰胺在食品中的限量值的公告》（卫生部、工业和信息化部、农业部、工商总局、质检总局公告2011年第10号）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1.巴氏杀菌乳</w:t>
      </w:r>
      <w:r>
        <w:rPr>
          <w:rFonts w:hint="eastAsia" w:ascii="Times New Roman" w:hAnsi="Times New Roman" w:eastAsia="仿宋_GB2312" w:cs="Times New Roman"/>
          <w:sz w:val="32"/>
          <w:szCs w:val="32"/>
          <w:highlight w:val="none"/>
        </w:rPr>
        <w:t>检验项目，包括</w:t>
      </w:r>
      <w:r>
        <w:rPr>
          <w:rFonts w:hint="eastAsia" w:ascii="Times New Roman" w:hAnsi="Times New Roman" w:eastAsia="仿宋_GB2312" w:cs="Times New Roman"/>
          <w:sz w:val="32"/>
          <w:szCs w:val="32"/>
          <w:highlight w:val="none"/>
          <w:lang w:val="en-US" w:eastAsia="zh-CN"/>
        </w:rPr>
        <w:t>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2.发酵乳检验项目，包括大肠菌群、蛋白质、铬(以Cr计)、黄曲霉毒素M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、酵母、金黄色葡萄球菌、霉菌、铅(以Pb计)、乳酸菌数、沙门氏菌、山梨酸及其钾盐(以山梨酸计)、酸度、脂肪、总汞(以Hg计)、总砷(以As计)、三聚氰胺。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w:t>
      </w:r>
      <w:r>
        <w:rPr>
          <w:rFonts w:hint="eastAsia" w:ascii="Times New Roman" w:hAnsi="Times New Roman" w:eastAsia="仿宋_GB2312"/>
          <w:sz w:val="32"/>
          <w:szCs w:val="32"/>
          <w:highlight w:val="none"/>
          <w:lang w:eastAsia="zh-CN"/>
        </w:rPr>
        <w:t>铅(以Pb计)、菌落总数、大肠菌群、霉菌和酵母。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2.鸡粉、鸡精调味料检验项目，包括呈味核苷酸二钠、谷氨酸钠、甜蜜素(以环己基氨基磺酸计)。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7.香辛料调味油检验项目，包括过氧化值、罗丹明B、苏丹红Ⅰ、苏丹红Ⅱ、苏丹红Ⅲ、苏丹红Ⅳ、酸价(以KOH计)、铅(以Pb计)。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8.其他液体调味料检验项目，包括苯甲酸及其钠盐(以苯甲酸计)、山梨酸及其钾盐(以山梨酸计)、糖精钠(以糖精计)、甜蜜素(以环己基氨基磺酸计)、脱氢乙酸及其钠盐(以脱氢乙酸计)。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3.啤酒检验项目，包括甲醛、警示语标注(限玻璃瓶装啤酒检测)、酒精度。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4.果酒检验项目，包括酒精度、糖精钠(以糖精计)。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5.黄酒检验项目，包括苯甲酸及其钠盐(以苯甲酸计)、山梨酸及其钾盐(以山梨酸计)、糖精钠(以糖精计)、甜蜜素(以环己基氨基磺酸计)。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七</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、大肠菌群、</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4.熏烧烤肉制品检验项目，包括苯并[a]芘、大肠菌群、菌落总数、氯霉素、亚硝酸盐(以亚硝酸钠计)。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2.番茄检验项目，包括镉(以Cd计)、克百威、氯氰菊酯和高效氯氰菊酯。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计)、镉(以Cd计)、铬(以Cr计)。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5.黄瓜检验项目，包括阿维菌素、克百威、氧乐果。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6.鸡蛋检验项目，包括恩诺沙星、呋喃它酮代谢物、呋喃妥因代谢物、呋喃西林代谢物、氟苯尼考、镉(以Cd计)、氟虫腈、金刚烷胺、氯霉素、诺氟沙星、氧氟沙星、铅(以Pb计)、总汞(以Hg计)。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7.鸡肉检验项目，包括多西环素、恩诺沙星、磺胺类(总量)、甲氧苄啶、金刚烷胺、尼卡巴嗪、替米考星、五氯酚酸钠(以五氯酚计)、氧氟沙星、氟苯尼考。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9.苹果检验项目，包括敌敌畏、毒死蜱、对硫磷、铅（以Pb计）。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11.淡水鱼检验项目，包括地西泮、恩诺沙星、呋喃西林代谢物、呋喃唑酮代谢物、氟苯尼考、磺胺类(总量)、甲氧苄啶、孔雀石绿、氯霉素、诺氟沙星、培氟沙星、五氯酚酸钠(以五氯酚计)、氧氟沙星、甲硝唑。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14.辣椒检验项目，包括氟虫腈、镉(以Cd计)、克百威、氯唑磷、氧乐果、甲胺磷。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15.梨检验项目，包括敌敌畏、氯氟氰菊酯和高效氯氟氰菊酯、氧乐果。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16.牛肉检验项目，包括地塞米松、恩诺沙星、挥发性盐基氮、克伦特罗、莱克多巴胺、沙丁胺醇、五氯酚酸钠(以五氯酚计)、氧氟沙星、氟苯尼考、磺胺类(总量)、甲氧苄啶。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17.其他畜副产品检验项目，包括呋喃西林代谢物、呋喃唑酮代谢物、氯霉素、五氯酚酸钠(以五氯酚计)。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18.其他禽副产品检验项目，包括呋喃它酮代谢物、呋喃妥因代谢物、呋喃西林代谢物、呋喃唑酮代谢物、五氯酚酸钠(以五氯酚计)、氧氟沙星。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19.茄子检验项目，包括镉(以Cd计)、克百威、氯唑磷、氧乐果、水胺硫磷。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20.芹菜检验项目，包括毒死蜱、氟虫腈、镉(以Cd计)、甲拌磷、甲基异柳磷、克百威、氯氰菊酯和高效氯氰菊酯、灭多威、铅(以Pb计)、氧乐果。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22.香蕉检验项目，包括苯醚甲环唑、吡唑醚菌酯、氟虫腈、腈苯唑。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猪肉检验项目，包括地塞米松、多西环素、恩诺沙星、呋喃西林代谢物、呋喃唑酮代谢物、呋喃妥因代谢物、氟苯尼考、磺胺类(总量)、挥发性盐基氮、甲硝唑、甲氧苄啶、克伦特罗、喹乙醇、莱克多巴胺、利巴韦林、氯丙嗪、氯霉素、诺氟沙星、培氟沙星、沙丁胺醇、土霉素、五氯酚酸钠(以五氯酚计)、氧氟沙星、镉(以Cd计)、铬(以Cr计)、铅(以Pb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、金霉素、四环素、特布他林、总汞(以Hg计)、总砷(以As计)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26.生干籽类检验项目，包括镉(以Cd计)、过氧化值(以脂肪计)、黄曲霉毒素B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29.豇豆检验项目，包括阿维菌素、氟虫腈、甲胺磷、甲基异柳磷、克百威、氯氰菊酯和高效氯氰菊酯、灭多威、灭蝇胺、水胺硫磷、氧乐果。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30.普通白菜检验项目，包括啶虫脒、毒死蜱、氟虫腈、镉(以Cd计)、甲胺磷、克百威、氯氰菊酯和高效氯氰菊酯、氧乐果。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31.甜椒检验项目，包括甲胺磷、甲基异柳磷、氧乐果。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32.猪肝检验项目，包括多西环素、恩诺沙星、镉(以Cd计)、磺胺类(总量)、甲氧苄啶、克伦特罗、莱克多巴胺、沙丁胺醇、五氯酚酸钠(以五氯酚计)、氧氟沙星、总砷(以As计)。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33.柑、橘检验项目，包括丙溴磷、克百威、联苯菊酯、三唑磷、氧乐果。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40.结球甘蓝检验项目，包括克百威、灭多威、涕灭威、氧乐果、甲胺磷。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41.李子检验项目，包括多菌灵、甲胺磷、氧乐果、乐果。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46.牛肝检验项目，包括恩诺沙星、克伦特罗、莱克多巴胺、沙丁胺醇、五氯酚酸钠(以五氯酚计)、氧氟沙星。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47.其他畜肉检验项目，包括呋喃西林代谢物、呋喃唑酮代谢物、磺胺类(总量)、克伦特罗、莱克多巴胺、沙丁胺醇。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48.其他禽蛋检验项目，包括恩诺沙星、氟苯尼考、氟虫腈、金刚烷胺、氯霉素、诺氟沙星、氧氟沙星。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49.其他禽肉检验项目，包括恩诺沙星、氯霉素、五氯酚酸钠(以五氯酚计)、氧氟沙星。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50.石榴检验项目，包括苯醚甲环唑、敌百虫、克百威、硫环磷、硫线磷。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含油型膨化食品和非含油型膨化食品</w:t>
      </w:r>
      <w:r>
        <w:rPr>
          <w:rFonts w:hint="eastAsia" w:ascii="Times New Roman" w:hAnsi="Times New Roman" w:eastAsia="仿宋_GB2312"/>
          <w:sz w:val="32"/>
          <w:szCs w:val="32"/>
          <w:highlight w:val="none"/>
        </w:rPr>
        <w:t>检验项目，包括过氧化值(以脂肪计)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、三聚氰胺</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3.其他饮用水检验项目，包括浑浊度。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4.碳酸饮料(汽水)检验项目，包括苯甲酸及其钠盐(以苯甲酸计)、山梨酸及其钾盐(以山梨酸计)、甜蜜素(以环己基氨基磺酸计)。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5.果、蔬汁饮料检验项目，包括苯甲酸及其钠盐(以苯甲酸计)、山梨酸及其钾盐(以山梨酸计)、甜蜜素(以环己基氨基磺酸计)。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3.通用小麦粉、专用小麦粉检验项目，包括过氧化苯甲酰。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4.米粉制品检验项目，包括苯甲酸及其钠盐(以苯甲酸计)、</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lang w:val="en-US" w:eastAsia="zh-CN"/>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5.生湿面制品检验项目，包括苯甲酸及其钠盐(以苯甲酸计)、铅(以Pb计)、山梨酸及其钾盐(以山梨酸计)。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1.开心果、杏仁、扁桃仁、松仁、瓜子检验项目，包括过氧化值(以脂肪计)、铅(以Pb计)、酸价(以脂肪计)、糖精钠(以糖精计)、甜蜜素(以环己基氨基磺酸计)。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2762-2017）、《食品安全国家标准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巧克力、巧克力制品、代可可脂巧克力及代可可脂巧克力制品检验项目，包括铅(以Pb计)、沙门氏菌。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蒸馏酒及其配制酒》（GB 2757-2012）、《食用植物油煎炸过程中的卫生标准》（GB 7102.1-2003）、《食品中可能违法添加的非食用物质和易滥用的食品添加剂品种名单（第一批）》（食品整治办〔2008〕3号）、卫生部、国家食品药品监督管理局2012年第10号公告等标准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3.火锅调味料(底料、蘸料)(自制)检验项目，包括苯甲酸及其钠盐(以苯甲酸计)、蒂巴因、可待因、吗啡、那可丁、铅(以Pb计)、山梨酸及其钾盐(以山梨酸计)、脱氢乙酸及其钠盐(以脱氢乙酸计)、罂粟碱。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5.酱卤肉制品、肉灌肠、其他熟肉(自制)检验项目，包括苯甲酸及其钠盐(以苯甲酸计)、山梨酸及其钾盐(以山梨酸计)、糖精钠(以糖精计)、脱氢乙酸及其钠盐(以脱氢乙酸计)、亚硝酸盐(以亚硝酸钠计)、胭脂红。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6.酱腌菜(餐饮)检验项目，包括亚硝酸盐(以亚硝酸钠计)。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8.其他餐饮食品检验项目，包括蒂巴因、可待因、吗啡、那可丁、罂粟碱。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9.花生及其制品（自制）检验项目，包括黄曲霉毒素B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10.火锅菜品检验项目，包括甲醛。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11.果蔬汁等饮料(自制)检验项目，包括胭脂红。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12.煎炸过程用油(限餐饮店)检验项目，包括酸价(KOH)。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13.其他饮料(自制)检验项目，包括日落黄、甜蜜素(以环己基氨基磺酸计)。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植物油》（GB 2716-2018）、《大豆油》（GB/T 1535-2017）、《菜籽油》（GB/T 1536-2004）、《芝麻油》（GB/T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5.煎炸过程用油检验项目，包括酸价(KOH)、极性组分。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6.芝麻油检验项目，包括苯并[a]芘、过氧化值、溶剂残留量、酸价(KOH)、特丁基对苯二酚(TBHQ)、乙基麦芽酚、亚油酸、油酸。</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饼干检验项目，包括苯甲酸及其钠盐(以苯甲酸计)、过氧化值(以脂肪计)、菌落总数、铝的残留量(干样品，以Al计)、山梨酸及其钾盐(以山梨酸计)、酸价(以脂肪计)、脱氢乙酸及其钠盐(以脱氢乙酸计)。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2762-2017）、《食品安全国家标准 蜂蜜》（GB 14963-2011）《食品动物中禁止使用的药品及其他化合物清单》（农业农村部公告第250号）等标准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蜂蜜检验项目，包括果糖和葡萄糖、氯霉素、铅(以Pb计)、蔗糖。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可可及焙烤咖啡产品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2762-2017）、《食品安全国家标准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可可制品检验项目，包括铅(以Pb计)、沙门氏菌。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冷冻饮品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冷冻饮品和制作料》（GB 2759-2015）等标准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冰淇淋、雪糕、雪泥、冰棍、食用冰、甜味冰、其他类检验项目，包括阿力甜、大肠菌群、蛋白质、菌落总数。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食品添加剂</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食品用香精》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30616-2014</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食品用香精检验项目，包括砷(以As计)含量。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食品中污染物限量》（GB 2762-2017）、《食品安全国家标准 食用盐碘含量》（GB 26878-2011）、</w:t>
      </w:r>
      <w:r>
        <w:rPr>
          <w:rFonts w:hint="eastAsia" w:ascii="Times New Roman" w:hAnsi="Times New Roman" w:eastAsia="仿宋_GB2312"/>
          <w:sz w:val="32"/>
          <w:szCs w:val="32"/>
          <w:highlight w:val="none"/>
        </w:rPr>
        <w:t>《食品安全国家标准 食用盐》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2721-2015</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食盐检验项目，包括钡(以Ba计)、碘(以I计)、镉(以Cd计)、氯化钾(以干基计)、氯化钠(以干基计)、氯化钠(以湿基计)、铅(以Pb计)、亚铁氰化钾/亚铁氰化钠（以[Fe(CN)</w:t>
      </w:r>
      <w:r>
        <w:rPr>
          <w:rFonts w:hint="eastAsia" w:ascii="Times New Roman" w:hAnsi="Times New Roman" w:eastAsia="仿宋_GB2312"/>
          <w:sz w:val="32"/>
          <w:szCs w:val="32"/>
          <w:highlight w:val="none"/>
          <w:vertAlign w:val="subscript"/>
          <w:lang w:val="en-US" w:eastAsia="zh-CN"/>
        </w:rPr>
        <w:t>6</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vertAlign w:val="superscript"/>
          <w:lang w:val="en-US" w:eastAsia="zh-CN"/>
        </w:rPr>
        <w:t>4-</w:t>
      </w:r>
      <w:r>
        <w:rPr>
          <w:rFonts w:hint="eastAsia" w:ascii="Times New Roman" w:hAnsi="Times New Roman" w:eastAsia="仿宋_GB2312"/>
          <w:sz w:val="32"/>
          <w:szCs w:val="32"/>
          <w:highlight w:val="none"/>
          <w:lang w:val="en-US" w:eastAsia="zh-CN"/>
        </w:rPr>
        <w:t>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P86ubgxvzeeW5ESvPX782ykOX8E=" w:salt="4YDzm4ccxDcdpKofHiAxY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4031BA6"/>
    <w:rsid w:val="04BB7F60"/>
    <w:rsid w:val="04E46148"/>
    <w:rsid w:val="05202CD2"/>
    <w:rsid w:val="05250306"/>
    <w:rsid w:val="053374F3"/>
    <w:rsid w:val="05583D5C"/>
    <w:rsid w:val="057B765A"/>
    <w:rsid w:val="05885FE3"/>
    <w:rsid w:val="05C060DB"/>
    <w:rsid w:val="05C071FD"/>
    <w:rsid w:val="05E4620A"/>
    <w:rsid w:val="06896751"/>
    <w:rsid w:val="06D221AD"/>
    <w:rsid w:val="07243345"/>
    <w:rsid w:val="073836D1"/>
    <w:rsid w:val="078A19D4"/>
    <w:rsid w:val="082F4B51"/>
    <w:rsid w:val="084A0245"/>
    <w:rsid w:val="08623042"/>
    <w:rsid w:val="087058AE"/>
    <w:rsid w:val="08916CF7"/>
    <w:rsid w:val="0983165B"/>
    <w:rsid w:val="09962D57"/>
    <w:rsid w:val="0A6D6EC8"/>
    <w:rsid w:val="0AB22C9E"/>
    <w:rsid w:val="0B0A07B7"/>
    <w:rsid w:val="0B2252C6"/>
    <w:rsid w:val="0B2E5ADB"/>
    <w:rsid w:val="0B7C3E23"/>
    <w:rsid w:val="0C1B4251"/>
    <w:rsid w:val="0C1D3147"/>
    <w:rsid w:val="0C7F23CF"/>
    <w:rsid w:val="0CED6B0C"/>
    <w:rsid w:val="0D2D632C"/>
    <w:rsid w:val="0D4C67CA"/>
    <w:rsid w:val="0DB57C7A"/>
    <w:rsid w:val="0DCF7C2E"/>
    <w:rsid w:val="0DEF3738"/>
    <w:rsid w:val="0E03339D"/>
    <w:rsid w:val="0EDF3E38"/>
    <w:rsid w:val="0F002203"/>
    <w:rsid w:val="0F005DE3"/>
    <w:rsid w:val="0F432ED8"/>
    <w:rsid w:val="0F7B048B"/>
    <w:rsid w:val="0F9F214F"/>
    <w:rsid w:val="0FA275EC"/>
    <w:rsid w:val="0FE41DC6"/>
    <w:rsid w:val="10312EDC"/>
    <w:rsid w:val="1051260E"/>
    <w:rsid w:val="105623E4"/>
    <w:rsid w:val="1104584F"/>
    <w:rsid w:val="11132B95"/>
    <w:rsid w:val="11EE6680"/>
    <w:rsid w:val="11F9259B"/>
    <w:rsid w:val="12004FB6"/>
    <w:rsid w:val="12445060"/>
    <w:rsid w:val="12F13924"/>
    <w:rsid w:val="13766AA3"/>
    <w:rsid w:val="13A21052"/>
    <w:rsid w:val="13AE5182"/>
    <w:rsid w:val="13CE7B09"/>
    <w:rsid w:val="146679E5"/>
    <w:rsid w:val="149D262C"/>
    <w:rsid w:val="14A83DFC"/>
    <w:rsid w:val="14AB483B"/>
    <w:rsid w:val="14C22A60"/>
    <w:rsid w:val="15175B7D"/>
    <w:rsid w:val="15821C85"/>
    <w:rsid w:val="15C93F74"/>
    <w:rsid w:val="163C5E9E"/>
    <w:rsid w:val="16FC5946"/>
    <w:rsid w:val="170D1675"/>
    <w:rsid w:val="17664DAB"/>
    <w:rsid w:val="17821DEA"/>
    <w:rsid w:val="17A2063C"/>
    <w:rsid w:val="17BF037A"/>
    <w:rsid w:val="181B087B"/>
    <w:rsid w:val="184175E4"/>
    <w:rsid w:val="19543D99"/>
    <w:rsid w:val="19EE609D"/>
    <w:rsid w:val="1A4B5192"/>
    <w:rsid w:val="1A703276"/>
    <w:rsid w:val="1A916044"/>
    <w:rsid w:val="1ABB1CAD"/>
    <w:rsid w:val="1ADA2A20"/>
    <w:rsid w:val="1AF14EB3"/>
    <w:rsid w:val="1B0B437C"/>
    <w:rsid w:val="1B0C7094"/>
    <w:rsid w:val="1B20074C"/>
    <w:rsid w:val="1B533EDD"/>
    <w:rsid w:val="1B6354C2"/>
    <w:rsid w:val="1C1762D7"/>
    <w:rsid w:val="1C39384B"/>
    <w:rsid w:val="1C3D5B1D"/>
    <w:rsid w:val="1C5D54B1"/>
    <w:rsid w:val="1D7F41E5"/>
    <w:rsid w:val="1E6C26A1"/>
    <w:rsid w:val="1E873E77"/>
    <w:rsid w:val="1EB25B88"/>
    <w:rsid w:val="1F2F6A59"/>
    <w:rsid w:val="1F6355DF"/>
    <w:rsid w:val="209168BF"/>
    <w:rsid w:val="21026562"/>
    <w:rsid w:val="218520C5"/>
    <w:rsid w:val="21EB5625"/>
    <w:rsid w:val="21ED6877"/>
    <w:rsid w:val="21F520EF"/>
    <w:rsid w:val="22F44F27"/>
    <w:rsid w:val="23204ABA"/>
    <w:rsid w:val="233C7DA1"/>
    <w:rsid w:val="23564E9A"/>
    <w:rsid w:val="238B56D5"/>
    <w:rsid w:val="23B41140"/>
    <w:rsid w:val="23B477BA"/>
    <w:rsid w:val="24610EEF"/>
    <w:rsid w:val="246F0E8E"/>
    <w:rsid w:val="24873417"/>
    <w:rsid w:val="24B237E4"/>
    <w:rsid w:val="24DA1005"/>
    <w:rsid w:val="24EE4932"/>
    <w:rsid w:val="25D45898"/>
    <w:rsid w:val="263E35B0"/>
    <w:rsid w:val="27165869"/>
    <w:rsid w:val="272C4432"/>
    <w:rsid w:val="27975C8E"/>
    <w:rsid w:val="27A0481E"/>
    <w:rsid w:val="27B37061"/>
    <w:rsid w:val="27E036F3"/>
    <w:rsid w:val="27EA0FD8"/>
    <w:rsid w:val="27FF7360"/>
    <w:rsid w:val="29544B05"/>
    <w:rsid w:val="297A494F"/>
    <w:rsid w:val="297F39AE"/>
    <w:rsid w:val="298149F1"/>
    <w:rsid w:val="298C107E"/>
    <w:rsid w:val="2A752976"/>
    <w:rsid w:val="2B224CFE"/>
    <w:rsid w:val="2B40700E"/>
    <w:rsid w:val="2B6F24D6"/>
    <w:rsid w:val="2BAA0C76"/>
    <w:rsid w:val="2BAA5A81"/>
    <w:rsid w:val="2BDB3DC5"/>
    <w:rsid w:val="2C2470A5"/>
    <w:rsid w:val="2C8E5A7C"/>
    <w:rsid w:val="2CC107C8"/>
    <w:rsid w:val="2D8D4EA2"/>
    <w:rsid w:val="2DEA5B32"/>
    <w:rsid w:val="2F1B0694"/>
    <w:rsid w:val="2F29420B"/>
    <w:rsid w:val="2FC82127"/>
    <w:rsid w:val="2FF54847"/>
    <w:rsid w:val="30030C6F"/>
    <w:rsid w:val="302A063C"/>
    <w:rsid w:val="306B4F98"/>
    <w:rsid w:val="309A3F8C"/>
    <w:rsid w:val="30CC4CE5"/>
    <w:rsid w:val="31012F48"/>
    <w:rsid w:val="318E4701"/>
    <w:rsid w:val="31A87CA3"/>
    <w:rsid w:val="32401600"/>
    <w:rsid w:val="326D076D"/>
    <w:rsid w:val="335107F6"/>
    <w:rsid w:val="33647F66"/>
    <w:rsid w:val="33691922"/>
    <w:rsid w:val="33814ED1"/>
    <w:rsid w:val="33B944B7"/>
    <w:rsid w:val="33BC7E8C"/>
    <w:rsid w:val="343F5512"/>
    <w:rsid w:val="34590A09"/>
    <w:rsid w:val="34830E5C"/>
    <w:rsid w:val="34971D43"/>
    <w:rsid w:val="352D2579"/>
    <w:rsid w:val="352D6F66"/>
    <w:rsid w:val="358175FA"/>
    <w:rsid w:val="35CF6539"/>
    <w:rsid w:val="36133E9D"/>
    <w:rsid w:val="36211FC2"/>
    <w:rsid w:val="362F622D"/>
    <w:rsid w:val="369C33EE"/>
    <w:rsid w:val="36F56E8F"/>
    <w:rsid w:val="37D474AF"/>
    <w:rsid w:val="37E81C6B"/>
    <w:rsid w:val="38465F94"/>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762057"/>
    <w:rsid w:val="3E773128"/>
    <w:rsid w:val="3F214E63"/>
    <w:rsid w:val="3F3136B5"/>
    <w:rsid w:val="3F426B76"/>
    <w:rsid w:val="3FAF6A87"/>
    <w:rsid w:val="400E2AC4"/>
    <w:rsid w:val="405F1190"/>
    <w:rsid w:val="40A44558"/>
    <w:rsid w:val="41527B54"/>
    <w:rsid w:val="41745B67"/>
    <w:rsid w:val="419A1F42"/>
    <w:rsid w:val="42487836"/>
    <w:rsid w:val="430C3947"/>
    <w:rsid w:val="437716D4"/>
    <w:rsid w:val="43996B62"/>
    <w:rsid w:val="44177131"/>
    <w:rsid w:val="443378ED"/>
    <w:rsid w:val="445A7FB4"/>
    <w:rsid w:val="450243DF"/>
    <w:rsid w:val="45791CC9"/>
    <w:rsid w:val="45BA701A"/>
    <w:rsid w:val="462A5361"/>
    <w:rsid w:val="465B71A7"/>
    <w:rsid w:val="467009A3"/>
    <w:rsid w:val="469F2420"/>
    <w:rsid w:val="46C10EE0"/>
    <w:rsid w:val="46C63732"/>
    <w:rsid w:val="47132857"/>
    <w:rsid w:val="471A28EC"/>
    <w:rsid w:val="47374EF7"/>
    <w:rsid w:val="47B75595"/>
    <w:rsid w:val="47EB3CA0"/>
    <w:rsid w:val="4801593C"/>
    <w:rsid w:val="486C2CDD"/>
    <w:rsid w:val="48842A67"/>
    <w:rsid w:val="489D095F"/>
    <w:rsid w:val="48A123A3"/>
    <w:rsid w:val="49157538"/>
    <w:rsid w:val="49656EB2"/>
    <w:rsid w:val="49786BBA"/>
    <w:rsid w:val="49AC0595"/>
    <w:rsid w:val="4A661AB4"/>
    <w:rsid w:val="4AAC1137"/>
    <w:rsid w:val="4B203301"/>
    <w:rsid w:val="4B4764BF"/>
    <w:rsid w:val="4B506BF1"/>
    <w:rsid w:val="4BD92D58"/>
    <w:rsid w:val="4C0B69CF"/>
    <w:rsid w:val="4CD21BEB"/>
    <w:rsid w:val="4D7C2B61"/>
    <w:rsid w:val="4D974F8A"/>
    <w:rsid w:val="4E7F377C"/>
    <w:rsid w:val="4E894198"/>
    <w:rsid w:val="4EC6270F"/>
    <w:rsid w:val="4F0602A4"/>
    <w:rsid w:val="4F216A46"/>
    <w:rsid w:val="4F2744AE"/>
    <w:rsid w:val="4F4B2973"/>
    <w:rsid w:val="50040FB5"/>
    <w:rsid w:val="50323BFB"/>
    <w:rsid w:val="50A55489"/>
    <w:rsid w:val="50AF382B"/>
    <w:rsid w:val="51A478F6"/>
    <w:rsid w:val="529034AC"/>
    <w:rsid w:val="52C15655"/>
    <w:rsid w:val="52FE6C38"/>
    <w:rsid w:val="5330327B"/>
    <w:rsid w:val="5332422E"/>
    <w:rsid w:val="534800CF"/>
    <w:rsid w:val="53C87626"/>
    <w:rsid w:val="549C5AEA"/>
    <w:rsid w:val="54CA5421"/>
    <w:rsid w:val="55AF0860"/>
    <w:rsid w:val="5643066B"/>
    <w:rsid w:val="56702241"/>
    <w:rsid w:val="56A662F3"/>
    <w:rsid w:val="56BF31F6"/>
    <w:rsid w:val="56E621A6"/>
    <w:rsid w:val="573C22A9"/>
    <w:rsid w:val="57435CD6"/>
    <w:rsid w:val="57BC562E"/>
    <w:rsid w:val="57C97003"/>
    <w:rsid w:val="587B5E35"/>
    <w:rsid w:val="589A5B71"/>
    <w:rsid w:val="58C42820"/>
    <w:rsid w:val="58F66D92"/>
    <w:rsid w:val="59295719"/>
    <w:rsid w:val="596C46BC"/>
    <w:rsid w:val="598E0DE9"/>
    <w:rsid w:val="59CE7C72"/>
    <w:rsid w:val="59F113BB"/>
    <w:rsid w:val="5A703B4E"/>
    <w:rsid w:val="5AC10521"/>
    <w:rsid w:val="5ADB62B8"/>
    <w:rsid w:val="5B0748DC"/>
    <w:rsid w:val="5B692BD9"/>
    <w:rsid w:val="5BD65869"/>
    <w:rsid w:val="5C025F44"/>
    <w:rsid w:val="5C260F99"/>
    <w:rsid w:val="5C2908DC"/>
    <w:rsid w:val="5C880E70"/>
    <w:rsid w:val="5CCB0CAD"/>
    <w:rsid w:val="5D63498E"/>
    <w:rsid w:val="5DF246B8"/>
    <w:rsid w:val="5E0D1296"/>
    <w:rsid w:val="5E5F32CC"/>
    <w:rsid w:val="5E605B33"/>
    <w:rsid w:val="5E7A5289"/>
    <w:rsid w:val="5F4B0678"/>
    <w:rsid w:val="5F7C1930"/>
    <w:rsid w:val="5FDB02E6"/>
    <w:rsid w:val="601059B7"/>
    <w:rsid w:val="607410F6"/>
    <w:rsid w:val="60CA5A3D"/>
    <w:rsid w:val="60F0564A"/>
    <w:rsid w:val="615A14DF"/>
    <w:rsid w:val="61791780"/>
    <w:rsid w:val="622A206F"/>
    <w:rsid w:val="625B12A1"/>
    <w:rsid w:val="62A72085"/>
    <w:rsid w:val="631A2BE4"/>
    <w:rsid w:val="63262121"/>
    <w:rsid w:val="63262A21"/>
    <w:rsid w:val="635C6C64"/>
    <w:rsid w:val="63786F5D"/>
    <w:rsid w:val="63D020E2"/>
    <w:rsid w:val="63DC5577"/>
    <w:rsid w:val="642760AF"/>
    <w:rsid w:val="643E5E42"/>
    <w:rsid w:val="64DC1449"/>
    <w:rsid w:val="655E1522"/>
    <w:rsid w:val="65A03D41"/>
    <w:rsid w:val="65DF5816"/>
    <w:rsid w:val="65FB7835"/>
    <w:rsid w:val="66433F04"/>
    <w:rsid w:val="66F24550"/>
    <w:rsid w:val="6715171D"/>
    <w:rsid w:val="67A16EEF"/>
    <w:rsid w:val="67B437F9"/>
    <w:rsid w:val="682B2DEE"/>
    <w:rsid w:val="68384F68"/>
    <w:rsid w:val="6844415B"/>
    <w:rsid w:val="689D0223"/>
    <w:rsid w:val="6985022A"/>
    <w:rsid w:val="69902DDC"/>
    <w:rsid w:val="69E61B63"/>
    <w:rsid w:val="6A0F0BE0"/>
    <w:rsid w:val="6A3C345F"/>
    <w:rsid w:val="6AB338E3"/>
    <w:rsid w:val="6B2A6B7D"/>
    <w:rsid w:val="6B66434B"/>
    <w:rsid w:val="6BB43A32"/>
    <w:rsid w:val="6BCF6591"/>
    <w:rsid w:val="6BEB35E9"/>
    <w:rsid w:val="6BF9016B"/>
    <w:rsid w:val="6C46586A"/>
    <w:rsid w:val="6CD35EE6"/>
    <w:rsid w:val="6CD432BC"/>
    <w:rsid w:val="6D024687"/>
    <w:rsid w:val="6DAE281A"/>
    <w:rsid w:val="6E5E0370"/>
    <w:rsid w:val="6EB9188C"/>
    <w:rsid w:val="6F1A11B1"/>
    <w:rsid w:val="6F491F3F"/>
    <w:rsid w:val="6F6A49F8"/>
    <w:rsid w:val="6FAF18DF"/>
    <w:rsid w:val="6FBB43C7"/>
    <w:rsid w:val="6FC747FF"/>
    <w:rsid w:val="70BA0896"/>
    <w:rsid w:val="70E33D35"/>
    <w:rsid w:val="70FA562E"/>
    <w:rsid w:val="71182D61"/>
    <w:rsid w:val="716D3F70"/>
    <w:rsid w:val="71784406"/>
    <w:rsid w:val="71FA12C9"/>
    <w:rsid w:val="72122232"/>
    <w:rsid w:val="721412E1"/>
    <w:rsid w:val="74215784"/>
    <w:rsid w:val="7466132F"/>
    <w:rsid w:val="74AA7CD4"/>
    <w:rsid w:val="74BD0252"/>
    <w:rsid w:val="74F95D9E"/>
    <w:rsid w:val="75340061"/>
    <w:rsid w:val="75A21715"/>
    <w:rsid w:val="75B65BD0"/>
    <w:rsid w:val="75F367B8"/>
    <w:rsid w:val="762C3C5E"/>
    <w:rsid w:val="76417A12"/>
    <w:rsid w:val="7642138B"/>
    <w:rsid w:val="7684279D"/>
    <w:rsid w:val="76960417"/>
    <w:rsid w:val="76C73770"/>
    <w:rsid w:val="77543B2B"/>
    <w:rsid w:val="775A3EFC"/>
    <w:rsid w:val="77632E3A"/>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CC345F"/>
    <w:rsid w:val="7C187CDB"/>
    <w:rsid w:val="7C5C63DE"/>
    <w:rsid w:val="7C6C601E"/>
    <w:rsid w:val="7CAA3ADF"/>
    <w:rsid w:val="7CF87C3E"/>
    <w:rsid w:val="7D0B4156"/>
    <w:rsid w:val="7D21171B"/>
    <w:rsid w:val="7D441FB1"/>
    <w:rsid w:val="7D577BCB"/>
    <w:rsid w:val="7E0432D4"/>
    <w:rsid w:val="7E205A3D"/>
    <w:rsid w:val="7E374AEA"/>
    <w:rsid w:val="7E7C54A1"/>
    <w:rsid w:val="7F6B3561"/>
    <w:rsid w:val="7F7F14AF"/>
    <w:rsid w:val="7FB613F9"/>
    <w:rsid w:val="7FCC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2</TotalTime>
  <ScaleCrop>false</ScaleCrop>
  <LinksUpToDate>false</LinksUpToDate>
  <CharactersWithSpaces>4927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2020-09-09T06:26:48Z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