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微软雅黑" w:hAnsi="微软雅黑" w:eastAsia="微软雅黑" w:cs="微软雅黑"/>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w:t>
      </w:r>
    </w:p>
    <w:p>
      <w:pPr>
        <w:jc w:val="center"/>
        <w:rPr>
          <w:rFonts w:hint="eastAsia" w:ascii="宋体" w:hAnsi="宋体" w:eastAsia="宋体" w:cs="宋体"/>
          <w:b/>
          <w:bCs/>
          <w:color w:val="auto"/>
          <w:sz w:val="24"/>
          <w:szCs w:val="24"/>
          <w:lang w:eastAsia="zh-CN"/>
        </w:rPr>
      </w:pPr>
      <w:r>
        <w:rPr>
          <w:rFonts w:hint="eastAsia" w:ascii="方正小标宋简体" w:hAnsi="方正小标宋简体" w:eastAsia="方正小标宋简体" w:cs="方正小标宋简体"/>
          <w:b w:val="0"/>
          <w:bCs w:val="0"/>
          <w:color w:val="auto"/>
          <w:sz w:val="32"/>
          <w:szCs w:val="32"/>
          <w:lang w:val="en-US" w:eastAsia="zh-CN"/>
        </w:rPr>
        <w:t>本次检验项目</w:t>
      </w:r>
    </w:p>
    <w:p>
      <w:p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市县食用农产品</w:t>
      </w:r>
      <w:r>
        <w:rPr>
          <w:rFonts w:hint="eastAsia" w:ascii="黑体" w:hAnsi="黑体" w:eastAsia="黑体" w:cs="黑体"/>
          <w:b w:val="0"/>
          <w:bCs w:val="0"/>
          <w:color w:val="auto"/>
          <w:sz w:val="32"/>
          <w:szCs w:val="32"/>
          <w:lang w:val="en-US" w:eastAsia="zh-CN"/>
        </w:rPr>
        <w:t xml:space="preserve"> </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一、畜禽肉及副产品</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猪肝（畜副产品）</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（一）抽检</w:t>
      </w:r>
      <w:r>
        <w:rPr>
          <w:rFonts w:hint="eastAsia" w:ascii="仿宋_GB2312" w:hAnsi="仿宋_GB2312" w:eastAsia="仿宋_GB2312" w:cs="仿宋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农业部公告第2292号《发布在食品动物中停止使用洛美沙星、培氟沙星、氧氟沙星、诺氟沙星4种兽药的决定》，农业部公告第235号《动物性食品中兽药最高残留限量》，农业农村部公告第250号《食品动物中禁止使用的药品及其他 化合物清单</w:t>
      </w:r>
      <w:r>
        <w:rPr>
          <w:rFonts w:ascii="宋体" w:hAnsi="宋体" w:eastAsia="宋体" w:cs="宋体"/>
          <w:sz w:val="24"/>
          <w:szCs w:val="24"/>
        </w:rPr>
        <w:t>》</w:t>
      </w:r>
      <w:r>
        <w:rPr>
          <w:rFonts w:hint="eastAsia" w:ascii="仿宋_GB2312" w:hAnsi="仿宋_GB2312" w:eastAsia="仿宋_GB2312" w:cs="仿宋_GB2312"/>
          <w:b w:val="0"/>
          <w:bCs w:val="0"/>
          <w:color w:val="auto"/>
          <w:sz w:val="32"/>
          <w:szCs w:val="32"/>
          <w:lang w:eastAsia="zh-CN"/>
        </w:rPr>
        <w:t>，整顿办函〔2010〕50号《食品中可能违法添加的非食用物质和易滥用的食品添加剂名单（第四批）》</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猪肝</w:t>
      </w:r>
      <w:r>
        <w:rPr>
          <w:rFonts w:hint="eastAsia" w:ascii="仿宋_GB2312" w:hAnsi="仿宋_GB2312" w:eastAsia="仿宋_GB2312" w:cs="仿宋_GB2312"/>
          <w:b w:val="0"/>
          <w:bCs w:val="0"/>
          <w:color w:val="auto"/>
          <w:sz w:val="32"/>
          <w:szCs w:val="32"/>
          <w:lang w:val="en-US" w:eastAsia="zh-CN"/>
        </w:rPr>
        <w:t>（畜副产品）</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氧氟沙星、磺胺类(总量)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氯霉素、五氯酚酸钠(以五氯酚计)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牛肉（畜肉）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整顿办函〔2010〕50号《食品中可能违法添加的非食用物 质和易滥用的食品添加剂名单（第四批）》，农业农村部公告第250号《食品动物中禁止使用的药品及其他化合物清单》，农业部公告第235号《动物性食品中兽药最高残留 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numPr>
          <w:ilvl w:val="0"/>
          <w:numId w:val="1"/>
        </w:numPr>
        <w:ind w:left="0" w:leftChars="0" w:firstLine="640" w:firstLineChars="20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牛肉</w:t>
      </w:r>
      <w:r>
        <w:rPr>
          <w:rFonts w:hint="eastAsia" w:ascii="仿宋_GB2312" w:hAnsi="仿宋_GB2312" w:eastAsia="仿宋_GB2312" w:cs="仿宋_GB2312"/>
          <w:b w:val="0"/>
          <w:bCs w:val="0"/>
          <w:color w:val="auto"/>
          <w:sz w:val="32"/>
          <w:szCs w:val="32"/>
          <w:lang w:val="en-US" w:eastAsia="zh-CN"/>
        </w:rPr>
        <w:t>（畜肉）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w:t>
      </w:r>
      <w:r>
        <w:rPr>
          <w:rFonts w:hint="eastAsia" w:ascii="仿宋_GB2312" w:hAnsi="仿宋_GB2312" w:eastAsia="仿宋_GB2312" w:cs="仿宋_GB2312"/>
          <w:color w:val="auto"/>
          <w:kern w:val="0"/>
          <w:sz w:val="32"/>
          <w:szCs w:val="32"/>
          <w:lang w:eastAsia="zh-CN"/>
        </w:rPr>
        <w:t>、氯霉素、地塞米松、莱克多巴胺。</w:t>
      </w:r>
    </w:p>
    <w:p>
      <w:pPr>
        <w:numPr>
          <w:ilvl w:val="0"/>
          <w:numId w:val="0"/>
        </w:numP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猪肉（畜肉）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办函〔2010〕50号《食品中可能违法添加的非食用物 质和易滥用的食品添加剂名单（第四批）》，农业部公告第 235 号《动物性食品中兽药 最高残留限量》整顿，农业部公告第560号《兽药地方标准废止目录》，农业农村部公告 第250号《食品动物中禁止使用的药品及其他化合物清单》，农业部公告第2292号《发布 在食品动物中停止使用洛美沙星、培氟沙星、氧氟沙星、诺氟沙星4种兽药的决定》</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ind w:firstLine="640" w:firstLineChars="200"/>
        <w:rPr>
          <w:rFonts w:hint="eastAsia" w:ascii="宋体" w:hAnsi="宋体" w:eastAsia="宋体" w:cs="宋体"/>
          <w:b w:val="0"/>
          <w:bCs w:val="0"/>
          <w:color w:val="auto"/>
          <w:sz w:val="24"/>
          <w:szCs w:val="24"/>
          <w:lang w:eastAsia="zh-CN"/>
        </w:rPr>
      </w:pPr>
      <w:r>
        <w:rPr>
          <w:rFonts w:hint="eastAsia" w:ascii="仿宋_GB2312" w:hAnsi="仿宋_GB2312" w:eastAsia="仿宋_GB2312" w:cs="仿宋_GB2312"/>
          <w:b w:val="0"/>
          <w:bCs w:val="0"/>
          <w:color w:val="auto"/>
          <w:sz w:val="32"/>
          <w:szCs w:val="32"/>
          <w:lang w:eastAsia="zh-CN"/>
        </w:rPr>
        <w:t>（</w:t>
      </w: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猪肉</w:t>
      </w:r>
      <w:r>
        <w:rPr>
          <w:rFonts w:hint="eastAsia" w:ascii="仿宋_GB2312" w:hAnsi="仿宋_GB2312" w:eastAsia="仿宋_GB2312" w:cs="仿宋_GB2312"/>
          <w:b w:val="0"/>
          <w:bCs w:val="0"/>
          <w:color w:val="auto"/>
          <w:sz w:val="32"/>
          <w:szCs w:val="32"/>
          <w:lang w:val="en-US" w:eastAsia="zh-CN"/>
        </w:rPr>
        <w:t>（畜肉）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伦特罗、沙丁胺醇、恩诺沙星、多西环素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利巴韦林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呋喃唑酮代谢物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氯霉素、氧氟沙星、五氯酚酸钠(以五氯酚计)</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鸡肉（禽肉）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农业部公告第235号《动物性食品中兽药最高残留限量》，农业部公告第2292号《发布在食品动物中停止使用洛美沙星、培氟沙星、氧氟沙星、诺 氟沙星 4 种兽药的决定》，农业农村部公告第250号《食品动物中禁止使用的药品及其 他化合物清单》，农业部公告第560号《兽药地方标准废止目录》</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鸡肉</w:t>
      </w:r>
      <w:r>
        <w:rPr>
          <w:rFonts w:hint="eastAsia" w:ascii="仿宋_GB2312" w:hAnsi="仿宋_GB2312" w:eastAsia="仿宋_GB2312" w:cs="仿宋_GB2312"/>
          <w:b w:val="0"/>
          <w:bCs w:val="0"/>
          <w:color w:val="auto"/>
          <w:sz w:val="32"/>
          <w:szCs w:val="32"/>
          <w:lang w:val="en-US" w:eastAsia="zh-CN"/>
        </w:rPr>
        <w:t>（禽肉）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包括恩诺沙星、氧氟沙星、呋喃唑酮代谢物、磺胺类(总量)、氯霉素、五氯酚酸钠(以五氯酚计)、多西环素、金刚烷胺、尼卡巴嗪。</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鸭肉（禽肉）</w:t>
      </w:r>
    </w:p>
    <w:p>
      <w:pPr>
        <w:numPr>
          <w:ilvl w:val="0"/>
          <w:numId w:val="2"/>
        </w:numPr>
        <w:ind w:firstLine="320" w:firstLineChars="1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抽检</w:t>
      </w:r>
      <w:r>
        <w:rPr>
          <w:rFonts w:hint="eastAsia" w:ascii="仿宋_GB2312" w:hAnsi="仿宋_GB2312" w:eastAsia="仿宋_GB2312" w:cs="仿宋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GB 31650-2019《食品安全国家标准 食品中兽药最大残留限 量》，农业农村部公告第250号《食品动物中禁止使用的药品及其他化合物清单》，农业部公告第235号《动物性食品中兽药最高残留限量》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numPr>
          <w:ilvl w:val="0"/>
          <w:numId w:val="2"/>
        </w:numPr>
        <w:ind w:left="0" w:leftChars="0" w:firstLine="320" w:firstLineChars="1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鸭肉</w:t>
      </w:r>
      <w:r>
        <w:rPr>
          <w:rFonts w:hint="eastAsia" w:ascii="仿宋_GB2312" w:hAnsi="仿宋_GB2312" w:eastAsia="仿宋_GB2312" w:cs="仿宋_GB2312"/>
          <w:b w:val="0"/>
          <w:bCs w:val="0"/>
          <w:color w:val="auto"/>
          <w:sz w:val="32"/>
          <w:szCs w:val="32"/>
          <w:lang w:val="en-US" w:eastAsia="zh-CN"/>
        </w:rPr>
        <w:t>（禽肉）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恩诺沙星、呋喃唑酮代谢物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氯霉素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kern w:val="0"/>
          <w:sz w:val="32"/>
          <w:szCs w:val="32"/>
          <w:lang w:val="en-US" w:eastAsia="zh-CN"/>
        </w:rPr>
      </w:pPr>
    </w:p>
    <w:p>
      <w:pPr>
        <w:numPr>
          <w:ilvl w:val="0"/>
          <w:numId w:val="3"/>
        </w:numPr>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蔬菜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豇豆</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豆类蔬菜）</w:t>
      </w:r>
    </w:p>
    <w:p>
      <w:pPr>
        <w:numPr>
          <w:ilvl w:val="0"/>
          <w:numId w:val="4"/>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GB 2763-2019《食品安全国家标准 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楷体_GB2312" w:hAnsi="楷体_GB2312" w:eastAsia="楷体_GB2312" w:cs="楷体_GB2312"/>
          <w:color w:val="auto"/>
          <w:sz w:val="32"/>
          <w:szCs w:val="32"/>
          <w:lang w:val="en-US" w:eastAsia="zh-CN"/>
        </w:rPr>
        <w:t xml:space="preserve">要求。 </w:t>
      </w:r>
    </w:p>
    <w:p>
      <w:pPr>
        <w:numPr>
          <w:ilvl w:val="0"/>
          <w:numId w:val="4"/>
        </w:numPr>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豇豆</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豆类蔬菜）抽检项目包括克百威、氧乐果、水胺硫磷、灭蝇胺、氟虫腈、甲基异柳磷、氯氰菊酯和高效氯氰菊酯。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菜豆</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豆类蔬菜）</w:t>
      </w:r>
    </w:p>
    <w:p>
      <w:pPr>
        <w:numPr>
          <w:ilvl w:val="0"/>
          <w:numId w:val="4"/>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GB 2763-2019《食品安全国家标准食品中农药最大残留限量》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楷体_GB2312" w:hAnsi="楷体_GB2312" w:eastAsia="楷体_GB2312" w:cs="楷体_GB2312"/>
          <w:color w:val="auto"/>
          <w:sz w:val="32"/>
          <w:szCs w:val="32"/>
          <w:lang w:val="en-US" w:eastAsia="zh-CN"/>
        </w:rPr>
        <w:t xml:space="preserve">要求。 </w:t>
      </w:r>
    </w:p>
    <w:p>
      <w:pPr>
        <w:numPr>
          <w:ilvl w:val="0"/>
          <w:numId w:val="4"/>
        </w:numPr>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菜豆</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豆类蔬菜）抽检项目包括克百威、氧乐果、氯氰菊酯和高效氯氰菊酯。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豆芽</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GB 2762-2017《食品安全国家标准 食品中污染物限量》，国 家食品药品监督管理总局农业部国家卫生和计划生育委员会关于豆芽生产过程中禁止使用6-苄基腺嘌呤等物质的公告(2015年第11号)，GB 22556-2008《豆芽卫生标准》</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求。</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豆芽抽检项目包括总砷(以 As 计）、4-氯苯氧乙酸钠(以 4-氯苯氧乙酸计）、6-苄基腺嘌呤、亚硫酸盐、镉(以 Cd 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胡萝卜（根茎类和薯芋类蔬菜）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胡萝卜（根茎类和薯芋类蔬菜）抽检项目包括氯氟氰菊酯和高效氯氟氰菊酯、甲拌磷、辛硫磷。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eastAsia="zh-CN"/>
        </w:rPr>
        <w:t>根茎类和薯芋类蔬菜</w:t>
      </w:r>
      <w:r>
        <w:rPr>
          <w:rFonts w:hint="eastAsia" w:ascii="黑体" w:hAnsi="黑体" w:eastAsia="黑体" w:cs="黑体"/>
          <w:color w:val="auto"/>
          <w:sz w:val="32"/>
          <w:szCs w:val="32"/>
          <w:lang w:val="en-US"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根茎类和薯芋类蔬菜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抽检项目包括氯氰菊酯和高效氯氰菊酯、氟虫腈、克百威、氯氟氰菊酯和高效氯氟氰菊酯。</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萝卜（根茎类和薯芋类蔬菜）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萝卜（根茎类和薯芋类蔬菜）抽检项目包括氟虫腈、氯氟氰菊酯和高效氯氟氰菊酯、氧乐果。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马铃薯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马铃薯</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根茎类和薯类蔬菜）</w:t>
      </w:r>
      <w:r>
        <w:rPr>
          <w:rFonts w:hint="eastAsia" w:ascii="仿宋_GB2312" w:hAnsi="仿宋_GB2312" w:eastAsia="仿宋_GB2312" w:cs="仿宋_GB2312"/>
          <w:color w:val="auto"/>
          <w:kern w:val="0"/>
          <w:sz w:val="32"/>
          <w:szCs w:val="32"/>
          <w:lang w:eastAsia="zh-CN"/>
        </w:rPr>
        <w:t>抽检项目包括氯氟氰菊酯和高效氯氟氰菊酯、涕灭威、克百威。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山药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山药</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根茎类和薯类蔬菜）</w:t>
      </w:r>
      <w:r>
        <w:rPr>
          <w:rFonts w:hint="eastAsia" w:ascii="仿宋_GB2312" w:hAnsi="仿宋_GB2312" w:eastAsia="仿宋_GB2312" w:cs="仿宋_GB2312"/>
          <w:color w:val="auto"/>
          <w:kern w:val="0"/>
          <w:sz w:val="32"/>
          <w:szCs w:val="32"/>
          <w:lang w:eastAsia="zh-CN"/>
        </w:rPr>
        <w:t>抽检项目包括氧乐果、氯氟氰菊酯和高效氯氟氰菊酯、涕灭威。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冬瓜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冬瓜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瓜类蔬菜）</w:t>
      </w:r>
      <w:r>
        <w:rPr>
          <w:rFonts w:hint="eastAsia" w:ascii="仿宋_GB2312" w:hAnsi="仿宋_GB2312" w:eastAsia="仿宋_GB2312" w:cs="仿宋_GB2312"/>
          <w:color w:val="auto"/>
          <w:kern w:val="0"/>
          <w:sz w:val="32"/>
          <w:szCs w:val="32"/>
          <w:lang w:eastAsia="zh-CN"/>
        </w:rPr>
        <w:t>抽检项目包括百菌清</w:t>
      </w:r>
      <w:r>
        <w:rPr>
          <w:rFonts w:hint="eastAsia" w:ascii="仿宋_GB2312" w:hAnsi="仿宋_GB2312" w:eastAsia="仿宋_GB2312" w:cs="仿宋_GB2312"/>
          <w:color w:val="auto"/>
          <w:kern w:val="0"/>
          <w:sz w:val="32"/>
          <w:szCs w:val="32"/>
          <w:lang w:eastAsia="zh-CN"/>
        </w:rPr>
        <w:t>、克百威、氧乐果。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黄瓜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黄瓜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瓜类蔬菜）</w:t>
      </w:r>
      <w:r>
        <w:rPr>
          <w:rFonts w:hint="eastAsia" w:ascii="仿宋_GB2312" w:hAnsi="仿宋_GB2312" w:eastAsia="仿宋_GB2312" w:cs="仿宋_GB2312"/>
          <w:color w:val="auto"/>
          <w:kern w:val="0"/>
          <w:sz w:val="32"/>
          <w:szCs w:val="32"/>
          <w:lang w:eastAsia="zh-CN"/>
        </w:rPr>
        <w:t>抽检项目包括毒死蜱、克百威、氧乐果、多菌灵。</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苦瓜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苦瓜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瓜类蔬菜）</w:t>
      </w:r>
      <w:r>
        <w:rPr>
          <w:rFonts w:hint="eastAsia" w:ascii="仿宋_GB2312" w:hAnsi="仿宋_GB2312" w:eastAsia="仿宋_GB2312" w:cs="仿宋_GB2312"/>
          <w:color w:val="auto"/>
          <w:kern w:val="0"/>
          <w:sz w:val="32"/>
          <w:szCs w:val="32"/>
          <w:lang w:eastAsia="zh-CN"/>
        </w:rPr>
        <w:t>抽检项目包括百菌清、氧乐果、戊唑醇。</w:t>
      </w:r>
    </w:p>
    <w:p>
      <w:pPr>
        <w:numPr>
          <w:ilvl w:val="0"/>
          <w:numId w:val="0"/>
        </w:numPr>
        <w:rPr>
          <w:rFonts w:hint="eastAsia" w:ascii="宋体" w:hAnsi="宋体" w:eastAsia="宋体" w:cs="宋体"/>
          <w:sz w:val="24"/>
          <w:szCs w:val="24"/>
          <w:lang w:eastAsia="zh-CN"/>
        </w:rPr>
      </w:pP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韭菜（鳞茎类蔬菜）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 xml:space="preserve"> GB 2762-2017《食品安全国家标准食品中污染物限量》，GB 2763-2019《食品安全国家标准食品中农药最大残留限量》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韭菜（鳞茎类蔬菜）抽检项目包括</w:t>
      </w:r>
      <w:r>
        <w:rPr>
          <w:rFonts w:hint="eastAsia" w:ascii="仿宋_GB2312" w:hAnsi="仿宋_GB2312" w:eastAsia="仿宋_GB2312" w:cs="仿宋_GB2312"/>
          <w:color w:val="auto"/>
          <w:kern w:val="0"/>
          <w:sz w:val="32"/>
          <w:szCs w:val="32"/>
        </w:rPr>
        <w:t>腐霉利、毒死蜱、氧乐果、克百威、甲拌磷、镉（以Cd计）</w:t>
      </w:r>
      <w:r>
        <w:rPr>
          <w:rFonts w:hint="eastAsia" w:ascii="仿宋_GB2312" w:hAnsi="仿宋_GB2312" w:eastAsia="仿宋_GB2312" w:cs="仿宋_GB2312"/>
          <w:color w:val="auto"/>
          <w:kern w:val="0"/>
          <w:sz w:val="32"/>
          <w:szCs w:val="32"/>
          <w:lang w:eastAsia="zh-CN"/>
        </w:rPr>
        <w:t>、氯氟氰菊酯和高效氯氟氰菊酯。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洋葱</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鳞茎类蔬菜）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洋葱（鳞茎类蔬菜）抽检项目包括甲基异柳磷、克百威、氧乐果。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番茄</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番茄</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抽检项目包括氯氟氰菊酯和高效氯氟氰菊酯、克百威、氧乐果。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辣椒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辣椒</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抽检项目包括克百威、氧乐果、甲胺磷。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甜椒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甜椒</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抽检项目包括克百威、氧乐果、甲胺磷。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茄子（茄果类蔬菜）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茄子</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抽检项目包括克百威、氧乐果、甲胺磷、氟虫腈。</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莲藕（水生类蔬菜）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莲藕</w:t>
      </w:r>
      <w:r>
        <w:rPr>
          <w:rFonts w:hint="eastAsia" w:ascii="仿宋_GB2312" w:hAnsi="仿宋_GB2312" w:eastAsia="仿宋_GB2312" w:cs="仿宋_GB2312"/>
          <w:color w:val="auto"/>
          <w:kern w:val="0"/>
          <w:sz w:val="32"/>
          <w:szCs w:val="32"/>
          <w:lang w:val="en-US" w:eastAsia="zh-CN"/>
        </w:rPr>
        <w:t>（水生类蔬菜）</w:t>
      </w:r>
      <w:r>
        <w:rPr>
          <w:rFonts w:hint="eastAsia" w:ascii="仿宋_GB2312" w:hAnsi="仿宋_GB2312" w:eastAsia="仿宋_GB2312" w:cs="仿宋_GB2312"/>
          <w:color w:val="auto"/>
          <w:kern w:val="0"/>
          <w:sz w:val="32"/>
          <w:szCs w:val="32"/>
          <w:lang w:eastAsia="zh-CN"/>
        </w:rPr>
        <w:t>抽检项目包括克百威、氧乐果、多菌灵 嘧菌酯。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菠菜（叶菜类蔬菜）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菠菜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抽检项目包括阿维菌素、毒死蜱、氟虫腈、</w:t>
      </w:r>
      <w:r>
        <w:rPr>
          <w:rFonts w:hint="eastAsia" w:ascii="仿宋_GB2312" w:hAnsi="仿宋_GB2312" w:eastAsia="仿宋_GB2312" w:cs="仿宋_GB2312"/>
          <w:color w:val="auto"/>
          <w:kern w:val="0"/>
          <w:sz w:val="32"/>
          <w:szCs w:val="32"/>
        </w:rPr>
        <w:t>氧乐果、</w:t>
      </w:r>
      <w:r>
        <w:rPr>
          <w:rFonts w:hint="eastAsia" w:ascii="仿宋_GB2312" w:hAnsi="仿宋_GB2312" w:eastAsia="仿宋_GB2312" w:cs="仿宋_GB2312"/>
          <w:color w:val="auto"/>
          <w:kern w:val="0"/>
          <w:sz w:val="32"/>
          <w:szCs w:val="32"/>
          <w:lang w:eastAsia="zh-CN"/>
        </w:rPr>
        <w:t>克百威、</w:t>
      </w:r>
      <w:r>
        <w:rPr>
          <w:rFonts w:hint="eastAsia" w:ascii="仿宋_GB2312" w:hAnsi="仿宋_GB2312" w:eastAsia="仿宋_GB2312" w:cs="仿宋_GB2312"/>
          <w:color w:val="auto"/>
          <w:kern w:val="0"/>
          <w:sz w:val="32"/>
          <w:szCs w:val="32"/>
        </w:rPr>
        <w:t>氯氰菊酯和高效氯氰菊酯</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大白菜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毒死蜱、氧乐果、啶虫脒、氟虫腈</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普通白菜（叶菜类蔬菜）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2763-2016《食品安全国家标准食品中农药最大残留限量》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普通白菜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毒死蜱、氟虫腈、啶虫脒、氧乐果、克百威、阿维菌素</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芹菜（叶菜类蔬菜）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 xml:space="preserve"> GB 2762-2017《食品安全国家标准食品中污染物限量》，GB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芹菜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镉（以Cd计）、毒死蜱、克百威、甲拌磷、氧乐果 、氟虫腈、辛硫磷</w:t>
      </w:r>
      <w:r>
        <w:rPr>
          <w:rFonts w:hint="eastAsia" w:ascii="仿宋_GB2312" w:hAnsi="仿宋_GB2312" w:eastAsia="仿宋_GB2312" w:cs="仿宋_GB2312"/>
          <w:color w:val="auto"/>
          <w:kern w:val="0"/>
          <w:sz w:val="32"/>
          <w:szCs w:val="32"/>
          <w:lang w:eastAsia="zh-CN"/>
        </w:rPr>
        <w:t>、甲基异柳磷。</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雍菜（叶菜类蔬菜）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雍菜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克百威、氧乐果 、甲胺磷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芥菜（叶菜类蔬菜）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芥菜（叶菜类蔬菜）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氧乐果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联苯菊酯</w:t>
      </w:r>
      <w:r>
        <w:rPr>
          <w:rFonts w:hint="eastAsia" w:ascii="仿宋_GB2312" w:hAnsi="仿宋_GB2312" w:eastAsia="仿宋_GB2312" w:cs="仿宋_GB2312"/>
          <w:color w:val="auto"/>
          <w:kern w:val="0"/>
          <w:sz w:val="32"/>
          <w:szCs w:val="32"/>
          <w:lang w:eastAsia="zh-CN"/>
        </w:rPr>
        <w:t>、 阿维菌素。</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叶用莴苣（叶菜类蔬菜）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叶用莴苣（叶菜类蔬菜）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氧乐果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毒死蜱</w:t>
      </w:r>
      <w:r>
        <w:rPr>
          <w:rFonts w:hint="eastAsia" w:ascii="仿宋_GB2312" w:hAnsi="仿宋_GB2312" w:eastAsia="仿宋_GB2312" w:cs="仿宋_GB2312"/>
          <w:color w:val="auto"/>
          <w:kern w:val="0"/>
          <w:sz w:val="32"/>
          <w:szCs w:val="32"/>
          <w:lang w:eastAsia="zh-CN"/>
        </w:rPr>
        <w:t>、氟虫腈。</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油麦菜（叶菜类蔬菜）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油麦菜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抽检项目包括氟虫腈、氧乐果、克百威、甲胺磷、甲基异柳磷。</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结球甘蓝（芸薹属类蔬菜 ）</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结球甘蓝（芸薹属类蔬菜）</w:t>
      </w:r>
      <w:r>
        <w:rPr>
          <w:rFonts w:hint="eastAsia" w:ascii="仿宋_GB2312" w:hAnsi="仿宋_GB2312" w:eastAsia="仿宋_GB2312" w:cs="仿宋_GB2312"/>
          <w:color w:val="auto"/>
          <w:kern w:val="0"/>
          <w:sz w:val="32"/>
          <w:szCs w:val="32"/>
          <w:lang w:eastAsia="zh-CN"/>
        </w:rPr>
        <w:t>抽检项目包括毒死蜱、氧乐果、克百威、甲胺磷。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菜薹（芸</w:t>
      </w:r>
      <w:r>
        <w:rPr>
          <w:rFonts w:hint="eastAsia" w:ascii="黑体" w:hAnsi="黑体" w:eastAsia="黑体" w:cs="黑体"/>
          <w:color w:val="auto"/>
          <w:sz w:val="32"/>
          <w:szCs w:val="32"/>
          <w:lang w:val="en-US" w:eastAsia="zh-CN"/>
        </w:rPr>
        <w:t>薹属类蔬菜 ）</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菜薹（芸薹属类蔬菜）</w:t>
      </w:r>
      <w:r>
        <w:rPr>
          <w:rFonts w:hint="eastAsia" w:ascii="仿宋_GB2312" w:hAnsi="仿宋_GB2312" w:eastAsia="仿宋_GB2312" w:cs="仿宋_GB2312"/>
          <w:color w:val="auto"/>
          <w:kern w:val="0"/>
          <w:sz w:val="32"/>
          <w:szCs w:val="32"/>
          <w:lang w:eastAsia="zh-CN"/>
        </w:rPr>
        <w:t>抽检项目包括啶虫脒、氧乐果、 氟虫腈、甲基异柳磷。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水产品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贝类</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农业农村部公告第250号《食品动物中禁止使用的药品及其他化合物清单》、GB 31650-2019《食品安全国家标准食品中兽药最大残留限量》、GB 2762-2017《食品安全国家标准食品中污染物限量》等标准及产品明示标准和指标的要求。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贝类</w:t>
      </w:r>
      <w:r>
        <w:rPr>
          <w:rFonts w:hint="eastAsia" w:ascii="仿宋_GB2312" w:hAnsi="仿宋_GB2312" w:eastAsia="仿宋_GB2312" w:cs="仿宋_GB2312"/>
          <w:color w:val="auto"/>
          <w:kern w:val="0"/>
          <w:sz w:val="32"/>
          <w:szCs w:val="32"/>
          <w:lang w:eastAsia="zh-CN"/>
        </w:rPr>
        <w:t>抽检项目包括镉(以 Cd 计)、氯霉素、氟苯尼考、呋喃西林代谢物、恩诺沙星。</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淡水鱼（淡水产品）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农业农村部公告第250号《食品动物中禁止使用的药品及其他化合物清单》，农业部公告第235号《动物性食品中兽药最高残留限量》，农业部公告第2292号发布在食品动物中停止使用洛美沙星、培氟沙星、氧氟沙星、诺氟沙星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淡水鱼</w:t>
      </w:r>
      <w:r>
        <w:rPr>
          <w:rFonts w:hint="eastAsia" w:ascii="仿宋_GB2312" w:hAnsi="仿宋_GB2312" w:eastAsia="仿宋_GB2312" w:cs="仿宋_GB2312"/>
          <w:color w:val="auto"/>
          <w:kern w:val="0"/>
          <w:sz w:val="32"/>
          <w:szCs w:val="32"/>
          <w:lang w:val="en-US" w:eastAsia="zh-CN"/>
        </w:rPr>
        <w:t>（淡水产品）</w:t>
      </w:r>
      <w:r>
        <w:rPr>
          <w:rFonts w:hint="eastAsia" w:ascii="仿宋_GB2312" w:hAnsi="仿宋_GB2312" w:eastAsia="仿宋_GB2312" w:cs="仿宋_GB2312"/>
          <w:color w:val="auto"/>
          <w:kern w:val="0"/>
          <w:sz w:val="32"/>
          <w:szCs w:val="32"/>
          <w:lang w:eastAsia="zh-CN"/>
        </w:rPr>
        <w:t>抽检项目孔雀石绿、氯霉素、呋喃唑酮代谢物、呋喃西林代谢物、恩诺沙星、氧氟沙星、磺胺类(总量)、地西泮。</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海水鱼（海水产品）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农业农村部公告第250号《食品动物中禁止使用的药品及其他化合物清单》，GB 31650-2019《食品安全国家标准 食品中兽药最大残留限量》，农业部公告第2292号发布在食品动物中停止使用洛美沙星、培氟沙星、氧氟沙星、诺氟沙星4种兽药的决定等标准及产品明示标准和指标的要求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海水鱼</w:t>
      </w:r>
      <w:r>
        <w:rPr>
          <w:rFonts w:hint="eastAsia" w:ascii="仿宋_GB2312" w:hAnsi="仿宋_GB2312" w:eastAsia="仿宋_GB2312" w:cs="仿宋_GB2312"/>
          <w:color w:val="auto"/>
          <w:kern w:val="0"/>
          <w:sz w:val="32"/>
          <w:szCs w:val="32"/>
          <w:lang w:val="en-US" w:eastAsia="zh-CN"/>
        </w:rPr>
        <w:t>（海水产品）</w:t>
      </w:r>
      <w:r>
        <w:rPr>
          <w:rFonts w:hint="eastAsia" w:ascii="仿宋_GB2312" w:hAnsi="仿宋_GB2312" w:eastAsia="仿宋_GB2312" w:cs="仿宋_GB2312"/>
          <w:color w:val="auto"/>
          <w:kern w:val="0"/>
          <w:sz w:val="32"/>
          <w:szCs w:val="32"/>
          <w:lang w:eastAsia="zh-CN"/>
        </w:rPr>
        <w:t>抽检项目孔雀石绿、氯霉素、呋喃唑酮代谢物、恩诺沙星、氧氟沙星、磺胺类(总量)。</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海水虾（海水产品）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2762-2017《食品安全国家标准食品中污染物限量》，农业农村部公告第250号《食品动物中禁止使用的药品及其他化合物清单》，GB 31650-2019《食品安全国家标准食品中兽药最大残留限量》等标准及产品明示标准和指标的要求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海水虾</w:t>
      </w:r>
      <w:r>
        <w:rPr>
          <w:rFonts w:hint="eastAsia" w:ascii="仿宋_GB2312" w:hAnsi="仿宋_GB2312" w:eastAsia="仿宋_GB2312" w:cs="仿宋_GB2312"/>
          <w:color w:val="auto"/>
          <w:kern w:val="0"/>
          <w:sz w:val="32"/>
          <w:szCs w:val="32"/>
          <w:lang w:val="en-US" w:eastAsia="zh-CN"/>
        </w:rPr>
        <w:t>（海水产品）</w:t>
      </w:r>
      <w:r>
        <w:rPr>
          <w:rFonts w:hint="eastAsia" w:ascii="仿宋_GB2312" w:hAnsi="仿宋_GB2312" w:eastAsia="仿宋_GB2312" w:cs="仿宋_GB2312"/>
          <w:color w:val="auto"/>
          <w:kern w:val="0"/>
          <w:sz w:val="32"/>
          <w:szCs w:val="32"/>
          <w:lang w:eastAsia="zh-CN"/>
        </w:rPr>
        <w:t>抽检项目镉(以 Cd 计)、氯霉素、呋喃唑酮代谢物、恩诺沙星。</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海水蟹（海水产品）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2762-2017《食品安全国家标准食品中污染物限量》，农业农村部公告第250号《食品动物中禁止使用的药品及其他化合物清单》，GB 31650-2019《食品安全国家标准食品中兽药最大残留限量》等标准及产品明示标准和指标的要求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海水蟹</w:t>
      </w:r>
      <w:r>
        <w:rPr>
          <w:rFonts w:hint="eastAsia" w:ascii="仿宋_GB2312" w:hAnsi="仿宋_GB2312" w:eastAsia="仿宋_GB2312" w:cs="仿宋_GB2312"/>
          <w:color w:val="auto"/>
          <w:kern w:val="0"/>
          <w:sz w:val="32"/>
          <w:szCs w:val="32"/>
          <w:lang w:val="en-US" w:eastAsia="zh-CN"/>
        </w:rPr>
        <w:t>（海水产品）</w:t>
      </w:r>
      <w:r>
        <w:rPr>
          <w:rFonts w:hint="eastAsia" w:ascii="仿宋_GB2312" w:hAnsi="仿宋_GB2312" w:eastAsia="仿宋_GB2312" w:cs="仿宋_GB2312"/>
          <w:color w:val="auto"/>
          <w:kern w:val="0"/>
          <w:sz w:val="32"/>
          <w:szCs w:val="32"/>
          <w:lang w:eastAsia="zh-CN"/>
        </w:rPr>
        <w:t>抽检项目镉(以 Cd 计)、呋喃唑酮代谢物、恩诺沙星。</w:t>
      </w:r>
    </w:p>
    <w:p>
      <w:pPr>
        <w:numPr>
          <w:ilvl w:val="0"/>
          <w:numId w:val="3"/>
        </w:numPr>
        <w:ind w:left="0" w:leftChars="0" w:firstLine="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水果</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柑、橘（柑橘类水果）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柑、橘（柑橘类水果）抽检项目</w:t>
      </w:r>
      <w:r>
        <w:rPr>
          <w:rFonts w:hint="eastAsia" w:ascii="仿宋_GB2312" w:hAnsi="仿宋_GB2312" w:eastAsia="仿宋_GB2312" w:cs="仿宋_GB2312"/>
          <w:color w:val="auto"/>
          <w:kern w:val="0"/>
          <w:sz w:val="32"/>
          <w:szCs w:val="32"/>
        </w:rPr>
        <w:t>多菌灵</w:t>
      </w:r>
      <w:r>
        <w:rPr>
          <w:rFonts w:hint="eastAsia" w:ascii="仿宋_GB2312" w:hAnsi="仿宋_GB2312" w:eastAsia="仿宋_GB2312" w:cs="仿宋_GB2312"/>
          <w:color w:val="auto"/>
          <w:kern w:val="0"/>
          <w:sz w:val="32"/>
          <w:szCs w:val="32"/>
          <w:lang w:eastAsia="zh-CN"/>
        </w:rPr>
        <w:t>、水胺硫磷、苯醚甲环唑、丙溴磷、</w:t>
      </w:r>
      <w:r>
        <w:rPr>
          <w:rFonts w:hint="eastAsia" w:ascii="仿宋_GB2312" w:hAnsi="仿宋_GB2312" w:eastAsia="仿宋_GB2312" w:cs="仿宋_GB2312"/>
          <w:color w:val="auto"/>
          <w:kern w:val="0"/>
          <w:sz w:val="32"/>
          <w:szCs w:val="32"/>
        </w:rPr>
        <w:t>克百威、三唑磷、氧乐果</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val="en-US" w:eastAsia="zh-CN"/>
        </w:rPr>
        <w:t>橙</w:t>
      </w:r>
      <w:r>
        <w:rPr>
          <w:rFonts w:hint="eastAsia" w:ascii="黑体" w:hAnsi="黑体" w:eastAsia="黑体" w:cs="黑体"/>
          <w:color w:val="auto"/>
          <w:kern w:val="0"/>
          <w:sz w:val="32"/>
          <w:szCs w:val="32"/>
          <w:lang w:eastAsia="zh-CN"/>
        </w:rPr>
        <w:t>（柑橘类水果）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橙</w:t>
      </w:r>
      <w:r>
        <w:rPr>
          <w:rFonts w:hint="eastAsia" w:ascii="仿宋_GB2312" w:hAnsi="仿宋_GB2312" w:eastAsia="仿宋_GB2312" w:cs="仿宋_GB2312"/>
          <w:color w:val="auto"/>
          <w:kern w:val="0"/>
          <w:sz w:val="32"/>
          <w:szCs w:val="32"/>
          <w:lang w:eastAsia="zh-CN"/>
        </w:rPr>
        <w:t>（柑橘类水果）抽检项目</w:t>
      </w:r>
      <w:r>
        <w:rPr>
          <w:rFonts w:hint="eastAsia" w:ascii="仿宋_GB2312" w:hAnsi="仿宋_GB2312" w:eastAsia="仿宋_GB2312" w:cs="仿宋_GB2312"/>
          <w:color w:val="auto"/>
          <w:kern w:val="0"/>
          <w:sz w:val="32"/>
          <w:szCs w:val="32"/>
        </w:rPr>
        <w:t>水胺硫磷</w:t>
      </w:r>
      <w:r>
        <w:rPr>
          <w:rFonts w:hint="eastAsia" w:ascii="仿宋_GB2312" w:hAnsi="仿宋_GB2312" w:eastAsia="仿宋_GB2312" w:cs="仿宋_GB2312"/>
          <w:color w:val="auto"/>
          <w:kern w:val="0"/>
          <w:sz w:val="32"/>
          <w:szCs w:val="32"/>
          <w:lang w:eastAsia="zh-CN"/>
        </w:rPr>
        <w:t>、丙溴磷、克百威、多菌灵、三唑磷、氧乐果。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甜瓜类（瓜果类水果）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甜瓜类（瓜果类水果）</w:t>
      </w:r>
      <w:r>
        <w:rPr>
          <w:rFonts w:hint="eastAsia" w:ascii="仿宋_GB2312" w:hAnsi="仿宋_GB2312" w:eastAsia="仿宋_GB2312" w:cs="仿宋_GB2312"/>
          <w:color w:val="auto"/>
          <w:kern w:val="0"/>
          <w:sz w:val="32"/>
          <w:szCs w:val="32"/>
          <w:lang w:eastAsia="zh-CN"/>
        </w:rPr>
        <w:t>抽检项目</w:t>
      </w:r>
      <w:r>
        <w:rPr>
          <w:rFonts w:hint="eastAsia" w:ascii="仿宋_GB2312" w:hAnsi="仿宋_GB2312" w:eastAsia="仿宋_GB2312" w:cs="仿宋_GB2312"/>
          <w:color w:val="auto"/>
          <w:kern w:val="0"/>
          <w:sz w:val="32"/>
          <w:szCs w:val="32"/>
          <w:lang w:val="en-US" w:eastAsia="zh-CN"/>
        </w:rPr>
        <w:t>包括</w:t>
      </w:r>
      <w:r>
        <w:rPr>
          <w:rFonts w:hint="eastAsia" w:ascii="仿宋_GB2312" w:hAnsi="仿宋_GB2312" w:eastAsia="仿宋_GB2312" w:cs="仿宋_GB2312"/>
          <w:color w:val="auto"/>
          <w:kern w:val="0"/>
          <w:sz w:val="32"/>
          <w:szCs w:val="32"/>
          <w:lang w:eastAsia="zh-CN"/>
        </w:rPr>
        <w:t>甲基异柳磷、克百威、烯酰吗啉、氧乐果。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油桃（核果类水果）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油桃</w:t>
      </w:r>
      <w:r>
        <w:rPr>
          <w:rFonts w:hint="eastAsia" w:ascii="仿宋_GB2312" w:hAnsi="仿宋_GB2312" w:eastAsia="仿宋_GB2312" w:cs="仿宋_GB2312"/>
          <w:color w:val="auto"/>
          <w:kern w:val="0"/>
          <w:sz w:val="32"/>
          <w:szCs w:val="32"/>
          <w:lang w:val="en-US" w:eastAsia="zh-CN"/>
        </w:rPr>
        <w:t>（核果类水果）</w:t>
      </w:r>
      <w:r>
        <w:rPr>
          <w:rFonts w:hint="eastAsia" w:ascii="仿宋_GB2312" w:hAnsi="仿宋_GB2312" w:eastAsia="仿宋_GB2312" w:cs="仿宋_GB2312"/>
          <w:color w:val="auto"/>
          <w:kern w:val="0"/>
          <w:sz w:val="32"/>
          <w:szCs w:val="32"/>
          <w:lang w:eastAsia="zh-CN"/>
        </w:rPr>
        <w:t>抽检项目多菌灵、甲胺磷、克百威、氧乐果。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桃</w:t>
      </w:r>
      <w:r>
        <w:rPr>
          <w:rFonts w:hint="eastAsia" w:ascii="仿宋_GB2312" w:hAnsi="仿宋_GB2312" w:eastAsia="仿宋_GB2312" w:cs="仿宋_GB2312"/>
          <w:color w:val="auto"/>
          <w:kern w:val="0"/>
          <w:sz w:val="32"/>
          <w:szCs w:val="32"/>
          <w:lang w:val="en-US" w:eastAsia="zh-CN"/>
        </w:rPr>
        <w:t>（核果类水果）</w:t>
      </w:r>
      <w:r>
        <w:rPr>
          <w:rFonts w:hint="eastAsia" w:ascii="仿宋_GB2312" w:hAnsi="仿宋_GB2312" w:eastAsia="仿宋_GB2312" w:cs="仿宋_GB2312"/>
          <w:color w:val="auto"/>
          <w:kern w:val="0"/>
          <w:sz w:val="32"/>
          <w:szCs w:val="32"/>
          <w:lang w:eastAsia="zh-CN"/>
        </w:rPr>
        <w:t>抽检项目苯醚甲环唑、多菌灵、氟虫腈、甲胺磷、克百威。</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猕猴桃（浆果和其他小型水果）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猕猴桃</w:t>
      </w:r>
      <w:r>
        <w:rPr>
          <w:rFonts w:hint="eastAsia" w:ascii="仿宋_GB2312" w:hAnsi="仿宋_GB2312" w:eastAsia="仿宋_GB2312" w:cs="仿宋_GB2312"/>
          <w:color w:val="auto"/>
          <w:kern w:val="0"/>
          <w:sz w:val="32"/>
          <w:szCs w:val="32"/>
          <w:lang w:val="en-US" w:eastAsia="zh-CN"/>
        </w:rPr>
        <w:t>（浆果和其他小型水果）</w:t>
      </w:r>
      <w:r>
        <w:rPr>
          <w:rFonts w:hint="eastAsia" w:ascii="仿宋_GB2312" w:hAnsi="仿宋_GB2312" w:eastAsia="仿宋_GB2312" w:cs="仿宋_GB2312"/>
          <w:color w:val="auto"/>
          <w:kern w:val="0"/>
          <w:sz w:val="32"/>
          <w:szCs w:val="32"/>
          <w:lang w:eastAsia="zh-CN"/>
        </w:rPr>
        <w:t>检项目敌敌畏、多菌灵、氯吡脲、氧乐果。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草莓（浆果和其他小型水果）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草莓</w:t>
      </w:r>
      <w:r>
        <w:rPr>
          <w:rFonts w:hint="eastAsia" w:ascii="仿宋_GB2312" w:hAnsi="仿宋_GB2312" w:eastAsia="仿宋_GB2312" w:cs="仿宋_GB2312"/>
          <w:color w:val="auto"/>
          <w:kern w:val="0"/>
          <w:sz w:val="32"/>
          <w:szCs w:val="32"/>
          <w:lang w:val="en-US" w:eastAsia="zh-CN"/>
        </w:rPr>
        <w:t>（浆果和其他小型水果）</w:t>
      </w:r>
      <w:r>
        <w:rPr>
          <w:rFonts w:hint="eastAsia" w:ascii="仿宋_GB2312" w:hAnsi="仿宋_GB2312" w:eastAsia="仿宋_GB2312" w:cs="仿宋_GB2312"/>
          <w:color w:val="auto"/>
          <w:kern w:val="0"/>
          <w:sz w:val="32"/>
          <w:szCs w:val="32"/>
          <w:lang w:eastAsia="zh-CN"/>
        </w:rPr>
        <w:t>检项目阿维菌素、烯酰吗啉</w:t>
      </w:r>
      <w:r>
        <w:rPr>
          <w:rFonts w:hint="eastAsia" w:ascii="仿宋_GB2312" w:hAnsi="仿宋_GB2312" w:eastAsia="仿宋_GB2312" w:cs="仿宋_GB2312"/>
          <w:color w:val="auto"/>
          <w:kern w:val="0"/>
          <w:sz w:val="32"/>
          <w:szCs w:val="32"/>
          <w:lang w:eastAsia="zh-CN"/>
        </w:rPr>
        <w:t>、多菌灵、氧乐果。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葡萄（浆果和其他小型水果）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葡萄</w:t>
      </w:r>
      <w:r>
        <w:rPr>
          <w:rFonts w:hint="eastAsia" w:ascii="仿宋_GB2312" w:hAnsi="仿宋_GB2312" w:eastAsia="仿宋_GB2312" w:cs="仿宋_GB2312"/>
          <w:color w:val="auto"/>
          <w:kern w:val="0"/>
          <w:sz w:val="32"/>
          <w:szCs w:val="32"/>
          <w:lang w:val="en-US" w:eastAsia="zh-CN"/>
        </w:rPr>
        <w:t>（浆果和其他小型水果）</w:t>
      </w:r>
      <w:r>
        <w:rPr>
          <w:rFonts w:hint="eastAsia" w:ascii="仿宋_GB2312" w:hAnsi="仿宋_GB2312" w:eastAsia="仿宋_GB2312" w:cs="仿宋_GB2312"/>
          <w:color w:val="auto"/>
          <w:kern w:val="0"/>
          <w:sz w:val="32"/>
          <w:szCs w:val="32"/>
          <w:lang w:eastAsia="zh-CN"/>
        </w:rPr>
        <w:t>检项目苯醚甲环唑、克百威、氯氟氰菊酯和高效氯氟氰菊酯。</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菠萝（热带和亚热带水果）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菠萝</w:t>
      </w:r>
      <w:r>
        <w:rPr>
          <w:rFonts w:hint="eastAsia" w:ascii="仿宋_GB2312" w:hAnsi="仿宋_GB2312" w:eastAsia="仿宋_GB2312" w:cs="仿宋_GB2312"/>
          <w:color w:val="auto"/>
          <w:kern w:val="0"/>
          <w:sz w:val="32"/>
          <w:szCs w:val="32"/>
          <w:lang w:val="en-US" w:eastAsia="zh-CN"/>
        </w:rPr>
        <w:t>（热带和亚热带水果）</w:t>
      </w:r>
      <w:r>
        <w:rPr>
          <w:rFonts w:hint="eastAsia" w:ascii="仿宋_GB2312" w:hAnsi="仿宋_GB2312" w:eastAsia="仿宋_GB2312" w:cs="仿宋_GB2312"/>
          <w:color w:val="auto"/>
          <w:kern w:val="0"/>
          <w:sz w:val="32"/>
          <w:szCs w:val="32"/>
          <w:lang w:eastAsia="zh-CN"/>
        </w:rPr>
        <w:t>检项目烯酰吗啉、多菌灵、灭多威。</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香蕉（热带和亚热带水果）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（二）抽检项目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香蕉（热带和亚热带水果）抽检项目吡唑醚菌酯、溴氰菊酯、苯醚甲环唑、多菌灵。</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火龙果（热带和亚热带水果）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火龙果</w:t>
      </w:r>
      <w:r>
        <w:rPr>
          <w:rFonts w:hint="eastAsia" w:ascii="仿宋_GB2312" w:hAnsi="仿宋_GB2312" w:eastAsia="仿宋_GB2312" w:cs="仿宋_GB2312"/>
          <w:color w:val="auto"/>
          <w:kern w:val="0"/>
          <w:sz w:val="32"/>
          <w:szCs w:val="32"/>
          <w:lang w:val="en-US" w:eastAsia="zh-CN"/>
        </w:rPr>
        <w:t>（热带和亚热带水果）</w:t>
      </w:r>
      <w:r>
        <w:rPr>
          <w:rFonts w:hint="eastAsia" w:ascii="仿宋_GB2312" w:hAnsi="仿宋_GB2312" w:eastAsia="仿宋_GB2312" w:cs="仿宋_GB2312"/>
          <w:color w:val="auto"/>
          <w:kern w:val="0"/>
          <w:sz w:val="32"/>
          <w:szCs w:val="32"/>
          <w:lang w:eastAsia="zh-CN"/>
        </w:rPr>
        <w:t>抽检项目包括氟虫腈、甲胺磷、甲拌磷、克百威、氧乐果。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芒果（热带和亚热带水果）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芒果</w:t>
      </w:r>
      <w:r>
        <w:rPr>
          <w:rFonts w:hint="eastAsia" w:ascii="仿宋_GB2312" w:hAnsi="仿宋_GB2312" w:eastAsia="仿宋_GB2312" w:cs="仿宋_GB2312"/>
          <w:color w:val="auto"/>
          <w:kern w:val="0"/>
          <w:sz w:val="32"/>
          <w:szCs w:val="32"/>
          <w:lang w:val="en-US" w:eastAsia="zh-CN"/>
        </w:rPr>
        <w:t>（热带和亚热带水果）</w:t>
      </w:r>
      <w:r>
        <w:rPr>
          <w:rFonts w:hint="eastAsia" w:ascii="仿宋_GB2312" w:hAnsi="仿宋_GB2312" w:eastAsia="仿宋_GB2312" w:cs="仿宋_GB2312"/>
          <w:color w:val="auto"/>
          <w:kern w:val="0"/>
          <w:sz w:val="32"/>
          <w:szCs w:val="32"/>
          <w:lang w:eastAsia="zh-CN"/>
        </w:rPr>
        <w:t>抽检项目包括苯醚甲环唑、多菌灵、嘧菌酯、氧乐果。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龙眼（热带和亚热带水果）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龙眼（热带和亚热带水果）</w:t>
      </w:r>
      <w:r>
        <w:rPr>
          <w:rFonts w:hint="eastAsia" w:ascii="仿宋_GB2312" w:hAnsi="仿宋_GB2312" w:eastAsia="仿宋_GB2312" w:cs="仿宋_GB2312"/>
          <w:color w:val="auto"/>
          <w:kern w:val="0"/>
          <w:sz w:val="32"/>
          <w:szCs w:val="32"/>
          <w:lang w:eastAsia="zh-CN"/>
        </w:rPr>
        <w:t>抽检项目包括甲胺磷、</w:t>
      </w:r>
      <w:r>
        <w:rPr>
          <w:rFonts w:hint="eastAsia" w:ascii="仿宋_GB2312" w:hAnsi="仿宋_GB2312" w:eastAsia="仿宋_GB2312" w:cs="仿宋_GB2312"/>
          <w:color w:val="auto"/>
          <w:kern w:val="0"/>
          <w:sz w:val="32"/>
          <w:szCs w:val="32"/>
          <w:lang w:val="en-US" w:eastAsia="zh-CN"/>
        </w:rPr>
        <w:t>敌敌畏、</w:t>
      </w:r>
      <w:r>
        <w:rPr>
          <w:rFonts w:hint="eastAsia" w:ascii="仿宋_GB2312" w:hAnsi="仿宋_GB2312" w:eastAsia="仿宋_GB2312" w:cs="仿宋_GB2312"/>
          <w:color w:val="auto"/>
          <w:kern w:val="0"/>
          <w:sz w:val="32"/>
          <w:szCs w:val="32"/>
          <w:lang w:eastAsia="zh-CN"/>
        </w:rPr>
        <w:t>克百威、氧乐果。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苹果（仁果类水果）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kern w:val="0"/>
          <w:sz w:val="32"/>
          <w:szCs w:val="32"/>
          <w:lang w:eastAsia="zh-CN"/>
        </w:rPr>
        <w:t>苹果</w:t>
      </w:r>
      <w:r>
        <w:rPr>
          <w:rFonts w:hint="eastAsia" w:ascii="仿宋_GB2312" w:hAnsi="仿宋_GB2312" w:eastAsia="仿宋_GB2312" w:cs="仿宋_GB2312"/>
          <w:color w:val="auto"/>
          <w:kern w:val="0"/>
          <w:sz w:val="32"/>
          <w:szCs w:val="32"/>
          <w:lang w:val="en-US" w:eastAsia="zh-CN"/>
        </w:rPr>
        <w:t>（仁果类水果）</w:t>
      </w:r>
      <w:r>
        <w:rPr>
          <w:rFonts w:hint="eastAsia" w:ascii="仿宋_GB2312" w:hAnsi="仿宋_GB2312" w:eastAsia="仿宋_GB2312" w:cs="仿宋_GB2312"/>
          <w:color w:val="auto"/>
          <w:kern w:val="0"/>
          <w:sz w:val="32"/>
          <w:szCs w:val="32"/>
          <w:lang w:eastAsia="zh-CN"/>
        </w:rPr>
        <w:t>抽检项目包括丙溴磷、毒死蜱、克百威</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、三唑醇、氧乐果。</w:t>
      </w:r>
    </w:p>
    <w:p>
      <w:pPr>
        <w:numPr>
          <w:ilvl w:val="0"/>
          <w:numId w:val="0"/>
        </w:numP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梨</w:t>
      </w:r>
      <w:r>
        <w:rPr>
          <w:rFonts w:hint="eastAsia" w:ascii="黑体" w:hAnsi="黑体" w:eastAsia="黑体" w:cs="黑体"/>
          <w:b w:val="0"/>
          <w:bCs w:val="0"/>
          <w:color w:val="auto"/>
          <w:sz w:val="32"/>
          <w:szCs w:val="32"/>
          <w:lang w:val="en-US" w:eastAsia="zh-CN"/>
        </w:rPr>
        <w:t>（仁果类水果）</w:t>
      </w:r>
    </w:p>
    <w:p>
      <w:pPr>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梨</w:t>
      </w:r>
      <w:r>
        <w:rPr>
          <w:rFonts w:hint="eastAsia" w:ascii="仿宋_GB2312" w:hAnsi="仿宋_GB2312" w:eastAsia="仿宋_GB2312" w:cs="仿宋_GB2312"/>
          <w:color w:val="auto"/>
          <w:kern w:val="0"/>
          <w:sz w:val="32"/>
          <w:szCs w:val="32"/>
          <w:lang w:val="en-US" w:eastAsia="zh-CN"/>
        </w:rPr>
        <w:t>（仁果类水果）</w:t>
      </w:r>
      <w:r>
        <w:rPr>
          <w:rFonts w:hint="eastAsia" w:ascii="仿宋_GB2312" w:hAnsi="仿宋_GB2312" w:eastAsia="仿宋_GB2312" w:cs="仿宋_GB2312"/>
          <w:color w:val="auto"/>
          <w:kern w:val="0"/>
          <w:sz w:val="32"/>
          <w:szCs w:val="32"/>
          <w:lang w:eastAsia="zh-CN"/>
        </w:rPr>
        <w:t>抽检项目克百威、氯氟氰菊酯和高效氯氟氰菊酯、氧乐果、水胺硫磷。</w:t>
      </w:r>
      <w:bookmarkStart w:id="0" w:name="_GoBack"/>
      <w:bookmarkEnd w:id="0"/>
    </w:p>
    <w:p>
      <w:pPr>
        <w:jc w:val="both"/>
        <w:rPr>
          <w:rFonts w:hint="eastAsia" w:ascii="黑体" w:hAnsi="黑体" w:eastAsia="黑体" w:cs="黑体"/>
          <w:color w:val="auto"/>
          <w:kern w:val="0"/>
          <w:sz w:val="32"/>
          <w:szCs w:val="32"/>
          <w:lang w:eastAsia="zh-CN"/>
        </w:rPr>
      </w:pPr>
    </w:p>
    <w:p>
      <w:pPr>
        <w:jc w:val="both"/>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五、鲜蛋</w:t>
      </w:r>
    </w:p>
    <w:p>
      <w:pPr>
        <w:jc w:val="both"/>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鲜蛋</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lang w:val="en-US" w:eastAsia="zh-CN"/>
        </w:rPr>
        <w:t xml:space="preserve"> 农业农村部公告第250号《食品动物中禁止使用的药品及其他化合物清单》，农业部公告第235号《动物性食品中兽药最高残留限量》，农业部公告第2292号《发布在食品动物中停止使用洛美沙星、培氟沙星、氧氟沙星、诺氟沙星 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鲜蛋检项目氯霉素、氟苯尼考、恩诺沙星、氧氟沙星、 多西环素。</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24CE"/>
    <w:multiLevelType w:val="singleLevel"/>
    <w:tmpl w:val="281B24CE"/>
    <w:lvl w:ilvl="0" w:tentative="0">
      <w:start w:val="2"/>
      <w:numFmt w:val="chineseCounting"/>
      <w:suff w:val="nothing"/>
      <w:lvlText w:val="%1、"/>
      <w:lvlJc w:val="left"/>
      <w:rPr>
        <w:rFonts w:hint="eastAsia"/>
      </w:rPr>
    </w:lvl>
  </w:abstractNum>
  <w:abstractNum w:abstractNumId="1">
    <w:nsid w:val="3990BBDF"/>
    <w:multiLevelType w:val="singleLevel"/>
    <w:tmpl w:val="3990BBDF"/>
    <w:lvl w:ilvl="0" w:tentative="0">
      <w:start w:val="1"/>
      <w:numFmt w:val="chineseCounting"/>
      <w:suff w:val="nothing"/>
      <w:lvlText w:val="（%1）"/>
      <w:lvlJc w:val="left"/>
      <w:rPr>
        <w:rFonts w:hint="eastAsia"/>
      </w:rPr>
    </w:lvl>
  </w:abstractNum>
  <w:abstractNum w:abstractNumId="2">
    <w:nsid w:val="41F34369"/>
    <w:multiLevelType w:val="singleLevel"/>
    <w:tmpl w:val="41F34369"/>
    <w:lvl w:ilvl="0" w:tentative="0">
      <w:start w:val="1"/>
      <w:numFmt w:val="chineseCounting"/>
      <w:suff w:val="nothing"/>
      <w:lvlText w:val="（%1）"/>
      <w:lvlJc w:val="left"/>
      <w:rPr>
        <w:rFonts w:hint="eastAsia"/>
      </w:rPr>
    </w:lvl>
  </w:abstractNum>
  <w:abstractNum w:abstractNumId="3">
    <w:nsid w:val="59A714A9"/>
    <w:multiLevelType w:val="singleLevel"/>
    <w:tmpl w:val="59A714A9"/>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631E"/>
    <w:rsid w:val="02EB33D8"/>
    <w:rsid w:val="03817D85"/>
    <w:rsid w:val="03CE5AE9"/>
    <w:rsid w:val="04FB4C71"/>
    <w:rsid w:val="08375D41"/>
    <w:rsid w:val="0AAC5CE8"/>
    <w:rsid w:val="0AED3073"/>
    <w:rsid w:val="0B4408D2"/>
    <w:rsid w:val="12AE7A5E"/>
    <w:rsid w:val="16AF4FED"/>
    <w:rsid w:val="18960DF9"/>
    <w:rsid w:val="18E27917"/>
    <w:rsid w:val="190A4A99"/>
    <w:rsid w:val="1A6452E7"/>
    <w:rsid w:val="1BAB499E"/>
    <w:rsid w:val="1BC36F0D"/>
    <w:rsid w:val="1C1A0866"/>
    <w:rsid w:val="1E2D16E3"/>
    <w:rsid w:val="21430F92"/>
    <w:rsid w:val="22A860A4"/>
    <w:rsid w:val="231C186D"/>
    <w:rsid w:val="23BC6FC5"/>
    <w:rsid w:val="25B32161"/>
    <w:rsid w:val="29D10A0D"/>
    <w:rsid w:val="2A5D68A8"/>
    <w:rsid w:val="2AC92016"/>
    <w:rsid w:val="2B0F1FAF"/>
    <w:rsid w:val="2B717253"/>
    <w:rsid w:val="2C93095C"/>
    <w:rsid w:val="2E597993"/>
    <w:rsid w:val="2EA8343D"/>
    <w:rsid w:val="318D1547"/>
    <w:rsid w:val="31DC1343"/>
    <w:rsid w:val="327C0F72"/>
    <w:rsid w:val="341E233E"/>
    <w:rsid w:val="343432F6"/>
    <w:rsid w:val="34AC6712"/>
    <w:rsid w:val="39075937"/>
    <w:rsid w:val="3A0A161B"/>
    <w:rsid w:val="3D61795A"/>
    <w:rsid w:val="3E815B55"/>
    <w:rsid w:val="3E9F3ED6"/>
    <w:rsid w:val="3F7039CE"/>
    <w:rsid w:val="40E143D2"/>
    <w:rsid w:val="414A04F0"/>
    <w:rsid w:val="42075A85"/>
    <w:rsid w:val="426A62DD"/>
    <w:rsid w:val="428B56DF"/>
    <w:rsid w:val="42FC3085"/>
    <w:rsid w:val="442F5A8A"/>
    <w:rsid w:val="44476D8B"/>
    <w:rsid w:val="45CC4ACB"/>
    <w:rsid w:val="47897C5F"/>
    <w:rsid w:val="48126A32"/>
    <w:rsid w:val="499E3A61"/>
    <w:rsid w:val="4A8C128D"/>
    <w:rsid w:val="4C5C6CD3"/>
    <w:rsid w:val="4EB30B87"/>
    <w:rsid w:val="53E8160C"/>
    <w:rsid w:val="55D23080"/>
    <w:rsid w:val="57106D2C"/>
    <w:rsid w:val="5AA5476A"/>
    <w:rsid w:val="5BDE5DDC"/>
    <w:rsid w:val="5D1F53DA"/>
    <w:rsid w:val="605C2DA6"/>
    <w:rsid w:val="60CC314A"/>
    <w:rsid w:val="61146A79"/>
    <w:rsid w:val="6159339B"/>
    <w:rsid w:val="61EB1785"/>
    <w:rsid w:val="654F3723"/>
    <w:rsid w:val="6569236D"/>
    <w:rsid w:val="66B72C5D"/>
    <w:rsid w:val="675E121A"/>
    <w:rsid w:val="6A416707"/>
    <w:rsid w:val="6B9C58CA"/>
    <w:rsid w:val="6C043FB8"/>
    <w:rsid w:val="6C9937F6"/>
    <w:rsid w:val="6D107858"/>
    <w:rsid w:val="6E2745F0"/>
    <w:rsid w:val="6F2A32C2"/>
    <w:rsid w:val="73CF3431"/>
    <w:rsid w:val="776A6BFF"/>
    <w:rsid w:val="7B956771"/>
    <w:rsid w:val="7C607D0B"/>
    <w:rsid w:val="7CA4267F"/>
    <w:rsid w:val="7EFD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2020-09-21T08:50:43Z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