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color w:val="000000"/>
          <w:sz w:val="32"/>
          <w:szCs w:val="32"/>
        </w:rPr>
        <w:t>附件20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铝的残留量</w:t>
      </w:r>
    </w:p>
    <w:p>
      <w:pPr>
        <w:pStyle w:val="9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2760）规定，明矾在焙烤食品中可以按照生产需要适量添加，但铝的残留量应≤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00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mg/kg（干样品,以Al计）。</w:t>
      </w:r>
    </w:p>
    <w:p>
      <w:pPr>
        <w:pStyle w:val="9"/>
        <w:widowControl w:val="0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仿宋_GB2312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挥发性盐基氮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挥发性盐基氮是评价食品鲜度的主要指标。《食品安全国家标准 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规定，海水鱼虾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挥发性盐基氮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≤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mg/100g。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山梨酸及其钾盐</w:t>
      </w:r>
    </w:p>
    <w:p>
      <w:pPr>
        <w:pStyle w:val="5"/>
        <w:adjustRightInd w:val="0"/>
        <w:snapToGrid w:val="0"/>
        <w:spacing w:line="58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</w:t>
      </w:r>
      <w:r>
        <w:rPr>
          <w:rFonts w:hint="eastAsia" w:eastAsia="仿宋"/>
          <w:color w:val="000000"/>
          <w:sz w:val="32"/>
          <w:szCs w:val="32"/>
        </w:rPr>
        <w:t>规定，</w:t>
      </w:r>
      <w:r>
        <w:rPr>
          <w:rFonts w:hint="eastAsia" w:eastAsia="仿宋_GB2312"/>
          <w:color w:val="000000"/>
          <w:sz w:val="32"/>
          <w:szCs w:val="32"/>
        </w:rPr>
        <w:t>熟肉制品</w:t>
      </w:r>
      <w:r>
        <w:rPr>
          <w:rFonts w:hint="eastAsia" w:eastAsia="仿宋" w:cs="仿宋"/>
          <w:color w:val="000000"/>
          <w:sz w:val="32"/>
          <w:szCs w:val="32"/>
        </w:rPr>
        <w:t>中山梨酸及其钾盐（以山梨酸计）最大使用量为0.075 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5"/>
        <w:adjustRightInd w:val="0"/>
        <w:snapToGrid w:val="0"/>
        <w:spacing w:line="58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eastAsia="仿宋_GB2312" w:cs="黑体"/>
          <w:color w:val="000000"/>
          <w:sz w:val="32"/>
          <w:szCs w:val="32"/>
        </w:rPr>
        <w:t>6-苄基腺嘌呤</w:t>
      </w:r>
      <w:r>
        <w:rPr>
          <w:rFonts w:hint="eastAsia" w:eastAsia="仿宋_GB2312" w:cs="黑体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6-BA</w:t>
      </w:r>
      <w:r>
        <w:rPr>
          <w:rFonts w:hint="eastAsia" w:eastAsia="仿宋_GB2312" w:cs="黑体"/>
          <w:color w:val="000000"/>
          <w:sz w:val="32"/>
          <w:szCs w:val="32"/>
        </w:rPr>
        <w:t>）</w:t>
      </w:r>
      <w:r>
        <w:rPr>
          <w:rFonts w:eastAsia="仿宋_GB2312" w:cs="黑体"/>
          <w:color w:val="000000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《动物性食品中兽药最高残留限量》（农业部公告第235号）</w:t>
      </w:r>
      <w:bookmarkEnd w:id="0"/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规定，除牛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羊、猪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兔、禽外，其他动物肌肉及脂肪中恩诺沙星（以恩诺沙星与环丙沙星之和计）应不超过100μg/kg。《食品安全国家标准 食品中兽药最大残留限量》（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）规定，除牛/羊、猪/兔、家禽、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鱼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外，其他动物肌肉及脂肪中恩诺沙星（以恩诺沙星与环丙沙星之和计）的残留限量值为100μg/kg。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甲拌磷是一种有机磷类广谱、内吸杀虫剂、杀螨剂，对害虫具有触杀、胃毒、熏蒸作用，属高毒农药。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农业部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门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规定蔬菜中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禁止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使用甲拌磷。《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食品安全国家标准 食品中农药最大残留限量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（GB 2763）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鳞茎类蔬菜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中甲拌磷的最大残留限量为0.01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</w:t>
      </w:r>
      <w:r>
        <w:rPr>
          <w:rFonts w:hint="eastAsia" w:eastAsia="仿宋_GB2312" w:cs="仿宋"/>
          <w:sz w:val="32"/>
          <w:szCs w:val="32"/>
        </w:rPr>
        <w:t>《食品安全国家标准 食品中污染物限量》（GB 2762）规定，鲜、冻水产动物甲壳类中镉（</w:t>
      </w:r>
      <w:r>
        <w:rPr>
          <w:rFonts w:eastAsia="仿宋_GB2312" w:cs="仿宋"/>
          <w:sz w:val="32"/>
          <w:szCs w:val="32"/>
        </w:rPr>
        <w:t>以Cd计</w:t>
      </w:r>
      <w:r>
        <w:rPr>
          <w:rFonts w:hint="eastAsia" w:eastAsia="仿宋_GB2312" w:cs="仿宋"/>
          <w:sz w:val="32"/>
          <w:szCs w:val="32"/>
        </w:rPr>
        <w:t>）应不超过0.5 mg/kg。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敌敌畏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敌敌畏是一种有机磷酸酯杀虫剂，具有速效、易挥发、易分解、残留毒性低等特点，用于防治棉花、果木和经济林、蔬菜、甘蔗、烟草、茶上的多种害虫，可能残留于谷物、油料和油脂、蔬菜和水果中。《食品安全国家标准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kern w:val="0"/>
          <w:sz w:val="32"/>
          <w:szCs w:val="32"/>
        </w:rPr>
        <w:t>GB 2763</w:t>
      </w:r>
      <w:r>
        <w:rPr>
          <w:rFonts w:hint="eastAsia" w:eastAsia="仿宋_GB2312"/>
          <w:color w:val="000000"/>
          <w:kern w:val="0"/>
          <w:sz w:val="32"/>
          <w:szCs w:val="32"/>
        </w:rPr>
        <w:t>）规定，敌敌畏在瓜类蔬菜中的最大残留限量为</w:t>
      </w:r>
      <w:r>
        <w:rPr>
          <w:rFonts w:eastAsia="仿宋_GB2312"/>
          <w:color w:val="000000"/>
          <w:kern w:val="0"/>
          <w:sz w:val="32"/>
          <w:szCs w:val="32"/>
        </w:rPr>
        <w:t>0.2 mg/kg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大肠菌群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eastAsia="仿宋_GB2312" w:cs="黑体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"/>
          <w:color w:val="000000"/>
          <w:sz w:val="32"/>
          <w:szCs w:val="32"/>
        </w:rPr>
        <w:t>《食品安全国家标准 食品添加剂使用标准》（GB 2760）未规定生湿面制品中允许使用脱氢乙酸及其钠盐，即表明生湿面制品加工过程中不得使用脱氢乙酸及其钠盐。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铜绿假单胞菌</w:t>
      </w:r>
    </w:p>
    <w:p>
      <w:pPr>
        <w:pStyle w:val="5"/>
        <w:adjustRightInd w:val="0"/>
        <w:snapToGrid w:val="0"/>
        <w:spacing w:line="58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19298）规定，同批次5个独立包装的</w:t>
      </w:r>
      <w:r>
        <w:rPr>
          <w:rFonts w:hint="eastAsia" w:eastAsia="仿宋_GB2312"/>
          <w:bCs/>
          <w:sz w:val="32"/>
          <w:szCs w:val="32"/>
        </w:rPr>
        <w:t>产品</w:t>
      </w:r>
      <w:r>
        <w:rPr>
          <w:rFonts w:eastAsia="仿宋_GB2312"/>
          <w:bCs/>
          <w:sz w:val="32"/>
          <w:szCs w:val="32"/>
        </w:rPr>
        <w:t>中铜绿假单胞菌</w:t>
      </w:r>
      <w:r>
        <w:rPr>
          <w:rFonts w:eastAsia="仿宋_GB2312"/>
          <w:color w:val="000000"/>
          <w:sz w:val="32"/>
          <w:szCs w:val="32"/>
        </w:rPr>
        <w:t>均不得检出。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2796954">
    <w:nsid w:val="5A2B731A"/>
    <w:multiLevelType w:val="multilevel"/>
    <w:tmpl w:val="5A2B731A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127969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cya3BaBCYZ26CPkuXLaJe4muLVE=" w:salt="+haz+ElTE9FKq4EFo0Ba1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87FDB"/>
    <w:rsid w:val="00097EC2"/>
    <w:rsid w:val="000A0EB8"/>
    <w:rsid w:val="000A2EEF"/>
    <w:rsid w:val="000C3C92"/>
    <w:rsid w:val="000C4DFB"/>
    <w:rsid w:val="000C50B5"/>
    <w:rsid w:val="000D5A2C"/>
    <w:rsid w:val="000F7D55"/>
    <w:rsid w:val="00115D71"/>
    <w:rsid w:val="00151A13"/>
    <w:rsid w:val="00162612"/>
    <w:rsid w:val="0016657F"/>
    <w:rsid w:val="0016674A"/>
    <w:rsid w:val="00176F93"/>
    <w:rsid w:val="00187DF7"/>
    <w:rsid w:val="001B4234"/>
    <w:rsid w:val="001C084C"/>
    <w:rsid w:val="00203CEF"/>
    <w:rsid w:val="00210759"/>
    <w:rsid w:val="00216F1A"/>
    <w:rsid w:val="002209C3"/>
    <w:rsid w:val="00221535"/>
    <w:rsid w:val="00227C98"/>
    <w:rsid w:val="00231227"/>
    <w:rsid w:val="0024384C"/>
    <w:rsid w:val="00263422"/>
    <w:rsid w:val="00264FFF"/>
    <w:rsid w:val="00281DF9"/>
    <w:rsid w:val="00287106"/>
    <w:rsid w:val="002B5A26"/>
    <w:rsid w:val="002C223D"/>
    <w:rsid w:val="002D4079"/>
    <w:rsid w:val="002D76B0"/>
    <w:rsid w:val="002F1403"/>
    <w:rsid w:val="003058CE"/>
    <w:rsid w:val="00320337"/>
    <w:rsid w:val="00335654"/>
    <w:rsid w:val="0034068A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C0FD6"/>
    <w:rsid w:val="003D6207"/>
    <w:rsid w:val="003F1C5B"/>
    <w:rsid w:val="004012A2"/>
    <w:rsid w:val="004134EC"/>
    <w:rsid w:val="00414508"/>
    <w:rsid w:val="00414758"/>
    <w:rsid w:val="00430E21"/>
    <w:rsid w:val="00435ACC"/>
    <w:rsid w:val="00446771"/>
    <w:rsid w:val="004566A0"/>
    <w:rsid w:val="00475C35"/>
    <w:rsid w:val="00490F04"/>
    <w:rsid w:val="00495F06"/>
    <w:rsid w:val="004A2980"/>
    <w:rsid w:val="004A7B13"/>
    <w:rsid w:val="004D0759"/>
    <w:rsid w:val="004D76D4"/>
    <w:rsid w:val="00507310"/>
    <w:rsid w:val="0051081B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5262F"/>
    <w:rsid w:val="00660E64"/>
    <w:rsid w:val="00683B6B"/>
    <w:rsid w:val="00686D3D"/>
    <w:rsid w:val="0069468A"/>
    <w:rsid w:val="006973C8"/>
    <w:rsid w:val="006A219A"/>
    <w:rsid w:val="006A67A6"/>
    <w:rsid w:val="006C2263"/>
    <w:rsid w:val="006C754E"/>
    <w:rsid w:val="006D0756"/>
    <w:rsid w:val="006E0D8F"/>
    <w:rsid w:val="006F40E9"/>
    <w:rsid w:val="007046E5"/>
    <w:rsid w:val="007231CF"/>
    <w:rsid w:val="007252E5"/>
    <w:rsid w:val="007336EF"/>
    <w:rsid w:val="007442C1"/>
    <w:rsid w:val="00762757"/>
    <w:rsid w:val="0076723A"/>
    <w:rsid w:val="0077019D"/>
    <w:rsid w:val="007771CD"/>
    <w:rsid w:val="00792A5B"/>
    <w:rsid w:val="007955BC"/>
    <w:rsid w:val="007A6867"/>
    <w:rsid w:val="007C0AEB"/>
    <w:rsid w:val="007D6B87"/>
    <w:rsid w:val="007E0D9E"/>
    <w:rsid w:val="007E2DBB"/>
    <w:rsid w:val="007E673A"/>
    <w:rsid w:val="008050BC"/>
    <w:rsid w:val="00827383"/>
    <w:rsid w:val="00830ABC"/>
    <w:rsid w:val="0085016D"/>
    <w:rsid w:val="00853C2D"/>
    <w:rsid w:val="00856079"/>
    <w:rsid w:val="00872A98"/>
    <w:rsid w:val="00877733"/>
    <w:rsid w:val="00890F56"/>
    <w:rsid w:val="008A1D0C"/>
    <w:rsid w:val="008C2B4D"/>
    <w:rsid w:val="008D0300"/>
    <w:rsid w:val="009025F4"/>
    <w:rsid w:val="00903A9D"/>
    <w:rsid w:val="00911DEC"/>
    <w:rsid w:val="00916DDB"/>
    <w:rsid w:val="00923D48"/>
    <w:rsid w:val="0093237C"/>
    <w:rsid w:val="009331A4"/>
    <w:rsid w:val="00941AB8"/>
    <w:rsid w:val="0094284A"/>
    <w:rsid w:val="00944899"/>
    <w:rsid w:val="00984FED"/>
    <w:rsid w:val="0098528B"/>
    <w:rsid w:val="0098558F"/>
    <w:rsid w:val="009916A9"/>
    <w:rsid w:val="009C7045"/>
    <w:rsid w:val="009E436D"/>
    <w:rsid w:val="00A007B4"/>
    <w:rsid w:val="00A12E2B"/>
    <w:rsid w:val="00A40680"/>
    <w:rsid w:val="00A44B75"/>
    <w:rsid w:val="00A718FA"/>
    <w:rsid w:val="00A85D79"/>
    <w:rsid w:val="00A92331"/>
    <w:rsid w:val="00A9410C"/>
    <w:rsid w:val="00AB52C9"/>
    <w:rsid w:val="00AE30AD"/>
    <w:rsid w:val="00AE6144"/>
    <w:rsid w:val="00AF08B2"/>
    <w:rsid w:val="00B16DD3"/>
    <w:rsid w:val="00B65241"/>
    <w:rsid w:val="00B86DBA"/>
    <w:rsid w:val="00B87DF6"/>
    <w:rsid w:val="00BA7A5C"/>
    <w:rsid w:val="00BC4743"/>
    <w:rsid w:val="00BC6896"/>
    <w:rsid w:val="00BC6C8C"/>
    <w:rsid w:val="00BF1C67"/>
    <w:rsid w:val="00C3269D"/>
    <w:rsid w:val="00C55E00"/>
    <w:rsid w:val="00C5702F"/>
    <w:rsid w:val="00C66001"/>
    <w:rsid w:val="00C811A9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2DC1"/>
    <w:rsid w:val="00D130D8"/>
    <w:rsid w:val="00D35784"/>
    <w:rsid w:val="00D37BE6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93A"/>
    <w:rsid w:val="00E224EE"/>
    <w:rsid w:val="00E32844"/>
    <w:rsid w:val="00E42126"/>
    <w:rsid w:val="00E4499E"/>
    <w:rsid w:val="00E53857"/>
    <w:rsid w:val="00E61915"/>
    <w:rsid w:val="00E67BA4"/>
    <w:rsid w:val="00E67F3B"/>
    <w:rsid w:val="00E71EA2"/>
    <w:rsid w:val="00E84511"/>
    <w:rsid w:val="00E84ACC"/>
    <w:rsid w:val="00EC701C"/>
    <w:rsid w:val="00EE3B7B"/>
    <w:rsid w:val="00F20F75"/>
    <w:rsid w:val="00F33E20"/>
    <w:rsid w:val="00F46485"/>
    <w:rsid w:val="00F51004"/>
    <w:rsid w:val="00F76C16"/>
    <w:rsid w:val="00F9610F"/>
    <w:rsid w:val="00F97CA3"/>
    <w:rsid w:val="00FA014A"/>
    <w:rsid w:val="00FA10A7"/>
    <w:rsid w:val="00FE43BD"/>
    <w:rsid w:val="00FF653A"/>
    <w:rsid w:val="07AE2006"/>
    <w:rsid w:val="09776334"/>
    <w:rsid w:val="13515910"/>
    <w:rsid w:val="14BC6CC4"/>
    <w:rsid w:val="14E271BC"/>
    <w:rsid w:val="176820C2"/>
    <w:rsid w:val="1775494C"/>
    <w:rsid w:val="1831126E"/>
    <w:rsid w:val="1C2C6E58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32873A3E"/>
    <w:rsid w:val="32C0209F"/>
    <w:rsid w:val="333B066B"/>
    <w:rsid w:val="33B77259"/>
    <w:rsid w:val="380D2FFA"/>
    <w:rsid w:val="39997C19"/>
    <w:rsid w:val="3B137852"/>
    <w:rsid w:val="3BB75E94"/>
    <w:rsid w:val="3E2A1862"/>
    <w:rsid w:val="3E565C74"/>
    <w:rsid w:val="418A341C"/>
    <w:rsid w:val="427E2A71"/>
    <w:rsid w:val="43647A48"/>
    <w:rsid w:val="439A2AC1"/>
    <w:rsid w:val="465F0FDF"/>
    <w:rsid w:val="49F133DD"/>
    <w:rsid w:val="4A754998"/>
    <w:rsid w:val="4B0F4C04"/>
    <w:rsid w:val="4BA13A50"/>
    <w:rsid w:val="4BB3766A"/>
    <w:rsid w:val="4C1E3C24"/>
    <w:rsid w:val="4D0714C7"/>
    <w:rsid w:val="4F4B10EF"/>
    <w:rsid w:val="4F73093E"/>
    <w:rsid w:val="53D91CC8"/>
    <w:rsid w:val="5616109A"/>
    <w:rsid w:val="56D62CEE"/>
    <w:rsid w:val="574D3EC9"/>
    <w:rsid w:val="57772CF1"/>
    <w:rsid w:val="577B6340"/>
    <w:rsid w:val="58030A90"/>
    <w:rsid w:val="584338EF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D17077E"/>
    <w:rsid w:val="6DEC0CF9"/>
    <w:rsid w:val="6EC828CB"/>
    <w:rsid w:val="70771DBB"/>
    <w:rsid w:val="709B67CD"/>
    <w:rsid w:val="73951D0F"/>
    <w:rsid w:val="74073FE0"/>
    <w:rsid w:val="74210BA7"/>
    <w:rsid w:val="74BE04FC"/>
    <w:rsid w:val="75ED0473"/>
    <w:rsid w:val="770610B5"/>
    <w:rsid w:val="77504EE4"/>
    <w:rsid w:val="78003728"/>
    <w:rsid w:val="7807013D"/>
    <w:rsid w:val="78997A7C"/>
    <w:rsid w:val="7B0559CF"/>
    <w:rsid w:val="7C7452C5"/>
    <w:rsid w:val="7E8258AE"/>
    <w:rsid w:val="7ECC4E9B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4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255</Words>
  <Characters>1458</Characters>
  <Lines>12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2020-09-24T08:36:00Z</dcterms:modified>
  <dc:title>附件20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