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黑体"/>
          <w:color w:val="000000"/>
          <w:sz w:val="32"/>
          <w:szCs w:val="32"/>
        </w:rPr>
        <w:t>附件20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铝的残留量</w:t>
      </w:r>
    </w:p>
    <w:p>
      <w:pPr>
        <w:pStyle w:val="9"/>
        <w:widowControl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硫酸铝钾（又名钾明矾），硫酸铝铵（又名铵明矾）是食品加工中常用的膨松剂和稳定剂，使用后产生铝残留。《食品安全国家标准 食品添加剂使用标准》（GB 2760）规定，明矾在焙烤食品中可以按照生产需要适量添加，但铝的残留量应≤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00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mg/kg（干样品,以Al计）。</w:t>
      </w:r>
    </w:p>
    <w:p>
      <w:pPr>
        <w:pStyle w:val="9"/>
        <w:widowControl w:val="0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挥发性盐基氮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挥发性盐基氮是评价食品鲜度的主要指标。《食品安全国家标准 鲜、冻动物性水产品》（</w:t>
      </w:r>
      <w:r>
        <w:rPr>
          <w:rFonts w:ascii="Times New Roman" w:hAnsi="Times New Roman" w:eastAsia="仿宋_GB2312"/>
          <w:sz w:val="32"/>
          <w:szCs w:val="32"/>
        </w:rPr>
        <w:t>GB 2733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规定，海水鱼虾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挥发性盐基氮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mg/100g。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山梨酸及其钾盐</w:t>
      </w:r>
    </w:p>
    <w:p>
      <w:pPr>
        <w:pStyle w:val="5"/>
        <w:adjustRightInd w:val="0"/>
        <w:snapToGrid w:val="0"/>
        <w:spacing w:line="58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山梨酸及其钾盐属于酸性防腐剂，对霉菌、酵母菌和好氧性细菌活性有较好的抑制作用。《食品安全国家标准 食品添加剂使用标准》（GB 2760）</w:t>
      </w:r>
      <w:r>
        <w:rPr>
          <w:rFonts w:hint="eastAsia" w:eastAsia="仿宋"/>
          <w:color w:val="000000"/>
          <w:sz w:val="32"/>
          <w:szCs w:val="32"/>
        </w:rPr>
        <w:t>规定，</w:t>
      </w:r>
      <w:r>
        <w:rPr>
          <w:rFonts w:hint="eastAsia" w:eastAsia="仿宋_GB2312"/>
          <w:color w:val="000000"/>
          <w:sz w:val="32"/>
          <w:szCs w:val="32"/>
        </w:rPr>
        <w:t>熟肉制品</w:t>
      </w:r>
      <w:r>
        <w:rPr>
          <w:rFonts w:hint="eastAsia" w:eastAsia="仿宋" w:cs="仿宋"/>
          <w:color w:val="000000"/>
          <w:sz w:val="32"/>
          <w:szCs w:val="32"/>
        </w:rPr>
        <w:t>中山梨酸及其钾盐（以山梨酸计）最大使用量为0.075 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6-苄基腺嘌呤</w:t>
      </w:r>
      <w:r>
        <w:rPr>
          <w:rFonts w:hint="eastAsia" w:eastAsia="黑体"/>
          <w:color w:val="000000"/>
          <w:sz w:val="32"/>
          <w:szCs w:val="32"/>
        </w:rPr>
        <w:t>（</w:t>
      </w:r>
      <w:r>
        <w:rPr>
          <w:rFonts w:eastAsia="黑体"/>
          <w:color w:val="000000"/>
          <w:sz w:val="32"/>
          <w:szCs w:val="32"/>
        </w:rPr>
        <w:t>6-BA</w:t>
      </w:r>
      <w:r>
        <w:rPr>
          <w:rFonts w:hint="eastAsia" w:eastAsia="黑体"/>
          <w:color w:val="000000"/>
          <w:sz w:val="32"/>
          <w:szCs w:val="32"/>
        </w:rPr>
        <w:t>）</w:t>
      </w:r>
    </w:p>
    <w:p>
      <w:pPr>
        <w:pStyle w:val="5"/>
        <w:adjustRightInd w:val="0"/>
        <w:snapToGrid w:val="0"/>
        <w:spacing w:line="580" w:lineRule="exact"/>
        <w:ind w:firstLine="640" w:firstLineChars="200"/>
        <w:rPr>
          <w:rFonts w:eastAsia="仿宋_GB2312" w:cs="黑体"/>
          <w:color w:val="000000"/>
          <w:sz w:val="32"/>
          <w:szCs w:val="32"/>
        </w:rPr>
      </w:pPr>
      <w:r>
        <w:rPr>
          <w:rFonts w:eastAsia="仿宋_GB2312" w:cs="黑体"/>
          <w:color w:val="000000"/>
          <w:sz w:val="32"/>
          <w:szCs w:val="32"/>
        </w:rPr>
        <w:t>6-苄基腺嘌呤</w:t>
      </w:r>
      <w:r>
        <w:rPr>
          <w:rFonts w:hint="eastAsia" w:eastAsia="仿宋_GB2312" w:cs="黑体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6-BA</w:t>
      </w:r>
      <w:r>
        <w:rPr>
          <w:rFonts w:hint="eastAsia" w:eastAsia="仿宋_GB2312" w:cs="黑体"/>
          <w:color w:val="000000"/>
          <w:sz w:val="32"/>
          <w:szCs w:val="32"/>
        </w:rPr>
        <w:t>）</w:t>
      </w:r>
      <w:r>
        <w:rPr>
          <w:rFonts w:eastAsia="仿宋_GB2312" w:cs="黑体"/>
          <w:color w:val="000000"/>
          <w:sz w:val="32"/>
          <w:szCs w:val="32"/>
        </w:rPr>
        <w:t>是植物生长调节剂。主要用于防止落花落果、抑制豆类生根，并能调节植物株内激素的平衡。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bookmarkStart w:id="0" w:name="OLE_LINK1"/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《动物性食品中兽药最高残留限量》（农业部公告第235号）</w:t>
      </w:r>
      <w:bookmarkEnd w:id="0"/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规定，除牛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羊、猪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兔、禽外，其他动物肌肉及脂肪中恩诺沙星（以恩诺沙星与环丙沙星之和计）应不超过100μg/kg。《食品安全国家标准 食品中兽药最大残留限量》（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）规定，除牛/羊、猪/兔、家禽、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鱼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外，其他动物肌肉及脂肪中恩诺沙星（以恩诺沙星与环丙沙星之和计）的残留限量值为100μg/kg。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甲拌磷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甲拌磷是一种有机磷类广谱、内吸杀虫剂、杀螨剂，对害虫具有触杀、胃毒、熏蒸作用，属高毒农药。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农业部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门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规定蔬菜中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禁止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使用甲拌磷。《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食品安全国家标准 食品中农药最大残留限量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（GB 2763）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规定，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鳞茎类蔬菜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中甲拌磷的最大残留限量为0.01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</w:t>
      </w:r>
      <w:r>
        <w:rPr>
          <w:rFonts w:hint="eastAsia" w:eastAsia="仿宋_GB2312" w:cs="仿宋"/>
          <w:sz w:val="32"/>
          <w:szCs w:val="32"/>
        </w:rPr>
        <w:t>《食品安全国家标准 食品中污染物限量》（GB 2762）规定，鲜、冻水产动物甲壳类中镉（</w:t>
      </w:r>
      <w:r>
        <w:rPr>
          <w:rFonts w:eastAsia="仿宋_GB2312" w:cs="仿宋"/>
          <w:sz w:val="32"/>
          <w:szCs w:val="32"/>
        </w:rPr>
        <w:t>以Cd计</w:t>
      </w:r>
      <w:r>
        <w:rPr>
          <w:rFonts w:hint="eastAsia" w:eastAsia="仿宋_GB2312" w:cs="仿宋"/>
          <w:sz w:val="32"/>
          <w:szCs w:val="32"/>
        </w:rPr>
        <w:t>）应不超过0.5 mg/kg。</w:t>
      </w:r>
    </w:p>
    <w:p>
      <w:pPr>
        <w:pStyle w:val="13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敌敌畏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敌敌畏是一种有机磷酸酯杀虫剂，具有速效、易挥发、易分解、残留毒性低等特点，用于防治棉花、果木和经济林、蔬菜、甘蔗、烟草、茶上的多种害虫，可能残留于谷物、油料和油脂、蔬菜和水果中。《食品安全国家标准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kern w:val="0"/>
          <w:sz w:val="32"/>
          <w:szCs w:val="32"/>
        </w:rPr>
        <w:t>GB 2763</w:t>
      </w:r>
      <w:r>
        <w:rPr>
          <w:rFonts w:hint="eastAsia" w:eastAsia="仿宋_GB2312"/>
          <w:color w:val="000000"/>
          <w:kern w:val="0"/>
          <w:sz w:val="32"/>
          <w:szCs w:val="32"/>
        </w:rPr>
        <w:t>）规定，敌敌畏在瓜类蔬菜中的最大残留限量为</w:t>
      </w:r>
      <w:r>
        <w:rPr>
          <w:rFonts w:eastAsia="仿宋_GB2312"/>
          <w:color w:val="000000"/>
          <w:kern w:val="0"/>
          <w:sz w:val="32"/>
          <w:szCs w:val="32"/>
        </w:rPr>
        <w:t>0.2 mg/kg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大肠菌群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黑体"/>
          <w:color w:val="000000"/>
          <w:sz w:val="32"/>
          <w:szCs w:val="32"/>
        </w:rPr>
      </w:pPr>
      <w:r>
        <w:rPr>
          <w:rFonts w:hint="eastAsia" w:eastAsia="仿宋_GB2312" w:cs="黑体"/>
          <w:color w:val="000000"/>
          <w:sz w:val="32"/>
          <w:szCs w:val="32"/>
        </w:rPr>
        <w:t>大肠菌群是国内外通用的食品污染常用指示菌之一。食品餐饮具中检出大肠菌群，提示被肠道致病菌污染的可能性较大。</w:t>
      </w:r>
      <w:r>
        <w:rPr>
          <w:rFonts w:eastAsia="仿宋_GB2312" w:cs="黑体"/>
          <w:color w:val="000000"/>
          <w:sz w:val="32"/>
          <w:szCs w:val="32"/>
        </w:rPr>
        <w:t>《食品安全国家标准 消毒餐（饮）具》（GB 14934）规定消毒餐（饮）具中大肠菌群不得检出。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脱氢乙酸及其钠盐作为食品添加剂，广泛用作防腐剂，对霉菌具有较强的抑制作用。</w:t>
      </w:r>
      <w:r>
        <w:rPr>
          <w:rFonts w:hint="eastAsia" w:eastAsia="仿宋"/>
          <w:color w:val="000000"/>
          <w:sz w:val="32"/>
          <w:szCs w:val="32"/>
        </w:rPr>
        <w:t>《食品安全国家标准 食品添加剂使用标准》（GB 2760）未规定生湿面制品中允许使用脱氢乙酸及其钠盐，即表明生湿面制品加工过程中不得使用脱氢乙酸及其钠盐。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食品动物中禁止使用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五氯酚酸钠。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铜绿假单胞菌</w:t>
      </w:r>
    </w:p>
    <w:p>
      <w:pPr>
        <w:pStyle w:val="5"/>
        <w:adjustRightInd w:val="0"/>
        <w:snapToGrid w:val="0"/>
        <w:spacing w:line="58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包装饮用水》（GB 19298）规定，同批次5个独立包装的</w:t>
      </w:r>
      <w:r>
        <w:rPr>
          <w:rFonts w:hint="eastAsia" w:eastAsia="仿宋_GB2312"/>
          <w:bCs/>
          <w:sz w:val="32"/>
          <w:szCs w:val="32"/>
        </w:rPr>
        <w:t>产品</w:t>
      </w:r>
      <w:r>
        <w:rPr>
          <w:rFonts w:eastAsia="仿宋_GB2312"/>
          <w:bCs/>
          <w:sz w:val="32"/>
          <w:szCs w:val="32"/>
        </w:rPr>
        <w:t>中铜绿假单胞菌</w:t>
      </w:r>
      <w:r>
        <w:rPr>
          <w:rFonts w:eastAsia="仿宋_GB2312"/>
          <w:color w:val="000000"/>
          <w:sz w:val="32"/>
          <w:szCs w:val="32"/>
        </w:rPr>
        <w:t>均不得检出。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2796954">
    <w:nsid w:val="5A2B731A"/>
    <w:multiLevelType w:val="multilevel"/>
    <w:tmpl w:val="5A2B731A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 w:ascii="黑体" w:hAnsi="黑体" w:eastAsia="黑体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127969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cya3BaBCYZ26CPkuXLaJe4muLVE=" w:salt="+haz+ElTE9FKq4EFo0Ba1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87FDB"/>
    <w:rsid w:val="00097EC2"/>
    <w:rsid w:val="000A0EB8"/>
    <w:rsid w:val="000A2EEF"/>
    <w:rsid w:val="000C3C92"/>
    <w:rsid w:val="000C4DFB"/>
    <w:rsid w:val="000C50B5"/>
    <w:rsid w:val="000D5A2C"/>
    <w:rsid w:val="000F7D55"/>
    <w:rsid w:val="00115D71"/>
    <w:rsid w:val="00151A13"/>
    <w:rsid w:val="00162612"/>
    <w:rsid w:val="0016657F"/>
    <w:rsid w:val="0016674A"/>
    <w:rsid w:val="00176F93"/>
    <w:rsid w:val="00187DF7"/>
    <w:rsid w:val="001B4234"/>
    <w:rsid w:val="001C084C"/>
    <w:rsid w:val="00203CEF"/>
    <w:rsid w:val="00210759"/>
    <w:rsid w:val="00216F1A"/>
    <w:rsid w:val="002209C3"/>
    <w:rsid w:val="00221535"/>
    <w:rsid w:val="00227C98"/>
    <w:rsid w:val="00231227"/>
    <w:rsid w:val="0024384C"/>
    <w:rsid w:val="00263422"/>
    <w:rsid w:val="00264FFF"/>
    <w:rsid w:val="00281DF9"/>
    <w:rsid w:val="00287106"/>
    <w:rsid w:val="002B5A26"/>
    <w:rsid w:val="002C223D"/>
    <w:rsid w:val="002D4079"/>
    <w:rsid w:val="002D76B0"/>
    <w:rsid w:val="002F1403"/>
    <w:rsid w:val="003058CE"/>
    <w:rsid w:val="00320337"/>
    <w:rsid w:val="00335654"/>
    <w:rsid w:val="0034068A"/>
    <w:rsid w:val="00346E01"/>
    <w:rsid w:val="003475BB"/>
    <w:rsid w:val="0035502B"/>
    <w:rsid w:val="0036096C"/>
    <w:rsid w:val="00361E66"/>
    <w:rsid w:val="00380C62"/>
    <w:rsid w:val="00385653"/>
    <w:rsid w:val="003921BB"/>
    <w:rsid w:val="0039607F"/>
    <w:rsid w:val="003B0507"/>
    <w:rsid w:val="003C0FD6"/>
    <w:rsid w:val="003D6207"/>
    <w:rsid w:val="003F1C5B"/>
    <w:rsid w:val="004012A2"/>
    <w:rsid w:val="004134EC"/>
    <w:rsid w:val="00414508"/>
    <w:rsid w:val="00414758"/>
    <w:rsid w:val="00430E21"/>
    <w:rsid w:val="00435ACC"/>
    <w:rsid w:val="00446771"/>
    <w:rsid w:val="004566A0"/>
    <w:rsid w:val="00475C35"/>
    <w:rsid w:val="00490F04"/>
    <w:rsid w:val="00495F06"/>
    <w:rsid w:val="004A2980"/>
    <w:rsid w:val="004A7B13"/>
    <w:rsid w:val="004D0759"/>
    <w:rsid w:val="004D76D4"/>
    <w:rsid w:val="00507310"/>
    <w:rsid w:val="0051081B"/>
    <w:rsid w:val="00517E25"/>
    <w:rsid w:val="00524DAE"/>
    <w:rsid w:val="005250FE"/>
    <w:rsid w:val="005437A0"/>
    <w:rsid w:val="00557B9A"/>
    <w:rsid w:val="005753D6"/>
    <w:rsid w:val="00580A7E"/>
    <w:rsid w:val="00580FB1"/>
    <w:rsid w:val="00585877"/>
    <w:rsid w:val="00591116"/>
    <w:rsid w:val="00597D69"/>
    <w:rsid w:val="005A532E"/>
    <w:rsid w:val="005A5392"/>
    <w:rsid w:val="005C208E"/>
    <w:rsid w:val="005C3B9C"/>
    <w:rsid w:val="005D35D3"/>
    <w:rsid w:val="005E26BC"/>
    <w:rsid w:val="005E4129"/>
    <w:rsid w:val="005E7EC6"/>
    <w:rsid w:val="005F2ABB"/>
    <w:rsid w:val="005F48C9"/>
    <w:rsid w:val="005F4F4B"/>
    <w:rsid w:val="00615C9F"/>
    <w:rsid w:val="00630DC8"/>
    <w:rsid w:val="0065262F"/>
    <w:rsid w:val="00660E64"/>
    <w:rsid w:val="00683B6B"/>
    <w:rsid w:val="00686D3D"/>
    <w:rsid w:val="0069468A"/>
    <w:rsid w:val="006973C8"/>
    <w:rsid w:val="006A219A"/>
    <w:rsid w:val="006A67A6"/>
    <w:rsid w:val="006C2263"/>
    <w:rsid w:val="006C754E"/>
    <w:rsid w:val="006D0756"/>
    <w:rsid w:val="006E0D8F"/>
    <w:rsid w:val="006F40E9"/>
    <w:rsid w:val="007046E5"/>
    <w:rsid w:val="007231CF"/>
    <w:rsid w:val="007252E5"/>
    <w:rsid w:val="007336EF"/>
    <w:rsid w:val="007442C1"/>
    <w:rsid w:val="00762757"/>
    <w:rsid w:val="0076723A"/>
    <w:rsid w:val="0077019D"/>
    <w:rsid w:val="007771CD"/>
    <w:rsid w:val="00792A5B"/>
    <w:rsid w:val="007955BC"/>
    <w:rsid w:val="007A6867"/>
    <w:rsid w:val="007C0AEB"/>
    <w:rsid w:val="007D6B87"/>
    <w:rsid w:val="007E0D9E"/>
    <w:rsid w:val="007E2DBB"/>
    <w:rsid w:val="007E673A"/>
    <w:rsid w:val="008050BC"/>
    <w:rsid w:val="00827383"/>
    <w:rsid w:val="00830ABC"/>
    <w:rsid w:val="0085016D"/>
    <w:rsid w:val="00853C2D"/>
    <w:rsid w:val="00856079"/>
    <w:rsid w:val="00872A98"/>
    <w:rsid w:val="00877733"/>
    <w:rsid w:val="00890F56"/>
    <w:rsid w:val="008A1D0C"/>
    <w:rsid w:val="008C2B4D"/>
    <w:rsid w:val="008D0300"/>
    <w:rsid w:val="009025F4"/>
    <w:rsid w:val="00903A9D"/>
    <w:rsid w:val="00911DEC"/>
    <w:rsid w:val="00916DDB"/>
    <w:rsid w:val="00923D48"/>
    <w:rsid w:val="0093237C"/>
    <w:rsid w:val="009331A4"/>
    <w:rsid w:val="00941AB8"/>
    <w:rsid w:val="0094284A"/>
    <w:rsid w:val="00944899"/>
    <w:rsid w:val="00984FED"/>
    <w:rsid w:val="0098528B"/>
    <w:rsid w:val="0098558F"/>
    <w:rsid w:val="009916A9"/>
    <w:rsid w:val="009C7045"/>
    <w:rsid w:val="009E436D"/>
    <w:rsid w:val="00A007B4"/>
    <w:rsid w:val="00A12E2B"/>
    <w:rsid w:val="00A40680"/>
    <w:rsid w:val="00A44B75"/>
    <w:rsid w:val="00A718FA"/>
    <w:rsid w:val="00A85D79"/>
    <w:rsid w:val="00A92331"/>
    <w:rsid w:val="00A9410C"/>
    <w:rsid w:val="00AB52C9"/>
    <w:rsid w:val="00AE30AD"/>
    <w:rsid w:val="00AE6144"/>
    <w:rsid w:val="00AF08B2"/>
    <w:rsid w:val="00B16DD3"/>
    <w:rsid w:val="00B65241"/>
    <w:rsid w:val="00B86DBA"/>
    <w:rsid w:val="00B87DF6"/>
    <w:rsid w:val="00BA7A5C"/>
    <w:rsid w:val="00BC4743"/>
    <w:rsid w:val="00BC6896"/>
    <w:rsid w:val="00BC6C8C"/>
    <w:rsid w:val="00BF1C67"/>
    <w:rsid w:val="00C3269D"/>
    <w:rsid w:val="00C55E00"/>
    <w:rsid w:val="00C5702F"/>
    <w:rsid w:val="00C66001"/>
    <w:rsid w:val="00C811A9"/>
    <w:rsid w:val="00C91D58"/>
    <w:rsid w:val="00C92AC2"/>
    <w:rsid w:val="00CA0EE5"/>
    <w:rsid w:val="00CA1875"/>
    <w:rsid w:val="00CA2173"/>
    <w:rsid w:val="00CA542D"/>
    <w:rsid w:val="00CA6E01"/>
    <w:rsid w:val="00CB6EA1"/>
    <w:rsid w:val="00CC4DEC"/>
    <w:rsid w:val="00CD2C3E"/>
    <w:rsid w:val="00CE074F"/>
    <w:rsid w:val="00CF2DC1"/>
    <w:rsid w:val="00D130D8"/>
    <w:rsid w:val="00D35784"/>
    <w:rsid w:val="00D37BE6"/>
    <w:rsid w:val="00D67F5E"/>
    <w:rsid w:val="00D70BCE"/>
    <w:rsid w:val="00D70DCF"/>
    <w:rsid w:val="00D8752F"/>
    <w:rsid w:val="00DA1484"/>
    <w:rsid w:val="00DB6B4F"/>
    <w:rsid w:val="00DC2436"/>
    <w:rsid w:val="00DC75CB"/>
    <w:rsid w:val="00DC766E"/>
    <w:rsid w:val="00DE3228"/>
    <w:rsid w:val="00DE3E69"/>
    <w:rsid w:val="00E00D5D"/>
    <w:rsid w:val="00E0493A"/>
    <w:rsid w:val="00E224EE"/>
    <w:rsid w:val="00E32844"/>
    <w:rsid w:val="00E42126"/>
    <w:rsid w:val="00E4499E"/>
    <w:rsid w:val="00E53857"/>
    <w:rsid w:val="00E61915"/>
    <w:rsid w:val="00E67BA4"/>
    <w:rsid w:val="00E67F3B"/>
    <w:rsid w:val="00E71EA2"/>
    <w:rsid w:val="00E84511"/>
    <w:rsid w:val="00E84ACC"/>
    <w:rsid w:val="00EC701C"/>
    <w:rsid w:val="00EE3B7B"/>
    <w:rsid w:val="00F20F75"/>
    <w:rsid w:val="00F33E20"/>
    <w:rsid w:val="00F46485"/>
    <w:rsid w:val="00F51004"/>
    <w:rsid w:val="00F76C16"/>
    <w:rsid w:val="00F9610F"/>
    <w:rsid w:val="00F97CA3"/>
    <w:rsid w:val="00FA014A"/>
    <w:rsid w:val="00FA10A7"/>
    <w:rsid w:val="00FE43BD"/>
    <w:rsid w:val="00FF653A"/>
    <w:rsid w:val="07AE2006"/>
    <w:rsid w:val="09776334"/>
    <w:rsid w:val="13515910"/>
    <w:rsid w:val="14BC6CC4"/>
    <w:rsid w:val="14E271BC"/>
    <w:rsid w:val="176820C2"/>
    <w:rsid w:val="1775494C"/>
    <w:rsid w:val="1831126E"/>
    <w:rsid w:val="1C2C6E58"/>
    <w:rsid w:val="1D6C4AF9"/>
    <w:rsid w:val="1E8701FA"/>
    <w:rsid w:val="1F4E1B0D"/>
    <w:rsid w:val="1F9B28F8"/>
    <w:rsid w:val="20827181"/>
    <w:rsid w:val="209005FD"/>
    <w:rsid w:val="225C3C81"/>
    <w:rsid w:val="230D589F"/>
    <w:rsid w:val="23E97F38"/>
    <w:rsid w:val="268128FF"/>
    <w:rsid w:val="268C0E0C"/>
    <w:rsid w:val="281026FA"/>
    <w:rsid w:val="299E2E0B"/>
    <w:rsid w:val="29FC4125"/>
    <w:rsid w:val="2A9E1780"/>
    <w:rsid w:val="32873A3E"/>
    <w:rsid w:val="32C0209F"/>
    <w:rsid w:val="333B066B"/>
    <w:rsid w:val="33B77259"/>
    <w:rsid w:val="380D2FFA"/>
    <w:rsid w:val="39997C19"/>
    <w:rsid w:val="3B137852"/>
    <w:rsid w:val="3BB75E94"/>
    <w:rsid w:val="3E2A1862"/>
    <w:rsid w:val="3E565C74"/>
    <w:rsid w:val="418A341C"/>
    <w:rsid w:val="427E2A71"/>
    <w:rsid w:val="43647A48"/>
    <w:rsid w:val="439A2AC1"/>
    <w:rsid w:val="465F0FDF"/>
    <w:rsid w:val="49F133DD"/>
    <w:rsid w:val="4A754998"/>
    <w:rsid w:val="4B0F4C04"/>
    <w:rsid w:val="4BA13A50"/>
    <w:rsid w:val="4BB3766A"/>
    <w:rsid w:val="4C1E3C24"/>
    <w:rsid w:val="4D0714C7"/>
    <w:rsid w:val="4F4B10EF"/>
    <w:rsid w:val="4F73093E"/>
    <w:rsid w:val="53D91CC8"/>
    <w:rsid w:val="5616109A"/>
    <w:rsid w:val="56D62CEE"/>
    <w:rsid w:val="574D3EC9"/>
    <w:rsid w:val="57772CF1"/>
    <w:rsid w:val="577B6340"/>
    <w:rsid w:val="58030A90"/>
    <w:rsid w:val="584338EF"/>
    <w:rsid w:val="5C6C6636"/>
    <w:rsid w:val="5D0578A1"/>
    <w:rsid w:val="5F235D60"/>
    <w:rsid w:val="60C1101C"/>
    <w:rsid w:val="6192467F"/>
    <w:rsid w:val="61FD7005"/>
    <w:rsid w:val="62830167"/>
    <w:rsid w:val="645402A0"/>
    <w:rsid w:val="64B01203"/>
    <w:rsid w:val="676638DA"/>
    <w:rsid w:val="67A975C4"/>
    <w:rsid w:val="684E6F14"/>
    <w:rsid w:val="68FA22E2"/>
    <w:rsid w:val="6A58142C"/>
    <w:rsid w:val="6B0075F0"/>
    <w:rsid w:val="6D17077E"/>
    <w:rsid w:val="6DEC0CF9"/>
    <w:rsid w:val="6EC828CB"/>
    <w:rsid w:val="70771DBB"/>
    <w:rsid w:val="709B67CD"/>
    <w:rsid w:val="73951D0F"/>
    <w:rsid w:val="74073FE0"/>
    <w:rsid w:val="74210BA7"/>
    <w:rsid w:val="74BE04FC"/>
    <w:rsid w:val="75ED0473"/>
    <w:rsid w:val="770610B5"/>
    <w:rsid w:val="77504EE4"/>
    <w:rsid w:val="78003728"/>
    <w:rsid w:val="7807013D"/>
    <w:rsid w:val="78997A7C"/>
    <w:rsid w:val="7B0559CF"/>
    <w:rsid w:val="7C7452C5"/>
    <w:rsid w:val="7E8258AE"/>
    <w:rsid w:val="7ECC4E9B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3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4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255</Words>
  <Characters>1458</Characters>
  <Lines>12</Lines>
  <Paragraphs>3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2020-01-16T10:17:00Z</dcterms:created>
  <dc:creator>lenovo</dc:creator>
  <cp:lastModifiedBy>董廷俊</cp:lastModifiedBy>
  <dcterms:modified xsi:type="dcterms:W3CDTF">2020-09-24T08:36:00Z</dcterms:modified>
  <dc:title>附件20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