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2"/>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极性组分</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en-US" w:eastAsia="zh-CN"/>
        </w:rPr>
        <w:t>食用植物油经高温加热和反复使用后可发生-系列化学反应。在营养价值下降的同时还会产生某些物质，如丙烯酰胺、多环芳烃、醛基和羰基物质等，这些物质的增加，可使油的物理极性增加，由此又将这些物质称为极性物质。油的不饱和程度越高、油温越高、反复煎炸的次数越多、极性物质产生和增加的也就越多。《食品安全国家标准 植物油》（GB 2716-2018）中规定，植物油的极性组分应≤27%。</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克百威属高毒杀虫剂。对眼睛和皮肤无刺激作用。在试验剂量内对动物无致畸、致突变、致癌作用。对鱼、鸟高毒，对蜜蜂无毒害。克百威是广谱性杀虫、杀线虫剂，具有触杀和胃毒作用。能被植物根部吸收，并输送到植物各器官，以叶缘最多。土壤处量残效期长，稻田水面撒施残效期短。适用于水稻、棉花、烟草、大豆等作物上多种害虫的防治，也可专门用作种子处理剂使用。</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铅（以Pb计）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铅是一种稳定的不可降解的污染物，铅超标可能是生产企业对原料质量把关不严，使用了铅含量超标的原料，或生产加工环境不符合要求，由生产设备迁移入产品等导致。</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色值</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食糖的品质指标之一，主要影响糖品的外观，是杂质多寡的一种反映，也是生产工艺水平的一种体现。</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山梨酸及其钾盐（以山梨酸计）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2"/>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甜蜜素(以环己基氨基磺酸计)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rPr>
        <w:t>环己基氨基磺酸钠（又名甜蜜素）是一种常用甜味剂，其甜度是蔗糖的30～40倍。作为非营养型甜味剂，广泛用于面包、糕点、饮料、配制酒及蜜饯等各种食品中。</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numPr>
          <w:ilvl w:val="0"/>
          <w:numId w:val="2"/>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总糖分</w:t>
      </w:r>
      <w:bookmarkStart w:id="0" w:name="_GoBack"/>
      <w:bookmarkEnd w:id="0"/>
    </w:p>
    <w:p>
      <w:pPr>
        <w:pStyle w:val="12"/>
        <w:spacing w:line="60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总糖主要指具有还原性的葡萄糖，果糖，戊糖，乳糖和在特定条件下能水解为还原性的单糖的蔗糖（水解后为1分子葡萄糖和1分子果糖），麦芽糖（水解后为2分子葡萄糖）以及可能部分水解的淀粉（水解后为2分子葡萄糖）。总糖分（蔗糖分+还原糖分）是衡量食糖质量高低的重要指标，总糖分含量达不到标准要求，表明其杂质含量偏高，纯度不够。总糖分不合格，原因可能是生产企业对原料把关不严造成的。</w:t>
      </w: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C6457D8B"/>
    <w:multiLevelType w:val="singleLevel"/>
    <w:tmpl w:val="C6457D8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43C0249"/>
    <w:rsid w:val="090604A3"/>
    <w:rsid w:val="0B1A0AB4"/>
    <w:rsid w:val="0BFE7616"/>
    <w:rsid w:val="0D2B2324"/>
    <w:rsid w:val="0DF57AF1"/>
    <w:rsid w:val="0FB72C90"/>
    <w:rsid w:val="104B7313"/>
    <w:rsid w:val="12D9121B"/>
    <w:rsid w:val="145F0D0D"/>
    <w:rsid w:val="157B1990"/>
    <w:rsid w:val="15886BAB"/>
    <w:rsid w:val="15C74A14"/>
    <w:rsid w:val="16627B1C"/>
    <w:rsid w:val="17EF416E"/>
    <w:rsid w:val="18451B3F"/>
    <w:rsid w:val="195B4923"/>
    <w:rsid w:val="19FE57A3"/>
    <w:rsid w:val="1AE12169"/>
    <w:rsid w:val="1DF10696"/>
    <w:rsid w:val="1EFF100B"/>
    <w:rsid w:val="22550787"/>
    <w:rsid w:val="25137D68"/>
    <w:rsid w:val="284A5BF2"/>
    <w:rsid w:val="28762C7C"/>
    <w:rsid w:val="29B012B6"/>
    <w:rsid w:val="29DF02C5"/>
    <w:rsid w:val="2B461F65"/>
    <w:rsid w:val="2C516F87"/>
    <w:rsid w:val="2D66027E"/>
    <w:rsid w:val="2FD10C3E"/>
    <w:rsid w:val="2FF7383D"/>
    <w:rsid w:val="31C6061F"/>
    <w:rsid w:val="32DD00BD"/>
    <w:rsid w:val="346F3EE2"/>
    <w:rsid w:val="379573AA"/>
    <w:rsid w:val="386B654E"/>
    <w:rsid w:val="391352A9"/>
    <w:rsid w:val="3ADD2861"/>
    <w:rsid w:val="3AFA4815"/>
    <w:rsid w:val="3B373763"/>
    <w:rsid w:val="3B745465"/>
    <w:rsid w:val="3D297853"/>
    <w:rsid w:val="428D21EB"/>
    <w:rsid w:val="42BE305A"/>
    <w:rsid w:val="42C929C1"/>
    <w:rsid w:val="437E3500"/>
    <w:rsid w:val="4452544F"/>
    <w:rsid w:val="44C46357"/>
    <w:rsid w:val="459C59AB"/>
    <w:rsid w:val="46B032DF"/>
    <w:rsid w:val="4B911789"/>
    <w:rsid w:val="4CA746D4"/>
    <w:rsid w:val="4D94490D"/>
    <w:rsid w:val="4DAD2FA1"/>
    <w:rsid w:val="4E9C06D0"/>
    <w:rsid w:val="520E4E41"/>
    <w:rsid w:val="56B559EC"/>
    <w:rsid w:val="5880765C"/>
    <w:rsid w:val="58D27289"/>
    <w:rsid w:val="58EF2A7D"/>
    <w:rsid w:val="5AF23A61"/>
    <w:rsid w:val="5B5E15B1"/>
    <w:rsid w:val="5C77642F"/>
    <w:rsid w:val="5CED668D"/>
    <w:rsid w:val="5D5406E2"/>
    <w:rsid w:val="5F1D6839"/>
    <w:rsid w:val="60CF2535"/>
    <w:rsid w:val="67947002"/>
    <w:rsid w:val="68932D56"/>
    <w:rsid w:val="697C6D68"/>
    <w:rsid w:val="6A5E74E5"/>
    <w:rsid w:val="6AA96271"/>
    <w:rsid w:val="6B4C4B7D"/>
    <w:rsid w:val="6D4166CF"/>
    <w:rsid w:val="6EF66C78"/>
    <w:rsid w:val="6F6F0D7E"/>
    <w:rsid w:val="6FF2151A"/>
    <w:rsid w:val="71894BD7"/>
    <w:rsid w:val="726258D5"/>
    <w:rsid w:val="73B232F5"/>
    <w:rsid w:val="73F16A2A"/>
    <w:rsid w:val="74EF7DD6"/>
    <w:rsid w:val="757B108B"/>
    <w:rsid w:val="757B7956"/>
    <w:rsid w:val="77B41AFA"/>
    <w:rsid w:val="77DD7782"/>
    <w:rsid w:val="78B65DC7"/>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165</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2020-10-15T06:13:48Z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