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spacing w:line="540" w:lineRule="exact"/>
        <w:ind w:firstLine="624" w:firstLineChars="200"/>
        <w:rPr>
          <w:rFonts w:eastAsia="黑体"/>
          <w:sz w:val="32"/>
          <w:szCs w:val="32"/>
          <w:highlight w:val="none"/>
        </w:rPr>
      </w:pPr>
      <w:r>
        <w:rPr>
          <w:rFonts w:eastAsia="黑体"/>
          <w:sz w:val="32"/>
          <w:szCs w:val="32"/>
          <w:highlight w:val="none"/>
        </w:rPr>
        <w:t>一、</w:t>
      </w:r>
      <w:r>
        <w:rPr>
          <w:rFonts w:hint="eastAsia" w:eastAsia="黑体"/>
          <w:sz w:val="32"/>
          <w:szCs w:val="32"/>
          <w:highlight w:val="none"/>
        </w:rPr>
        <w:t>食用油、油脂及其制品</w:t>
      </w:r>
    </w:p>
    <w:p>
      <w:pPr>
        <w:tabs>
          <w:tab w:val="left" w:pos="5537"/>
        </w:tabs>
        <w:spacing w:line="540" w:lineRule="exact"/>
        <w:ind w:firstLine="624" w:firstLineChars="200"/>
        <w:rPr>
          <w:rFonts w:hint="eastAsia" w:eastAsia="楷体_GB2312"/>
          <w:color w:val="auto"/>
          <w:sz w:val="32"/>
          <w:szCs w:val="32"/>
          <w:highlight w:val="none"/>
          <w:lang w:eastAsia="zh-CN"/>
        </w:rPr>
      </w:pPr>
      <w:r>
        <w:rPr>
          <w:rFonts w:eastAsia="楷体_GB2312"/>
          <w:color w:val="auto"/>
          <w:sz w:val="32"/>
          <w:szCs w:val="32"/>
          <w:highlight w:val="none"/>
        </w:rPr>
        <w:t>（一）抽检依据</w:t>
      </w:r>
      <w:r>
        <w:rPr>
          <w:rFonts w:hint="eastAsia" w:eastAsia="楷体_GB2312"/>
          <w:color w:val="auto"/>
          <w:sz w:val="32"/>
          <w:szCs w:val="32"/>
          <w:highlight w:val="none"/>
          <w:lang w:eastAsia="zh-CN"/>
        </w:rPr>
        <w:tab/>
      </w:r>
    </w:p>
    <w:p>
      <w:pPr>
        <w:keepNext w:val="0"/>
        <w:keepLines w:val="0"/>
        <w:widowControl/>
        <w:suppressLineNumbers w:val="0"/>
        <w:ind w:firstLine="624" w:firstLineChars="200"/>
        <w:jc w:val="left"/>
        <w:rPr>
          <w:rFonts w:eastAsia="黑体"/>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食品中污染物限量》</w:t>
      </w:r>
      <w:r>
        <w:rPr>
          <w:rFonts w:hint="eastAsia" w:eastAsia="仿宋_GB2312"/>
          <w:color w:val="auto"/>
          <w:sz w:val="32"/>
          <w:szCs w:val="32"/>
          <w:highlight w:val="none"/>
          <w:lang w:eastAsia="zh-CN"/>
        </w:rPr>
        <w:t>（</w:t>
      </w:r>
      <w:r>
        <w:rPr>
          <w:rFonts w:hint="eastAsia" w:eastAsia="仿宋_GB2312"/>
          <w:color w:val="auto"/>
          <w:sz w:val="32"/>
          <w:szCs w:val="32"/>
          <w:highlight w:val="none"/>
        </w:rPr>
        <w:t>GB 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GB 2760-2014</w:t>
      </w:r>
      <w:r>
        <w:rPr>
          <w:rFonts w:hint="eastAsia" w:eastAsia="仿宋_GB2312"/>
          <w:color w:val="auto"/>
          <w:sz w:val="32"/>
          <w:szCs w:val="32"/>
          <w:highlight w:val="none"/>
          <w:lang w:eastAsia="zh-CN"/>
        </w:rPr>
        <w:t>），《食品安全国家标准 植物油》（GB 2716-2018），《亚麻籽油》（GB/T 8235-2019），</w:t>
      </w:r>
      <w:r>
        <w:rPr>
          <w:rFonts w:hint="eastAsia" w:eastAsia="仿宋_GB2312"/>
          <w:color w:val="000000"/>
          <w:sz w:val="32"/>
          <w:szCs w:val="32"/>
          <w:highlight w:val="none"/>
          <w:lang w:eastAsia="zh-CN"/>
        </w:rPr>
        <w:t>《芝麻油》（GB/T 8233-2018），</w:t>
      </w:r>
      <w:r>
        <w:rPr>
          <w:rFonts w:hint="eastAsia" w:eastAsia="仿宋_GB2312"/>
          <w:color w:val="auto"/>
          <w:sz w:val="32"/>
          <w:szCs w:val="32"/>
          <w:highlight w:val="none"/>
          <w:lang w:eastAsia="zh-CN"/>
        </w:rPr>
        <w:t>《菜籽油》（GB/T 1536-2004），《棉籽油》（GB/T 1537-2019），</w:t>
      </w:r>
      <w:r>
        <w:rPr>
          <w:rFonts w:hint="eastAsia" w:eastAsia="仿宋_GB2312"/>
          <w:color w:val="000000"/>
          <w:sz w:val="32"/>
          <w:szCs w:val="32"/>
          <w:highlight w:val="none"/>
          <w:lang w:eastAsia="zh-CN"/>
        </w:rPr>
        <w:t>《食用调和油》（SB/T 10292-1998），</w:t>
      </w:r>
      <w:r>
        <w:rPr>
          <w:rFonts w:hint="eastAsia" w:eastAsia="仿宋_GB2312"/>
          <w:color w:val="000000"/>
          <w:sz w:val="32"/>
          <w:szCs w:val="32"/>
          <w:highlight w:val="none"/>
          <w:lang w:val="en-US" w:eastAsia="zh-CN"/>
        </w:rPr>
        <w:t>《</w:t>
      </w:r>
      <w:r>
        <w:rPr>
          <w:rFonts w:hint="eastAsia" w:eastAsia="仿宋_GB2312"/>
          <w:color w:val="000000"/>
          <w:sz w:val="32"/>
          <w:szCs w:val="32"/>
          <w:highlight w:val="none"/>
          <w:lang w:eastAsia="zh-CN"/>
        </w:rPr>
        <w:t>葡萄籽油</w:t>
      </w:r>
      <w:r>
        <w:rPr>
          <w:rFonts w:hint="eastAsia" w:eastAsia="仿宋_GB2312"/>
          <w:color w:val="000000"/>
          <w:sz w:val="32"/>
          <w:szCs w:val="32"/>
          <w:highlight w:val="none"/>
          <w:lang w:val="en-US" w:eastAsia="zh-CN"/>
        </w:rPr>
        <w:t>》</w:t>
      </w:r>
      <w:r>
        <w:rPr>
          <w:rFonts w:hint="eastAsia" w:eastAsia="仿宋_GB2312"/>
          <w:color w:val="000000"/>
          <w:sz w:val="32"/>
          <w:szCs w:val="32"/>
          <w:highlight w:val="none"/>
          <w:lang w:eastAsia="zh-CN"/>
        </w:rPr>
        <w:t>（GB/T 22478-2008）</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《红花籽油》（GB/T 22465-2008），《葵花籽油》（GB/T 10464-2017）等标准及产品明示标准和指标的要求。</w:t>
      </w:r>
    </w:p>
    <w:p>
      <w:pPr>
        <w:spacing w:line="540" w:lineRule="exact"/>
        <w:ind w:firstLine="624" w:firstLineChars="200"/>
        <w:rPr>
          <w:rFonts w:eastAsia="楷体_GB2312"/>
          <w:color w:val="auto"/>
          <w:sz w:val="32"/>
          <w:szCs w:val="32"/>
          <w:highlight w:val="none"/>
        </w:rPr>
      </w:pPr>
      <w:r>
        <w:rPr>
          <w:rFonts w:eastAsia="楷体_GB2312"/>
          <w:color w:val="auto"/>
          <w:sz w:val="32"/>
          <w:szCs w:val="32"/>
          <w:highlight w:val="none"/>
        </w:rPr>
        <w:t>（二）检验项目</w:t>
      </w:r>
    </w:p>
    <w:p>
      <w:pPr>
        <w:numPr>
          <w:ilvl w:val="0"/>
          <w:numId w:val="2"/>
        </w:numPr>
        <w:spacing w:line="540" w:lineRule="exact"/>
        <w:ind w:left="5" w:leftChars="0" w:firstLine="615" w:firstLineChars="0"/>
        <w:rPr>
          <w:rFonts w:hint="eastAsia" w:eastAsia="仿宋_GB2312"/>
          <w:color w:val="000000"/>
          <w:sz w:val="32"/>
          <w:szCs w:val="32"/>
          <w:highlight w:val="none"/>
          <w:lang w:eastAsia="zh-CN"/>
        </w:rPr>
      </w:pPr>
      <w:r>
        <w:rPr>
          <w:rFonts w:hint="eastAsia" w:eastAsia="仿宋_GB2312"/>
          <w:color w:val="000000"/>
          <w:sz w:val="32"/>
          <w:szCs w:val="32"/>
          <w:highlight w:val="none"/>
        </w:rPr>
        <w:t>芝麻油检验项目：酸</w:t>
      </w:r>
      <w:r>
        <w:rPr>
          <w:rFonts w:hint="eastAsia" w:eastAsia="仿宋_GB2312"/>
          <w:color w:val="000000"/>
          <w:sz w:val="32"/>
          <w:szCs w:val="32"/>
          <w:highlight w:val="none"/>
          <w:lang w:val="en-US" w:eastAsia="zh-CN"/>
        </w:rPr>
        <w:t>价</w:t>
      </w:r>
      <w:r>
        <w:rPr>
          <w:rFonts w:hint="eastAsia" w:eastAsia="仿宋_GB2312"/>
          <w:color w:val="000000"/>
          <w:sz w:val="32"/>
          <w:szCs w:val="32"/>
          <w:highlight w:val="none"/>
          <w:lang w:eastAsia="zh-CN"/>
        </w:rPr>
        <w:t>（KOH）</w:t>
      </w:r>
      <w:r>
        <w:rPr>
          <w:rFonts w:hint="eastAsia" w:eastAsia="仿宋_GB2312"/>
          <w:color w:val="000000"/>
          <w:sz w:val="32"/>
          <w:szCs w:val="32"/>
          <w:highlight w:val="none"/>
        </w:rPr>
        <w:t>、过氧化值、苯并[a]芘、溶剂残留量、特丁基对苯二酚（TBHQ）、乙基麦芽酚</w:t>
      </w:r>
      <w:r>
        <w:rPr>
          <w:rFonts w:hint="eastAsia" w:eastAsia="仿宋_GB2312"/>
          <w:color w:val="000000"/>
          <w:sz w:val="32"/>
          <w:szCs w:val="32"/>
          <w:highlight w:val="none"/>
          <w:lang w:eastAsia="zh-CN"/>
        </w:rPr>
        <w:t>。</w:t>
      </w:r>
    </w:p>
    <w:p>
      <w:pPr>
        <w:numPr>
          <w:ilvl w:val="0"/>
          <w:numId w:val="2"/>
        </w:numPr>
        <w:spacing w:line="540" w:lineRule="exact"/>
        <w:ind w:left="5" w:leftChars="0" w:firstLine="615" w:firstLineChars="0"/>
        <w:rPr>
          <w:rFonts w:hint="eastAsia" w:eastAsia="仿宋_GB2312"/>
          <w:color w:val="auto"/>
          <w:sz w:val="32"/>
          <w:szCs w:val="32"/>
          <w:highlight w:val="none"/>
        </w:rPr>
      </w:pPr>
      <w:r>
        <w:rPr>
          <w:rFonts w:hint="eastAsia" w:eastAsia="仿宋_GB2312"/>
          <w:color w:val="auto"/>
          <w:sz w:val="32"/>
          <w:szCs w:val="32"/>
          <w:highlight w:val="none"/>
        </w:rPr>
        <w:t>菜籽油</w:t>
      </w:r>
      <w:r>
        <w:rPr>
          <w:rFonts w:eastAsia="仿宋_GB2312"/>
          <w:color w:val="auto"/>
          <w:sz w:val="32"/>
          <w:szCs w:val="32"/>
          <w:highlight w:val="none"/>
        </w:rPr>
        <w:t>检验项目：</w:t>
      </w:r>
      <w:r>
        <w:rPr>
          <w:rFonts w:hint="eastAsia" w:eastAsia="仿宋_GB2312"/>
          <w:color w:val="auto"/>
          <w:sz w:val="32"/>
          <w:szCs w:val="32"/>
          <w:highlight w:val="none"/>
        </w:rPr>
        <w:t>酸值</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、过氧化值、铅（以Pb计）、苯并</w:t>
      </w:r>
      <w:r>
        <w:rPr>
          <w:rFonts w:hint="eastAsia" w:eastAsia="仿宋_GB2312"/>
          <w:b w:val="0"/>
          <w:bCs w:val="0"/>
          <w:color w:val="auto"/>
          <w:sz w:val="32"/>
          <w:szCs w:val="32"/>
          <w:highlight w:val="none"/>
        </w:rPr>
        <w:t>[</w:t>
      </w:r>
      <w:r>
        <w:rPr>
          <w:rFonts w:hint="eastAsia" w:eastAsia="仿宋_GB2312"/>
          <w:color w:val="auto"/>
          <w:sz w:val="32"/>
          <w:szCs w:val="32"/>
          <w:highlight w:val="none"/>
        </w:rPr>
        <w:t>a]芘、溶剂残留量、特丁基对苯二酚（TBHQ）、乙基麦芽酚。</w:t>
      </w:r>
    </w:p>
    <w:p>
      <w:pPr>
        <w:numPr>
          <w:ilvl w:val="0"/>
          <w:numId w:val="2"/>
        </w:numPr>
        <w:spacing w:line="540" w:lineRule="exact"/>
        <w:ind w:left="5" w:leftChars="0" w:firstLine="615" w:firstLineChars="0"/>
        <w:rPr>
          <w:rFonts w:hint="eastAsia"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食用植物调和油</w:t>
      </w:r>
      <w:r>
        <w:rPr>
          <w:rFonts w:eastAsia="仿宋_GB2312"/>
          <w:color w:val="auto"/>
          <w:sz w:val="32"/>
          <w:szCs w:val="32"/>
          <w:highlight w:val="none"/>
        </w:rPr>
        <w:t>检验项目：</w:t>
      </w:r>
      <w:r>
        <w:rPr>
          <w:rFonts w:hint="eastAsia" w:eastAsia="仿宋_GB2312"/>
          <w:color w:val="auto"/>
          <w:sz w:val="32"/>
          <w:szCs w:val="32"/>
          <w:highlight w:val="none"/>
        </w:rPr>
        <w:t>酸价</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、过氧化值、苯并[a]芘、溶剂残留量、特丁基对苯二酚（TBHQ）</w:t>
      </w:r>
      <w:r>
        <w:rPr>
          <w:rFonts w:hint="eastAsia" w:eastAsia="仿宋_GB2312"/>
          <w:color w:val="auto"/>
          <w:sz w:val="32"/>
          <w:szCs w:val="32"/>
          <w:highlight w:val="none"/>
          <w:lang w:eastAsia="zh-CN"/>
        </w:rPr>
        <w:t>。</w:t>
      </w:r>
    </w:p>
    <w:p>
      <w:pPr>
        <w:numPr>
          <w:ilvl w:val="0"/>
          <w:numId w:val="2"/>
        </w:numPr>
        <w:spacing w:line="540" w:lineRule="exact"/>
        <w:ind w:left="5" w:leftChars="0" w:firstLine="615" w:firstLineChars="0"/>
        <w:rPr>
          <w:rFonts w:hint="eastAsia"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其</w:t>
      </w:r>
      <w:r>
        <w:rPr>
          <w:rFonts w:hint="eastAsia" w:eastAsia="仿宋_GB2312"/>
          <w:color w:val="auto"/>
          <w:sz w:val="32"/>
          <w:szCs w:val="32"/>
          <w:highlight w:val="none"/>
        </w:rPr>
        <w:t>他食用植物油</w:t>
      </w:r>
      <w:r>
        <w:rPr>
          <w:rFonts w:hint="eastAsia" w:eastAsia="仿宋_GB2312"/>
          <w:color w:val="auto"/>
          <w:sz w:val="32"/>
          <w:szCs w:val="32"/>
          <w:highlight w:val="none"/>
          <w:lang w:eastAsia="zh-CN"/>
        </w:rPr>
        <w:t>（</w:t>
      </w:r>
      <w:r>
        <w:rPr>
          <w:rFonts w:hint="eastAsia" w:eastAsia="仿宋_GB2312"/>
          <w:color w:val="auto"/>
          <w:sz w:val="32"/>
          <w:szCs w:val="32"/>
          <w:highlight w:val="none"/>
        </w:rPr>
        <w:t>半精炼、全精炼</w:t>
      </w:r>
      <w:r>
        <w:rPr>
          <w:rFonts w:hint="eastAsia" w:eastAsia="仿宋_GB2312"/>
          <w:color w:val="auto"/>
          <w:sz w:val="32"/>
          <w:szCs w:val="32"/>
          <w:highlight w:val="none"/>
          <w:lang w:eastAsia="zh-CN"/>
        </w:rPr>
        <w:t>）</w:t>
      </w:r>
      <w:r>
        <w:rPr>
          <w:rFonts w:eastAsia="仿宋_GB2312"/>
          <w:color w:val="auto"/>
          <w:sz w:val="32"/>
          <w:szCs w:val="32"/>
          <w:highlight w:val="none"/>
        </w:rPr>
        <w:t>检验项目：</w:t>
      </w:r>
      <w:r>
        <w:rPr>
          <w:rFonts w:hint="eastAsia" w:eastAsia="仿宋_GB2312"/>
          <w:color w:val="auto"/>
          <w:sz w:val="32"/>
          <w:szCs w:val="32"/>
          <w:highlight w:val="none"/>
        </w:rPr>
        <w:t>酸值</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酸价</w:t>
      </w:r>
      <w:r>
        <w:rPr>
          <w:rFonts w:hint="eastAsia" w:eastAsia="仿宋_GB2312"/>
          <w:color w:val="auto"/>
          <w:sz w:val="32"/>
          <w:szCs w:val="32"/>
          <w:highlight w:val="none"/>
          <w:lang w:eastAsia="zh-CN"/>
        </w:rPr>
        <w:t>（</w:t>
      </w:r>
      <w:r>
        <w:rPr>
          <w:rFonts w:hint="eastAsia" w:eastAsia="仿宋_GB2312"/>
          <w:color w:val="auto"/>
          <w:sz w:val="32"/>
          <w:szCs w:val="32"/>
          <w:highlight w:val="none"/>
        </w:rPr>
        <w:t>KOH</w:t>
      </w:r>
      <w:r>
        <w:rPr>
          <w:rFonts w:hint="eastAsia" w:eastAsia="仿宋_GB2312"/>
          <w:color w:val="auto"/>
          <w:sz w:val="32"/>
          <w:szCs w:val="32"/>
          <w:highlight w:val="none"/>
          <w:lang w:eastAsia="zh-CN"/>
        </w:rPr>
        <w:t>）</w:t>
      </w:r>
      <w:r>
        <w:rPr>
          <w:rFonts w:hint="eastAsia" w:eastAsia="仿宋_GB2312"/>
          <w:color w:val="auto"/>
          <w:sz w:val="32"/>
          <w:szCs w:val="32"/>
          <w:highlight w:val="none"/>
        </w:rPr>
        <w:t>、过氧化值、铅</w:t>
      </w:r>
      <w:r>
        <w:rPr>
          <w:rFonts w:hint="eastAsia" w:eastAsia="仿宋_GB2312"/>
          <w:color w:val="auto"/>
          <w:sz w:val="32"/>
          <w:szCs w:val="32"/>
          <w:highlight w:val="none"/>
          <w:lang w:eastAsia="zh-CN"/>
        </w:rPr>
        <w:t>（</w:t>
      </w:r>
      <w:r>
        <w:rPr>
          <w:rFonts w:hint="eastAsia" w:eastAsia="仿宋_GB2312"/>
          <w:color w:val="auto"/>
          <w:sz w:val="32"/>
          <w:szCs w:val="32"/>
          <w:highlight w:val="none"/>
        </w:rPr>
        <w:t>以Pb计</w:t>
      </w:r>
      <w:r>
        <w:rPr>
          <w:rFonts w:hint="eastAsia" w:eastAsia="仿宋_GB2312"/>
          <w:color w:val="auto"/>
          <w:sz w:val="32"/>
          <w:szCs w:val="32"/>
          <w:highlight w:val="none"/>
          <w:lang w:eastAsia="zh-CN"/>
        </w:rPr>
        <w:t>）</w:t>
      </w:r>
      <w:r>
        <w:rPr>
          <w:rFonts w:hint="eastAsia" w:eastAsia="仿宋_GB2312"/>
          <w:color w:val="auto"/>
          <w:sz w:val="32"/>
          <w:szCs w:val="32"/>
          <w:highlight w:val="none"/>
        </w:rPr>
        <w:t>、苯并[a]芘、溶剂残留量、特丁基对苯二酚（TBHQ）</w:t>
      </w:r>
      <w:r>
        <w:rPr>
          <w:rFonts w:hint="eastAsia" w:eastAsia="仿宋_GB2312"/>
          <w:color w:val="auto"/>
          <w:sz w:val="32"/>
          <w:szCs w:val="32"/>
          <w:highlight w:val="none"/>
          <w:lang w:eastAsia="zh-CN"/>
        </w:rPr>
        <w:t>。</w:t>
      </w:r>
    </w:p>
    <w:p>
      <w:pPr>
        <w:numPr>
          <w:ilvl w:val="0"/>
          <w:numId w:val="2"/>
        </w:numPr>
        <w:spacing w:line="540" w:lineRule="exact"/>
        <w:ind w:left="5" w:leftChars="0" w:firstLine="615" w:firstLineChars="0"/>
        <w:outlineLvl w:val="9"/>
        <w:rPr>
          <w:rFonts w:hint="eastAsia" w:eastAsia="仿宋_GB2312"/>
          <w:color w:val="000000"/>
          <w:sz w:val="32"/>
          <w:szCs w:val="32"/>
          <w:highlight w:val="none"/>
          <w:lang w:eastAsia="zh-CN"/>
        </w:rPr>
      </w:pPr>
      <w:r>
        <w:rPr>
          <w:rFonts w:hint="eastAsia" w:eastAsia="仿宋_GB2312"/>
          <w:color w:val="000000"/>
          <w:sz w:val="32"/>
          <w:szCs w:val="32"/>
          <w:highlight w:val="none"/>
          <w:lang w:eastAsia="zh-CN"/>
        </w:rPr>
        <w:t>煎炸过程用油</w:t>
      </w:r>
      <w:r>
        <w:rPr>
          <w:rFonts w:hint="eastAsia" w:eastAsia="仿宋_GB2312"/>
          <w:color w:val="000000"/>
          <w:sz w:val="32"/>
          <w:szCs w:val="32"/>
          <w:highlight w:val="none"/>
        </w:rPr>
        <w:t>检验项目：酸价</w:t>
      </w:r>
      <w:r>
        <w:rPr>
          <w:rFonts w:hint="eastAsia" w:eastAsia="仿宋_GB2312"/>
          <w:color w:val="000000"/>
          <w:sz w:val="32"/>
          <w:szCs w:val="32"/>
          <w:highlight w:val="none"/>
          <w:lang w:eastAsia="zh-CN"/>
        </w:rPr>
        <w:t>（KOH）</w:t>
      </w:r>
      <w:r>
        <w:rPr>
          <w:rFonts w:hint="eastAsia" w:eastAsia="仿宋_GB2312"/>
          <w:color w:val="000000"/>
          <w:sz w:val="32"/>
          <w:szCs w:val="32"/>
          <w:highlight w:val="none"/>
        </w:rPr>
        <w:t>、极性组分</w:t>
      </w:r>
      <w:r>
        <w:rPr>
          <w:rFonts w:hint="eastAsia" w:eastAsia="仿宋_GB2312"/>
          <w:color w:val="000000"/>
          <w:sz w:val="32"/>
          <w:szCs w:val="32"/>
          <w:highlight w:val="none"/>
          <w:lang w:eastAsia="zh-CN"/>
        </w:rPr>
        <w:t>。</w:t>
      </w:r>
    </w:p>
    <w:p>
      <w:pPr>
        <w:spacing w:line="540" w:lineRule="exact"/>
        <w:ind w:firstLine="624" w:firstLineChars="200"/>
        <w:rPr>
          <w:rFonts w:hint="eastAsia" w:eastAsia="仿宋_GB2312"/>
          <w:color w:val="auto"/>
          <w:sz w:val="32"/>
          <w:szCs w:val="32"/>
          <w:highlight w:val="none"/>
          <w:lang w:eastAsia="zh-CN"/>
        </w:rPr>
      </w:pPr>
    </w:p>
    <w:p>
      <w:pPr>
        <w:numPr>
          <w:ilvl w:val="0"/>
          <w:numId w:val="0"/>
        </w:numPr>
        <w:spacing w:line="540" w:lineRule="exact"/>
        <w:ind w:firstLine="624" w:firstLineChars="200"/>
        <w:rPr>
          <w:rFonts w:hint="default" w:eastAsia="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w:t>
      </w:r>
      <w:r>
        <w:rPr>
          <w:rFonts w:hint="eastAsia" w:eastAsia="黑体"/>
          <w:color w:val="auto"/>
          <w:sz w:val="32"/>
          <w:szCs w:val="32"/>
          <w:highlight w:val="none"/>
          <w:lang w:val="en-US" w:eastAsia="zh-CN"/>
        </w:rPr>
        <w:t>饮料</w:t>
      </w:r>
    </w:p>
    <w:p>
      <w:pPr>
        <w:numPr>
          <w:ilvl w:val="0"/>
          <w:numId w:val="0"/>
        </w:numPr>
        <w:spacing w:line="540" w:lineRule="exact"/>
        <w:ind w:firstLine="624" w:firstLineChars="200"/>
        <w:rPr>
          <w:rFonts w:eastAsia="楷体_GB2312"/>
          <w:color w:val="auto"/>
          <w:sz w:val="32"/>
          <w:szCs w:val="32"/>
          <w:highlight w:val="none"/>
        </w:rPr>
      </w:pPr>
      <w:r>
        <w:rPr>
          <w:rFonts w:eastAsia="楷体_GB2312"/>
          <w:color w:val="auto"/>
          <w:sz w:val="32"/>
          <w:szCs w:val="32"/>
          <w:highlight w:val="none"/>
        </w:rPr>
        <w:t>（一）抽检依据</w:t>
      </w:r>
    </w:p>
    <w:p>
      <w:pPr>
        <w:spacing w:line="540" w:lineRule="exact"/>
        <w:ind w:firstLine="624" w:firstLineChars="200"/>
        <w:rPr>
          <w:rFonts w:eastAsia="仿宋_GB2312"/>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食品中污染物限量》（GB 2762-2017），</w:t>
      </w:r>
      <w:r>
        <w:rPr>
          <w:rFonts w:hint="default" w:eastAsia="仿宋_GB2312"/>
          <w:color w:val="000000"/>
          <w:sz w:val="32"/>
          <w:szCs w:val="32"/>
          <w:highlight w:val="none"/>
        </w:rPr>
        <w:t>《食品安全国家标准 饮用天然矿泉水》</w:t>
      </w:r>
      <w:r>
        <w:rPr>
          <w:rFonts w:hint="eastAsia" w:eastAsia="仿宋_GB2312"/>
          <w:color w:val="000000"/>
          <w:sz w:val="32"/>
          <w:szCs w:val="32"/>
          <w:highlight w:val="none"/>
          <w:lang w:eastAsia="zh-CN"/>
        </w:rPr>
        <w:t>（</w:t>
      </w:r>
      <w:r>
        <w:rPr>
          <w:rFonts w:hint="default" w:eastAsia="仿宋_GB2312"/>
          <w:color w:val="000000"/>
          <w:sz w:val="32"/>
          <w:szCs w:val="32"/>
          <w:highlight w:val="none"/>
        </w:rPr>
        <w:t>GB 8537-2018</w:t>
      </w:r>
      <w:r>
        <w:rPr>
          <w:rFonts w:hint="eastAsia" w:eastAsia="仿宋_GB2312"/>
          <w:color w:val="000000"/>
          <w:sz w:val="32"/>
          <w:szCs w:val="32"/>
          <w:highlight w:val="none"/>
          <w:lang w:eastAsia="zh-CN"/>
        </w:rPr>
        <w:t>），</w:t>
      </w:r>
      <w:r>
        <w:rPr>
          <w:rFonts w:hint="eastAsia" w:eastAsia="仿宋_GB2312"/>
          <w:color w:val="auto"/>
          <w:sz w:val="32"/>
          <w:szCs w:val="32"/>
          <w:highlight w:val="none"/>
          <w:lang w:val="en-US" w:eastAsia="zh-CN"/>
        </w:rPr>
        <w:t>《食品安全国家标准 包装饮用水》（GB 19298-2014），《食品安全国家标准 食品中真菌毒素限量》（GB 2761-2017），《食品安全国家标准 饮料》（GB 7101-2015），《食品安全国家标准 食品添加剂使用标准》（GB 2760-2014），《食品安全国家标准 食品中致病菌限量》（GB 29921-2013），《碳酸饮料（汽水）》（GB/T 10792-2008），《含乳饮料》（GB/T 21732-2008），《关于三聚氰胺在食品中的限量值的公告》（卫生部、工业和信息化部、农业部、工商总局、质检总局公告2011年第10号）</w:t>
      </w:r>
      <w:r>
        <w:rPr>
          <w:rFonts w:hint="eastAsia" w:eastAsia="仿宋_GB2312"/>
          <w:color w:val="auto"/>
          <w:sz w:val="32"/>
          <w:szCs w:val="32"/>
          <w:highlight w:val="none"/>
          <w:lang w:eastAsia="zh-CN"/>
        </w:rPr>
        <w:t>等标准</w:t>
      </w:r>
      <w:r>
        <w:rPr>
          <w:rFonts w:eastAsia="仿宋_GB2312"/>
          <w:color w:val="auto"/>
          <w:sz w:val="32"/>
          <w:szCs w:val="32"/>
          <w:highlight w:val="none"/>
        </w:rPr>
        <w:t>及产品明示标准和指标的要求。</w:t>
      </w:r>
    </w:p>
    <w:p>
      <w:pPr>
        <w:spacing w:line="540" w:lineRule="exact"/>
        <w:ind w:firstLine="624" w:firstLineChars="200"/>
        <w:rPr>
          <w:rFonts w:eastAsia="楷体_GB2312"/>
          <w:color w:val="auto"/>
          <w:sz w:val="32"/>
          <w:szCs w:val="32"/>
          <w:highlight w:val="none"/>
        </w:rPr>
      </w:pPr>
      <w:r>
        <w:rPr>
          <w:rFonts w:eastAsia="楷体_GB2312"/>
          <w:color w:val="auto"/>
          <w:sz w:val="32"/>
          <w:szCs w:val="32"/>
          <w:highlight w:val="none"/>
        </w:rPr>
        <w:t>（二）检验项目</w:t>
      </w:r>
    </w:p>
    <w:p>
      <w:pPr>
        <w:numPr>
          <w:ilvl w:val="0"/>
          <w:numId w:val="3"/>
        </w:numPr>
        <w:spacing w:line="540" w:lineRule="exact"/>
        <w:ind w:left="5" w:leftChars="0" w:firstLine="615" w:firstLineChars="0"/>
        <w:rPr>
          <w:rFonts w:hint="eastAsia" w:eastAsia="仿宋_GB2312"/>
          <w:color w:val="000000"/>
          <w:sz w:val="32"/>
          <w:szCs w:val="32"/>
          <w:highlight w:val="none"/>
          <w:lang w:val="en-US" w:eastAsia="zh-CN"/>
        </w:rPr>
      </w:pPr>
      <w:r>
        <w:rPr>
          <w:rFonts w:hint="eastAsia" w:eastAsia="仿宋_GB2312"/>
          <w:color w:val="000000"/>
          <w:sz w:val="32"/>
          <w:szCs w:val="32"/>
          <w:highlight w:val="none"/>
        </w:rPr>
        <w:t>饮用天然矿泉水检验项目：界限指标-锶、镍、锑、溴酸盐</w:t>
      </w:r>
      <w:r>
        <w:rPr>
          <w:rFonts w:hint="eastAsia" w:eastAsia="仿宋_GB2312"/>
          <w:color w:val="000000"/>
          <w:sz w:val="32"/>
          <w:szCs w:val="32"/>
          <w:highlight w:val="none"/>
          <w:lang w:eastAsia="zh-CN"/>
        </w:rPr>
        <w:t>、</w:t>
      </w:r>
      <w:r>
        <w:rPr>
          <w:rFonts w:hint="eastAsia" w:eastAsia="仿宋_GB2312"/>
          <w:color w:val="000000"/>
          <w:sz w:val="32"/>
          <w:szCs w:val="32"/>
          <w:highlight w:val="none"/>
        </w:rPr>
        <w:t>硝酸盐（以NO</w:t>
      </w:r>
      <w:r>
        <w:rPr>
          <w:rFonts w:hint="eastAsia" w:eastAsia="仿宋_GB2312"/>
          <w:color w:val="000000"/>
          <w:sz w:val="32"/>
          <w:szCs w:val="32"/>
          <w:highlight w:val="none"/>
          <w:vertAlign w:val="subscript"/>
        </w:rPr>
        <w:t>3</w:t>
      </w:r>
      <w:r>
        <w:rPr>
          <w:rFonts w:hint="eastAsia" w:eastAsia="仿宋_GB2312"/>
          <w:color w:val="000000"/>
          <w:sz w:val="40"/>
          <w:szCs w:val="40"/>
          <w:highlight w:val="none"/>
          <w:vertAlign w:val="superscript"/>
        </w:rPr>
        <w:t>-</w:t>
      </w:r>
      <w:r>
        <w:rPr>
          <w:rFonts w:hint="eastAsia" w:eastAsia="仿宋_GB2312"/>
          <w:color w:val="000000"/>
          <w:sz w:val="32"/>
          <w:szCs w:val="32"/>
          <w:highlight w:val="none"/>
        </w:rPr>
        <w:t>计）、亚硝酸盐（以NO</w:t>
      </w:r>
      <w:r>
        <w:rPr>
          <w:rFonts w:hint="eastAsia" w:eastAsia="仿宋_GB2312"/>
          <w:color w:val="000000"/>
          <w:sz w:val="32"/>
          <w:szCs w:val="32"/>
          <w:highlight w:val="none"/>
          <w:vertAlign w:val="subscript"/>
        </w:rPr>
        <w:t>2</w:t>
      </w:r>
      <w:r>
        <w:rPr>
          <w:rFonts w:hint="eastAsia" w:eastAsia="仿宋_GB2312"/>
          <w:color w:val="000000"/>
          <w:sz w:val="40"/>
          <w:szCs w:val="40"/>
          <w:highlight w:val="none"/>
          <w:vertAlign w:val="superscript"/>
        </w:rPr>
        <w:t>-</w:t>
      </w:r>
      <w:r>
        <w:rPr>
          <w:rFonts w:hint="eastAsia" w:eastAsia="仿宋_GB2312"/>
          <w:color w:val="000000"/>
          <w:sz w:val="32"/>
          <w:szCs w:val="32"/>
          <w:highlight w:val="none"/>
        </w:rPr>
        <w:t>计）、大肠菌群、粪链球菌、产气荚膜梭菌、铜绿假单胞菌</w:t>
      </w:r>
      <w:r>
        <w:rPr>
          <w:rFonts w:hint="eastAsia" w:eastAsia="仿宋_GB2312"/>
          <w:color w:val="000000"/>
          <w:sz w:val="32"/>
          <w:szCs w:val="32"/>
          <w:highlight w:val="none"/>
          <w:lang w:eastAsia="zh-CN"/>
        </w:rPr>
        <w:t>。</w:t>
      </w:r>
    </w:p>
    <w:p>
      <w:pPr>
        <w:numPr>
          <w:ilvl w:val="0"/>
          <w:numId w:val="3"/>
        </w:numPr>
        <w:spacing w:line="540" w:lineRule="exact"/>
        <w:ind w:left="5" w:leftChars="0" w:firstLine="615" w:firstLineChars="0"/>
        <w:rPr>
          <w:rFonts w:hint="eastAsia" w:eastAsia="仿宋_GB2312"/>
          <w:color w:val="auto"/>
          <w:sz w:val="32"/>
          <w:szCs w:val="32"/>
          <w:highlight w:val="none"/>
          <w:lang w:eastAsia="zh-CN"/>
        </w:rPr>
      </w:pPr>
      <w:r>
        <w:rPr>
          <w:rFonts w:hint="eastAsia" w:eastAsia="仿宋_GB2312"/>
          <w:color w:val="auto"/>
          <w:sz w:val="32"/>
          <w:szCs w:val="32"/>
          <w:highlight w:val="none"/>
        </w:rPr>
        <w:t>饮用纯净水</w:t>
      </w:r>
      <w:r>
        <w:rPr>
          <w:rFonts w:eastAsia="仿宋_GB2312"/>
          <w:color w:val="auto"/>
          <w:sz w:val="32"/>
          <w:szCs w:val="32"/>
          <w:highlight w:val="none"/>
        </w:rPr>
        <w:t>检验项目：</w:t>
      </w:r>
      <w:r>
        <w:rPr>
          <w:rFonts w:hint="eastAsia" w:eastAsia="仿宋_GB2312"/>
          <w:color w:val="auto"/>
          <w:sz w:val="32"/>
          <w:szCs w:val="32"/>
          <w:highlight w:val="none"/>
        </w:rPr>
        <w:t>耗氧量</w:t>
      </w:r>
      <w:r>
        <w:rPr>
          <w:rFonts w:hint="eastAsia" w:eastAsia="仿宋_GB2312"/>
          <w:color w:val="auto"/>
          <w:sz w:val="32"/>
          <w:szCs w:val="32"/>
          <w:highlight w:val="none"/>
          <w:lang w:eastAsia="zh-CN"/>
        </w:rPr>
        <w:t>（</w:t>
      </w:r>
      <w:r>
        <w:rPr>
          <w:rFonts w:hint="eastAsia" w:eastAsia="仿宋_GB2312"/>
          <w:color w:val="auto"/>
          <w:sz w:val="32"/>
          <w:szCs w:val="32"/>
          <w:highlight w:val="none"/>
        </w:rPr>
        <w:t>以O</w:t>
      </w:r>
      <w:r>
        <w:rPr>
          <w:rFonts w:hint="eastAsia" w:eastAsia="仿宋_GB2312"/>
          <w:color w:val="auto"/>
          <w:sz w:val="32"/>
          <w:szCs w:val="32"/>
          <w:highlight w:val="none"/>
          <w:vertAlign w:val="subscript"/>
        </w:rPr>
        <w:t>2</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、亚硝酸盐</w:t>
      </w:r>
      <w:r>
        <w:rPr>
          <w:rFonts w:hint="eastAsia" w:eastAsia="仿宋_GB2312"/>
          <w:color w:val="auto"/>
          <w:sz w:val="32"/>
          <w:szCs w:val="32"/>
          <w:highlight w:val="none"/>
          <w:lang w:eastAsia="zh-CN"/>
        </w:rPr>
        <w:t>（</w:t>
      </w:r>
      <w:r>
        <w:rPr>
          <w:rFonts w:hint="eastAsia" w:eastAsia="仿宋_GB2312"/>
          <w:color w:val="auto"/>
          <w:sz w:val="32"/>
          <w:szCs w:val="32"/>
          <w:highlight w:val="none"/>
        </w:rPr>
        <w:t>以NO</w:t>
      </w:r>
      <w:r>
        <w:rPr>
          <w:rFonts w:hint="eastAsia" w:eastAsia="仿宋_GB2312"/>
          <w:color w:val="auto"/>
          <w:sz w:val="32"/>
          <w:szCs w:val="32"/>
          <w:highlight w:val="none"/>
          <w:vertAlign w:val="subscript"/>
        </w:rPr>
        <w:t>2</w:t>
      </w:r>
      <w:r>
        <w:rPr>
          <w:rFonts w:hint="eastAsia" w:eastAsia="仿宋_GB2312"/>
          <w:color w:val="000000"/>
          <w:sz w:val="40"/>
          <w:szCs w:val="40"/>
          <w:highlight w:val="none"/>
          <w:vertAlign w:val="superscript"/>
        </w:rPr>
        <w:t>-</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、余氯</w:t>
      </w:r>
      <w:r>
        <w:rPr>
          <w:rFonts w:hint="eastAsia" w:eastAsia="仿宋_GB2312"/>
          <w:color w:val="auto"/>
          <w:sz w:val="32"/>
          <w:szCs w:val="32"/>
          <w:highlight w:val="none"/>
          <w:lang w:eastAsia="zh-CN"/>
        </w:rPr>
        <w:t>（</w:t>
      </w:r>
      <w:r>
        <w:rPr>
          <w:rFonts w:hint="eastAsia" w:eastAsia="仿宋_GB2312"/>
          <w:color w:val="auto"/>
          <w:sz w:val="32"/>
          <w:szCs w:val="32"/>
          <w:highlight w:val="none"/>
        </w:rPr>
        <w:t>游离氯</w:t>
      </w:r>
      <w:r>
        <w:rPr>
          <w:rFonts w:hint="eastAsia" w:eastAsia="仿宋_GB2312"/>
          <w:color w:val="auto"/>
          <w:sz w:val="32"/>
          <w:szCs w:val="32"/>
          <w:highlight w:val="none"/>
          <w:lang w:eastAsia="zh-CN"/>
        </w:rPr>
        <w:t>）</w:t>
      </w:r>
      <w:r>
        <w:rPr>
          <w:rFonts w:hint="eastAsia" w:eastAsia="仿宋_GB2312"/>
          <w:color w:val="auto"/>
          <w:sz w:val="32"/>
          <w:szCs w:val="32"/>
          <w:highlight w:val="none"/>
        </w:rPr>
        <w:t>、三氯甲烷、溴酸盐、大肠菌群、铜绿假单胞菌</w:t>
      </w:r>
      <w:r>
        <w:rPr>
          <w:rFonts w:hint="eastAsia" w:eastAsia="仿宋_GB2312"/>
          <w:color w:val="auto"/>
          <w:sz w:val="32"/>
          <w:szCs w:val="32"/>
          <w:highlight w:val="none"/>
          <w:lang w:eastAsia="zh-CN"/>
        </w:rPr>
        <w:t>。</w:t>
      </w:r>
    </w:p>
    <w:p>
      <w:pPr>
        <w:numPr>
          <w:ilvl w:val="0"/>
          <w:numId w:val="3"/>
        </w:numPr>
        <w:spacing w:line="540" w:lineRule="exact"/>
        <w:ind w:left="5" w:leftChars="0" w:firstLine="615" w:firstLineChars="0"/>
        <w:rPr>
          <w:rFonts w:hint="eastAsia" w:eastAsia="仿宋_GB2312"/>
          <w:color w:val="auto"/>
          <w:sz w:val="32"/>
          <w:szCs w:val="32"/>
          <w:highlight w:val="none"/>
          <w:lang w:eastAsia="zh-CN"/>
        </w:rPr>
      </w:pPr>
      <w:r>
        <w:rPr>
          <w:rFonts w:hint="eastAsia" w:eastAsia="仿宋_GB2312"/>
          <w:color w:val="auto"/>
          <w:sz w:val="32"/>
          <w:szCs w:val="32"/>
          <w:highlight w:val="none"/>
        </w:rPr>
        <w:t>其他饮用水</w:t>
      </w:r>
      <w:r>
        <w:rPr>
          <w:rFonts w:eastAsia="仿宋_GB2312"/>
          <w:color w:val="auto"/>
          <w:sz w:val="32"/>
          <w:szCs w:val="32"/>
          <w:highlight w:val="none"/>
        </w:rPr>
        <w:t>检验项目：</w:t>
      </w:r>
      <w:r>
        <w:rPr>
          <w:rFonts w:hint="eastAsia" w:eastAsia="仿宋_GB2312"/>
          <w:color w:val="auto"/>
          <w:sz w:val="32"/>
          <w:szCs w:val="32"/>
          <w:highlight w:val="none"/>
        </w:rPr>
        <w:t>浑浊度、耗氧量</w:t>
      </w:r>
      <w:r>
        <w:rPr>
          <w:rFonts w:hint="eastAsia" w:eastAsia="仿宋_GB2312"/>
          <w:color w:val="auto"/>
          <w:sz w:val="32"/>
          <w:szCs w:val="32"/>
          <w:highlight w:val="none"/>
          <w:lang w:eastAsia="zh-CN"/>
        </w:rPr>
        <w:t>（</w:t>
      </w:r>
      <w:r>
        <w:rPr>
          <w:rFonts w:hint="eastAsia" w:eastAsia="仿宋_GB2312"/>
          <w:color w:val="auto"/>
          <w:sz w:val="32"/>
          <w:szCs w:val="32"/>
          <w:highlight w:val="none"/>
        </w:rPr>
        <w:t>以O</w:t>
      </w:r>
      <w:r>
        <w:rPr>
          <w:rFonts w:hint="eastAsia" w:eastAsia="仿宋_GB2312"/>
          <w:color w:val="auto"/>
          <w:sz w:val="32"/>
          <w:szCs w:val="32"/>
          <w:highlight w:val="none"/>
          <w:vertAlign w:val="subscript"/>
        </w:rPr>
        <w:t>2</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、亚硝酸盐</w:t>
      </w:r>
      <w:r>
        <w:rPr>
          <w:rFonts w:hint="eastAsia" w:eastAsia="仿宋_GB2312"/>
          <w:color w:val="auto"/>
          <w:sz w:val="32"/>
          <w:szCs w:val="32"/>
          <w:highlight w:val="none"/>
          <w:lang w:eastAsia="zh-CN"/>
        </w:rPr>
        <w:t>（</w:t>
      </w:r>
      <w:r>
        <w:rPr>
          <w:rFonts w:hint="eastAsia" w:eastAsia="仿宋_GB2312"/>
          <w:color w:val="auto"/>
          <w:sz w:val="32"/>
          <w:szCs w:val="32"/>
          <w:highlight w:val="none"/>
        </w:rPr>
        <w:t>以NO</w:t>
      </w:r>
      <w:r>
        <w:rPr>
          <w:rFonts w:hint="eastAsia" w:eastAsia="仿宋_GB2312"/>
          <w:color w:val="auto"/>
          <w:sz w:val="32"/>
          <w:szCs w:val="32"/>
          <w:highlight w:val="none"/>
          <w:vertAlign w:val="subscript"/>
        </w:rPr>
        <w:t>2</w:t>
      </w:r>
      <w:r>
        <w:rPr>
          <w:rFonts w:hint="eastAsia" w:eastAsia="仿宋_GB2312"/>
          <w:color w:val="000000"/>
          <w:sz w:val="40"/>
          <w:szCs w:val="40"/>
          <w:highlight w:val="none"/>
          <w:vertAlign w:val="superscript"/>
        </w:rPr>
        <w:t>-</w:t>
      </w:r>
      <w:r>
        <w:rPr>
          <w:rFonts w:hint="eastAsia" w:eastAsia="仿宋_GB2312"/>
          <w:color w:val="auto"/>
          <w:sz w:val="32"/>
          <w:szCs w:val="32"/>
          <w:highlight w:val="none"/>
        </w:rPr>
        <w:t>计</w:t>
      </w:r>
      <w:r>
        <w:rPr>
          <w:rFonts w:hint="eastAsia" w:eastAsia="仿宋_GB2312"/>
          <w:color w:val="auto"/>
          <w:sz w:val="32"/>
          <w:szCs w:val="32"/>
          <w:highlight w:val="none"/>
          <w:lang w:eastAsia="zh-CN"/>
        </w:rPr>
        <w:t>）</w:t>
      </w:r>
      <w:r>
        <w:rPr>
          <w:rFonts w:hint="eastAsia" w:eastAsia="仿宋_GB2312"/>
          <w:color w:val="auto"/>
          <w:sz w:val="32"/>
          <w:szCs w:val="32"/>
          <w:highlight w:val="none"/>
        </w:rPr>
        <w:t>、余氯</w:t>
      </w:r>
      <w:r>
        <w:rPr>
          <w:rFonts w:hint="eastAsia" w:eastAsia="仿宋_GB2312"/>
          <w:color w:val="auto"/>
          <w:sz w:val="32"/>
          <w:szCs w:val="32"/>
          <w:highlight w:val="none"/>
          <w:lang w:eastAsia="zh-CN"/>
        </w:rPr>
        <w:t>（</w:t>
      </w:r>
      <w:r>
        <w:rPr>
          <w:rFonts w:hint="eastAsia" w:eastAsia="仿宋_GB2312"/>
          <w:color w:val="auto"/>
          <w:sz w:val="32"/>
          <w:szCs w:val="32"/>
          <w:highlight w:val="none"/>
        </w:rPr>
        <w:t>游离氯</w:t>
      </w:r>
      <w:r>
        <w:rPr>
          <w:rFonts w:hint="eastAsia" w:eastAsia="仿宋_GB2312"/>
          <w:color w:val="auto"/>
          <w:sz w:val="32"/>
          <w:szCs w:val="32"/>
          <w:highlight w:val="none"/>
          <w:lang w:eastAsia="zh-CN"/>
        </w:rPr>
        <w:t>）</w:t>
      </w:r>
      <w:r>
        <w:rPr>
          <w:rFonts w:hint="eastAsia" w:eastAsia="仿宋_GB2312"/>
          <w:color w:val="auto"/>
          <w:sz w:val="32"/>
          <w:szCs w:val="32"/>
          <w:highlight w:val="none"/>
        </w:rPr>
        <w:t>、三氯甲烷、溴酸盐、大肠菌群、铜绿假单胞菌</w:t>
      </w:r>
      <w:r>
        <w:rPr>
          <w:rFonts w:hint="eastAsia" w:eastAsia="仿宋_GB2312"/>
          <w:color w:val="auto"/>
          <w:sz w:val="32"/>
          <w:szCs w:val="32"/>
          <w:highlight w:val="none"/>
          <w:lang w:eastAsia="zh-CN"/>
        </w:rPr>
        <w:t>。</w:t>
      </w:r>
    </w:p>
    <w:p>
      <w:pPr>
        <w:keepNext w:val="0"/>
        <w:keepLines w:val="0"/>
        <w:widowControl/>
        <w:numPr>
          <w:ilvl w:val="0"/>
          <w:numId w:val="3"/>
        </w:numPr>
        <w:suppressLineNumbers w:val="0"/>
        <w:ind w:left="5" w:leftChars="0" w:firstLine="615" w:firstLineChars="0"/>
        <w:jc w:val="left"/>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果、蔬汁饮料</w:t>
      </w:r>
      <w:r>
        <w:rPr>
          <w:rFonts w:eastAsia="仿宋_GB2312"/>
          <w:color w:val="auto"/>
          <w:sz w:val="32"/>
          <w:szCs w:val="32"/>
          <w:highlight w:val="none"/>
        </w:rPr>
        <w:t>检验项目：</w:t>
      </w:r>
      <w:r>
        <w:rPr>
          <w:rFonts w:hint="eastAsia" w:eastAsia="仿宋_GB2312"/>
          <w:color w:val="auto"/>
          <w:sz w:val="32"/>
          <w:szCs w:val="32"/>
          <w:highlight w:val="none"/>
        </w:rPr>
        <w:t>铅（以Pb计）、展青霉素</w:t>
      </w:r>
      <w:r>
        <w:rPr>
          <w:rFonts w:hint="eastAsia" w:eastAsia="仿宋_GB2312"/>
          <w:color w:val="auto"/>
          <w:sz w:val="32"/>
          <w:szCs w:val="32"/>
          <w:highlight w:val="none"/>
          <w:lang w:eastAsia="zh-CN"/>
        </w:rPr>
        <w:t>、</w:t>
      </w:r>
      <w:r>
        <w:rPr>
          <w:rFonts w:hint="eastAsia" w:eastAsia="仿宋_GB2312"/>
          <w:color w:val="auto"/>
          <w:sz w:val="32"/>
          <w:szCs w:val="32"/>
          <w:highlight w:val="none"/>
        </w:rPr>
        <w:t>苯甲酸及其钠盐（以苯甲酸计）、山梨酸及其钾盐（以山梨酸计）、脱氢乙酸及其钠盐（以脱氢乙酸计）、纳他霉素、安赛蜜、甜蜜素（以环己基氨基磺酸计）、苋菜红、胭脂红、柠檬黄、日落黄、亮蓝、菌落总数、大肠菌群、霉菌、酵母、金黄色葡萄球菌、沙门氏菌</w:t>
      </w:r>
      <w:r>
        <w:rPr>
          <w:rFonts w:hint="eastAsia" w:eastAsia="仿宋_GB2312"/>
          <w:color w:val="auto"/>
          <w:sz w:val="32"/>
          <w:szCs w:val="32"/>
          <w:highlight w:val="none"/>
          <w:lang w:eastAsia="zh-CN"/>
        </w:rPr>
        <w:t>。</w:t>
      </w:r>
    </w:p>
    <w:p>
      <w:pPr>
        <w:keepNext w:val="0"/>
        <w:keepLines w:val="0"/>
        <w:widowControl/>
        <w:numPr>
          <w:ilvl w:val="0"/>
          <w:numId w:val="3"/>
        </w:numPr>
        <w:suppressLineNumbers w:val="0"/>
        <w:ind w:left="5" w:leftChars="0" w:firstLine="615" w:firstLineChars="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eastAsia="zh-CN"/>
        </w:rPr>
        <w:t>蛋白饮料</w:t>
      </w:r>
      <w:r>
        <w:rPr>
          <w:rFonts w:eastAsia="仿宋_GB2312"/>
          <w:color w:val="auto"/>
          <w:sz w:val="32"/>
          <w:szCs w:val="32"/>
          <w:highlight w:val="none"/>
        </w:rPr>
        <w:t>检验项目：</w:t>
      </w:r>
      <w:r>
        <w:rPr>
          <w:rFonts w:hint="eastAsia" w:eastAsia="仿宋_GB2312"/>
          <w:color w:val="auto"/>
          <w:sz w:val="32"/>
          <w:szCs w:val="32"/>
          <w:highlight w:val="none"/>
        </w:rPr>
        <w:t>蛋白质、三聚氰胺、糖精钠</w:t>
      </w:r>
      <w:r>
        <w:rPr>
          <w:rFonts w:hint="eastAsia" w:eastAsia="仿宋_GB2312"/>
          <w:color w:val="auto"/>
          <w:sz w:val="32"/>
          <w:szCs w:val="32"/>
          <w:highlight w:val="none"/>
          <w:lang w:eastAsia="zh-CN"/>
        </w:rPr>
        <w:t>（</w:t>
      </w:r>
      <w:r>
        <w:rPr>
          <w:rFonts w:hint="eastAsia" w:eastAsia="仿宋_GB2312"/>
          <w:color w:val="auto"/>
          <w:sz w:val="32"/>
          <w:szCs w:val="32"/>
          <w:highlight w:val="none"/>
        </w:rPr>
        <w:t>以糖精计</w:t>
      </w:r>
      <w:r>
        <w:rPr>
          <w:rFonts w:hint="eastAsia" w:eastAsia="仿宋_GB2312"/>
          <w:color w:val="auto"/>
          <w:sz w:val="32"/>
          <w:szCs w:val="32"/>
          <w:highlight w:val="none"/>
          <w:lang w:eastAsia="zh-CN"/>
        </w:rPr>
        <w:t>）</w:t>
      </w:r>
      <w:r>
        <w:rPr>
          <w:rFonts w:hint="eastAsia" w:eastAsia="仿宋_GB2312"/>
          <w:color w:val="auto"/>
          <w:sz w:val="32"/>
          <w:szCs w:val="32"/>
          <w:highlight w:val="none"/>
        </w:rPr>
        <w:t>、甜蜜素</w:t>
      </w:r>
      <w:r>
        <w:rPr>
          <w:rFonts w:hint="eastAsia" w:eastAsia="仿宋_GB2312"/>
          <w:color w:val="auto"/>
          <w:sz w:val="32"/>
          <w:szCs w:val="32"/>
          <w:highlight w:val="none"/>
          <w:lang w:eastAsia="zh-CN"/>
        </w:rPr>
        <w:t>（</w:t>
      </w:r>
      <w:r>
        <w:rPr>
          <w:rFonts w:hint="eastAsia" w:eastAsia="仿宋_GB2312"/>
          <w:color w:val="auto"/>
          <w:sz w:val="32"/>
          <w:szCs w:val="32"/>
          <w:highlight w:val="none"/>
        </w:rPr>
        <w:t>以环己基氨基磺酸计</w:t>
      </w:r>
      <w:r>
        <w:rPr>
          <w:rFonts w:hint="eastAsia" w:eastAsia="仿宋_GB2312"/>
          <w:color w:val="auto"/>
          <w:sz w:val="32"/>
          <w:szCs w:val="32"/>
          <w:highlight w:val="none"/>
          <w:lang w:eastAsia="zh-CN"/>
        </w:rPr>
        <w:t>）</w:t>
      </w:r>
      <w:r>
        <w:rPr>
          <w:rFonts w:hint="eastAsia" w:eastAsia="仿宋_GB2312"/>
          <w:color w:val="auto"/>
          <w:sz w:val="32"/>
          <w:szCs w:val="32"/>
          <w:highlight w:val="none"/>
        </w:rPr>
        <w:t>、菌落总数、大肠菌群、金黄色葡萄球菌、沙门氏菌</w:t>
      </w:r>
      <w:r>
        <w:rPr>
          <w:rFonts w:hint="eastAsia" w:eastAsia="仿宋_GB2312"/>
          <w:color w:val="auto"/>
          <w:sz w:val="32"/>
          <w:szCs w:val="32"/>
          <w:highlight w:val="none"/>
          <w:lang w:val="en-US" w:eastAsia="zh-CN"/>
        </w:rPr>
        <w:t>。</w:t>
      </w:r>
    </w:p>
    <w:p>
      <w:pPr>
        <w:keepNext w:val="0"/>
        <w:keepLines w:val="0"/>
        <w:widowControl/>
        <w:numPr>
          <w:ilvl w:val="0"/>
          <w:numId w:val="3"/>
        </w:numPr>
        <w:suppressLineNumbers w:val="0"/>
        <w:ind w:left="5" w:leftChars="0" w:firstLine="615" w:firstLineChars="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碳酸饮料（汽水）</w:t>
      </w:r>
      <w:r>
        <w:rPr>
          <w:rFonts w:eastAsia="仿宋_GB2312"/>
          <w:color w:val="auto"/>
          <w:sz w:val="32"/>
          <w:szCs w:val="32"/>
          <w:highlight w:val="none"/>
        </w:rPr>
        <w:t>检验项目：</w:t>
      </w:r>
      <w:r>
        <w:rPr>
          <w:rFonts w:hint="eastAsia" w:eastAsia="仿宋_GB2312"/>
          <w:color w:val="auto"/>
          <w:sz w:val="32"/>
          <w:szCs w:val="32"/>
          <w:highlight w:val="none"/>
        </w:rPr>
        <w:t>二氧化碳气容量、苯甲酸及其钠盐（以苯甲酸计）、山梨酸及其钾盐（以山梨酸计）、甜蜜素（以环己基氨基磺酸计）、菌落总数、大肠菌群、霉菌、酵母</w:t>
      </w:r>
      <w:r>
        <w:rPr>
          <w:rFonts w:hint="eastAsia" w:eastAsia="仿宋_GB2312"/>
          <w:color w:val="auto"/>
          <w:sz w:val="32"/>
          <w:szCs w:val="32"/>
          <w:highlight w:val="none"/>
          <w:lang w:eastAsia="zh-CN"/>
        </w:rPr>
        <w:t>。</w:t>
      </w:r>
    </w:p>
    <w:p>
      <w:pPr>
        <w:keepNext w:val="0"/>
        <w:keepLines w:val="0"/>
        <w:widowControl/>
        <w:numPr>
          <w:ilvl w:val="0"/>
          <w:numId w:val="3"/>
        </w:numPr>
        <w:suppressLineNumbers w:val="0"/>
        <w:ind w:left="5" w:leftChars="0" w:firstLine="615" w:firstLineChars="0"/>
        <w:jc w:val="left"/>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其他饮料</w:t>
      </w:r>
      <w:r>
        <w:rPr>
          <w:rFonts w:eastAsia="仿宋_GB2312"/>
          <w:color w:val="auto"/>
          <w:sz w:val="32"/>
          <w:szCs w:val="32"/>
          <w:highlight w:val="none"/>
        </w:rPr>
        <w:t>检验项目：</w:t>
      </w:r>
      <w:r>
        <w:rPr>
          <w:rFonts w:hint="eastAsia" w:eastAsia="仿宋_GB2312"/>
          <w:color w:val="auto"/>
          <w:sz w:val="32"/>
          <w:szCs w:val="32"/>
          <w:highlight w:val="none"/>
        </w:rPr>
        <w:t>苯甲酸及其钠盐（以苯甲酸计）、山梨酸及其钾盐（以山梨酸计）、脱氢乙酸及其钠盐（以脱氢乙酸计）、糖精钠（以糖精计）、安赛蜜、甜蜜素（以环己基氨基磺酸计）、苋菜红、胭脂红、柠檬黄、日落黄、亮蓝、菌落总数、霉菌、酵母、金黄色葡萄球菌、沙门氏菌</w:t>
      </w:r>
      <w:r>
        <w:rPr>
          <w:rFonts w:hint="eastAsia" w:eastAsia="仿宋_GB2312"/>
          <w:color w:val="auto"/>
          <w:sz w:val="32"/>
          <w:szCs w:val="32"/>
          <w:highlight w:val="none"/>
          <w:lang w:eastAsia="zh-CN"/>
        </w:rPr>
        <w:t>。</w:t>
      </w:r>
    </w:p>
    <w:p>
      <w:pPr>
        <w:numPr>
          <w:ilvl w:val="0"/>
          <w:numId w:val="0"/>
        </w:numPr>
        <w:spacing w:line="540" w:lineRule="exact"/>
        <w:ind w:firstLine="624" w:firstLineChars="200"/>
        <w:rPr>
          <w:rFonts w:hint="eastAsia" w:eastAsia="黑体"/>
          <w:color w:val="auto"/>
          <w:sz w:val="32"/>
          <w:szCs w:val="32"/>
          <w:highlight w:val="none"/>
          <w:lang w:val="en-US" w:eastAsia="zh-CN"/>
        </w:rPr>
      </w:pPr>
    </w:p>
    <w:p>
      <w:pPr>
        <w:numPr>
          <w:ilvl w:val="0"/>
          <w:numId w:val="0"/>
        </w:numPr>
        <w:spacing w:line="540" w:lineRule="exact"/>
        <w:ind w:firstLine="624"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三、糖果制品</w:t>
      </w:r>
    </w:p>
    <w:p>
      <w:pPr>
        <w:numPr>
          <w:ilvl w:val="0"/>
          <w:numId w:val="4"/>
        </w:numPr>
        <w:spacing w:line="540" w:lineRule="exact"/>
        <w:ind w:left="640" w:leftChars="0" w:firstLine="0" w:firstLineChars="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抽检依据</w:t>
      </w:r>
    </w:p>
    <w:p>
      <w:pPr>
        <w:pStyle w:val="10"/>
        <w:spacing w:line="540"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食品中污染物限量》</w:t>
      </w:r>
      <w:r>
        <w:rPr>
          <w:rFonts w:hint="eastAsia"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2760-2014</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糖果》</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rPr>
        <w:t>GB 17399-2016</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kern w:val="2"/>
          <w:sz w:val="32"/>
          <w:szCs w:val="32"/>
          <w:highlight w:val="none"/>
          <w:lang w:val="en-US" w:eastAsia="zh-CN" w:bidi="ar-SA"/>
        </w:rPr>
        <w:t>等标准及产品明示标准和指标的要求。</w:t>
      </w:r>
    </w:p>
    <w:p>
      <w:pPr>
        <w:pStyle w:val="10"/>
        <w:spacing w:line="540" w:lineRule="exact"/>
        <w:ind w:firstLine="64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24"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糖果</w:t>
      </w:r>
      <w:r>
        <w:rPr>
          <w:rFonts w:eastAsia="仿宋_GB2312"/>
          <w:color w:val="auto"/>
          <w:sz w:val="32"/>
          <w:szCs w:val="32"/>
          <w:highlight w:val="none"/>
        </w:rPr>
        <w:t>检验项目：</w:t>
      </w:r>
      <w:r>
        <w:rPr>
          <w:rFonts w:hint="eastAsia" w:eastAsia="仿宋_GB2312"/>
          <w:color w:val="auto"/>
          <w:sz w:val="32"/>
          <w:szCs w:val="32"/>
          <w:highlight w:val="none"/>
        </w:rPr>
        <w:t>铅（以Pb计）、糖精钠（以糖精计）、柠檬黄、苋菜红、胭脂红、日落黄、菌落总数、大肠菌群</w:t>
      </w:r>
      <w:r>
        <w:rPr>
          <w:rFonts w:hint="eastAsia" w:eastAsia="仿宋_GB2312"/>
          <w:color w:val="auto"/>
          <w:sz w:val="32"/>
          <w:szCs w:val="32"/>
          <w:highlight w:val="none"/>
          <w:lang w:eastAsia="zh-CN"/>
        </w:rPr>
        <w:t>。</w:t>
      </w:r>
    </w:p>
    <w:p>
      <w:pPr>
        <w:numPr>
          <w:ilvl w:val="0"/>
          <w:numId w:val="0"/>
        </w:numPr>
        <w:spacing w:line="540" w:lineRule="exact"/>
        <w:ind w:firstLine="624" w:firstLineChars="200"/>
        <w:rPr>
          <w:rFonts w:hint="eastAsia" w:eastAsia="仿宋_GB2312"/>
          <w:color w:val="auto"/>
          <w:sz w:val="32"/>
          <w:szCs w:val="32"/>
          <w:highlight w:val="none"/>
          <w:lang w:val="en-US" w:eastAsia="zh-CN"/>
        </w:rPr>
      </w:pPr>
    </w:p>
    <w:p>
      <w:pPr>
        <w:numPr>
          <w:ilvl w:val="0"/>
          <w:numId w:val="0"/>
        </w:numPr>
        <w:spacing w:line="540" w:lineRule="exact"/>
        <w:ind w:firstLine="624"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四、酒类</w:t>
      </w:r>
    </w:p>
    <w:p>
      <w:pPr>
        <w:pStyle w:val="10"/>
        <w:numPr>
          <w:ilvl w:val="0"/>
          <w:numId w:val="0"/>
        </w:numPr>
        <w:spacing w:line="540" w:lineRule="exact"/>
        <w:ind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spacing w:line="540" w:lineRule="exact"/>
        <w:ind w:firstLine="640"/>
        <w:rPr>
          <w:rFonts w:hint="eastAsia" w:ascii="Times New Roman" w:hAnsi="Times New Roman" w:eastAsia="仿宋_GB2312" w:cs="Times New Roman"/>
          <w:color w:val="auto"/>
          <w:kern w:val="2"/>
          <w:sz w:val="32"/>
          <w:szCs w:val="32"/>
          <w:highlight w:val="none"/>
          <w:lang w:val="en-US" w:eastAsia="zh-CN" w:bidi="ar-SA"/>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蒸馏酒及其配制酒》</w:t>
      </w:r>
      <w:r>
        <w:rPr>
          <w:rFonts w:hint="default" w:ascii="Times New Roman" w:hAnsi="Times New Roman" w:eastAsia="仿宋_GB2312" w:cs="Times New Roman"/>
          <w:color w:val="auto"/>
          <w:sz w:val="32"/>
          <w:szCs w:val="32"/>
          <w:highlight w:val="none"/>
          <w:lang w:val="en-US" w:eastAsia="zh-CN"/>
        </w:rPr>
        <w:t>（GB 2757-2012）</w:t>
      </w:r>
      <w:r>
        <w:rPr>
          <w:rFonts w:hint="eastAsia" w:eastAsia="仿宋_GB2312"/>
          <w:color w:val="auto"/>
          <w:sz w:val="32"/>
          <w:szCs w:val="32"/>
          <w:highlight w:val="none"/>
          <w:lang w:val="en-US" w:eastAsia="zh-CN"/>
        </w:rPr>
        <w:t>，《食品安全国家标准 食品添加剂使用标准》</w:t>
      </w:r>
      <w:r>
        <w:rPr>
          <w:rFonts w:hint="default" w:ascii="Times New Roman" w:hAnsi="Times New Roman" w:eastAsia="仿宋_GB2312" w:cs="Times New Roman"/>
          <w:color w:val="auto"/>
          <w:sz w:val="32"/>
          <w:szCs w:val="32"/>
          <w:highlight w:val="none"/>
          <w:lang w:val="en-US" w:eastAsia="zh-CN"/>
        </w:rPr>
        <w:t>（GB 2760-2014）</w:t>
      </w:r>
      <w:r>
        <w:rPr>
          <w:rFonts w:hint="eastAsia" w:ascii="Times New Roman" w:hAnsi="Times New Roman" w:eastAsia="仿宋_GB2312" w:cs="Times New Roman"/>
          <w:color w:val="auto"/>
          <w:sz w:val="32"/>
          <w:szCs w:val="32"/>
          <w:highlight w:val="none"/>
          <w:lang w:val="en-US" w:eastAsia="zh-CN"/>
        </w:rPr>
        <w:t>，《食品安全国家标准 发酵酒及其配制酒》（GB 2758-2012），《浓香型白酒》（GB/T 10781.1-2006），《啤酒》（GB/T 4927-2008），《葡萄酒》（GB/T 15037-2006），《露酒》（GB/T 27588-2011），</w:t>
      </w:r>
      <w:r>
        <w:rPr>
          <w:rFonts w:hint="eastAsia" w:ascii="Times New Roman" w:hAnsi="Times New Roman" w:eastAsia="仿宋_GB2312" w:cs="Times New Roman"/>
          <w:color w:val="auto"/>
          <w:kern w:val="2"/>
          <w:sz w:val="32"/>
          <w:szCs w:val="32"/>
          <w:highlight w:val="none"/>
          <w:lang w:val="en-US" w:eastAsia="zh-CN" w:bidi="ar-SA"/>
        </w:rPr>
        <w:t>《白兰地》（GB/T 11856-2008）等标准及产品明示标准和指标的要求。</w:t>
      </w:r>
    </w:p>
    <w:p>
      <w:pPr>
        <w:pStyle w:val="10"/>
        <w:spacing w:line="540" w:lineRule="exact"/>
        <w:ind w:firstLine="64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spacing w:line="540" w:lineRule="exact"/>
        <w:ind w:firstLine="624" w:firstLineChars="200"/>
        <w:rPr>
          <w:rFonts w:hint="eastAsia" w:eastAsia="仿宋_GB2312"/>
          <w:color w:val="auto"/>
          <w:sz w:val="32"/>
          <w:szCs w:val="32"/>
          <w:highlight w:val="none"/>
          <w:lang w:eastAsia="zh-CN"/>
        </w:rPr>
      </w:pPr>
      <w:r>
        <w:rPr>
          <w:rFonts w:eastAsia="仿宋_GB2312"/>
          <w:color w:val="auto"/>
          <w:sz w:val="32"/>
          <w:szCs w:val="32"/>
          <w:highlight w:val="none"/>
        </w:rPr>
        <w:t>1</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白酒、白酒</w:t>
      </w:r>
      <w:r>
        <w:rPr>
          <w:rFonts w:hint="eastAsia" w:eastAsia="仿宋_GB2312"/>
          <w:color w:val="auto"/>
          <w:sz w:val="32"/>
          <w:szCs w:val="32"/>
          <w:highlight w:val="none"/>
          <w:lang w:eastAsia="zh-CN"/>
        </w:rPr>
        <w:t>（</w:t>
      </w:r>
      <w:r>
        <w:rPr>
          <w:rFonts w:hint="eastAsia" w:eastAsia="仿宋_GB2312"/>
          <w:color w:val="auto"/>
          <w:sz w:val="32"/>
          <w:szCs w:val="32"/>
          <w:highlight w:val="none"/>
        </w:rPr>
        <w:t>液态</w:t>
      </w:r>
      <w:r>
        <w:rPr>
          <w:rFonts w:hint="eastAsia" w:eastAsia="仿宋_GB2312"/>
          <w:color w:val="auto"/>
          <w:sz w:val="32"/>
          <w:szCs w:val="32"/>
          <w:highlight w:val="none"/>
          <w:lang w:eastAsia="zh-CN"/>
        </w:rPr>
        <w:t>）</w:t>
      </w:r>
      <w:r>
        <w:rPr>
          <w:rFonts w:hint="eastAsia" w:eastAsia="仿宋_GB2312"/>
          <w:color w:val="auto"/>
          <w:sz w:val="32"/>
          <w:szCs w:val="32"/>
          <w:highlight w:val="none"/>
        </w:rPr>
        <w:t>、白酒</w:t>
      </w:r>
      <w:r>
        <w:rPr>
          <w:rFonts w:hint="eastAsia" w:eastAsia="仿宋_GB2312"/>
          <w:color w:val="auto"/>
          <w:sz w:val="32"/>
          <w:szCs w:val="32"/>
          <w:highlight w:val="none"/>
          <w:lang w:eastAsia="zh-CN"/>
        </w:rPr>
        <w:t>（</w:t>
      </w:r>
      <w:r>
        <w:rPr>
          <w:rFonts w:hint="eastAsia" w:eastAsia="仿宋_GB2312"/>
          <w:color w:val="auto"/>
          <w:sz w:val="32"/>
          <w:szCs w:val="32"/>
          <w:highlight w:val="none"/>
        </w:rPr>
        <w:t>原酒</w:t>
      </w:r>
      <w:r>
        <w:rPr>
          <w:rFonts w:hint="eastAsia" w:eastAsia="仿宋_GB2312"/>
          <w:color w:val="auto"/>
          <w:sz w:val="32"/>
          <w:szCs w:val="32"/>
          <w:highlight w:val="none"/>
          <w:lang w:eastAsia="zh-CN"/>
        </w:rPr>
        <w:t>）</w:t>
      </w:r>
      <w:r>
        <w:rPr>
          <w:rFonts w:hint="eastAsia" w:eastAsia="仿宋_GB2312"/>
          <w:color w:val="auto"/>
          <w:sz w:val="32"/>
          <w:szCs w:val="32"/>
          <w:highlight w:val="none"/>
        </w:rPr>
        <w:t>检验项目</w:t>
      </w:r>
      <w:r>
        <w:rPr>
          <w:rFonts w:hint="eastAsia" w:eastAsia="仿宋_GB2312"/>
          <w:color w:val="auto"/>
          <w:sz w:val="32"/>
          <w:szCs w:val="32"/>
          <w:highlight w:val="none"/>
          <w:lang w:eastAsia="zh-CN"/>
        </w:rPr>
        <w:t>：酒精度、甲醇、氰化物（以HCN计）、糖精钠（以糖精计）、甜蜜素（以环己基氨基磺酸计）、三氯蔗糖。</w:t>
      </w:r>
    </w:p>
    <w:p>
      <w:pPr>
        <w:spacing w:line="540" w:lineRule="exact"/>
        <w:ind w:firstLine="624" w:firstLineChars="200"/>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lang w:val="en-US" w:eastAsia="zh-CN"/>
        </w:rPr>
        <w:t>啤酒</w:t>
      </w:r>
      <w:r>
        <w:rPr>
          <w:rFonts w:hint="eastAsia" w:eastAsia="仿宋_GB2312"/>
          <w:color w:val="auto"/>
          <w:sz w:val="32"/>
          <w:szCs w:val="32"/>
          <w:highlight w:val="none"/>
        </w:rPr>
        <w:t>检验项目</w:t>
      </w:r>
      <w:r>
        <w:rPr>
          <w:rFonts w:hint="eastAsia" w:eastAsia="仿宋_GB2312"/>
          <w:color w:val="auto"/>
          <w:sz w:val="32"/>
          <w:szCs w:val="32"/>
          <w:highlight w:val="none"/>
          <w:lang w:eastAsia="zh-CN"/>
        </w:rPr>
        <w:t>：酒精度、甲醛、警示语标注（限玻璃瓶装啤酒检测）。</w:t>
      </w:r>
    </w:p>
    <w:p>
      <w:pPr>
        <w:numPr>
          <w:ilvl w:val="0"/>
          <w:numId w:val="0"/>
        </w:numPr>
        <w:spacing w:line="540" w:lineRule="exact"/>
        <w:ind w:firstLine="624"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lang w:val="en-US" w:eastAsia="zh-CN"/>
        </w:rPr>
        <w:t>.</w:t>
      </w:r>
      <w:r>
        <w:rPr>
          <w:rFonts w:hint="eastAsia" w:eastAsia="仿宋_GB2312"/>
          <w:color w:val="auto"/>
          <w:sz w:val="32"/>
          <w:szCs w:val="32"/>
          <w:highlight w:val="none"/>
        </w:rPr>
        <w:t>葡萄酒</w:t>
      </w:r>
      <w:r>
        <w:rPr>
          <w:rFonts w:eastAsia="仿宋_GB2312"/>
          <w:color w:val="auto"/>
          <w:sz w:val="32"/>
          <w:szCs w:val="32"/>
          <w:highlight w:val="none"/>
        </w:rPr>
        <w:t>检验项</w:t>
      </w:r>
      <w:r>
        <w:rPr>
          <w:rFonts w:hint="eastAsia" w:eastAsia="仿宋_GB2312"/>
          <w:color w:val="auto"/>
          <w:sz w:val="32"/>
          <w:szCs w:val="32"/>
          <w:highlight w:val="none"/>
          <w:lang w:eastAsia="zh-CN"/>
        </w:rPr>
        <w:t>目：酒精度、甲醇、苯甲酸及其钠盐（以苯甲酸计）、山梨酸及其钾盐（以山梨酸计）、脱氢乙酸及其钠盐（以脱氢乙酸计）、二氧化硫残留量、糖精钠（以糖精计）、甜蜜素（以环己基氨基磺酸计）、三氯蔗糖。</w:t>
      </w:r>
    </w:p>
    <w:p>
      <w:pPr>
        <w:numPr>
          <w:ilvl w:val="0"/>
          <w:numId w:val="0"/>
        </w:numPr>
        <w:spacing w:line="540" w:lineRule="exact"/>
        <w:ind w:firstLine="624"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lang w:val="en-US" w:eastAsia="zh-CN"/>
        </w:rPr>
        <w:t>.以蒸馏酒及食用酒精为酒基的配制酒</w:t>
      </w:r>
      <w:r>
        <w:rPr>
          <w:rFonts w:eastAsia="仿宋_GB2312"/>
          <w:color w:val="auto"/>
          <w:sz w:val="32"/>
          <w:szCs w:val="32"/>
          <w:highlight w:val="none"/>
        </w:rPr>
        <w:t>检验项</w:t>
      </w:r>
      <w:r>
        <w:rPr>
          <w:rFonts w:hint="eastAsia" w:eastAsia="仿宋_GB2312"/>
          <w:color w:val="auto"/>
          <w:sz w:val="32"/>
          <w:szCs w:val="32"/>
          <w:highlight w:val="none"/>
          <w:lang w:eastAsia="zh-CN"/>
        </w:rPr>
        <w:t>目：酒精度、甲醇、氰化物（以HCN计）、糖精钠（以糖精计）、甜蜜素（以环己基氨基磺酸计）。</w:t>
      </w:r>
    </w:p>
    <w:p>
      <w:pPr>
        <w:keepNext w:val="0"/>
        <w:keepLines w:val="0"/>
        <w:widowControl/>
        <w:suppressLineNumbers w:val="0"/>
        <w:ind w:firstLine="624" w:firstLineChars="200"/>
        <w:jc w:val="left"/>
        <w:rPr>
          <w:rFonts w:hint="eastAsia" w:eastAsia="仿宋_GB2312"/>
          <w:color w:val="000000"/>
          <w:sz w:val="32"/>
          <w:szCs w:val="32"/>
          <w:highlight w:val="none"/>
          <w:lang w:eastAsia="zh-CN"/>
        </w:rPr>
      </w:pPr>
      <w:r>
        <w:rPr>
          <w:rFonts w:hint="eastAsia" w:eastAsia="仿宋_GB2312"/>
          <w:color w:val="000000"/>
          <w:sz w:val="32"/>
          <w:szCs w:val="32"/>
          <w:highlight w:val="none"/>
          <w:lang w:val="en-US" w:eastAsia="zh-CN"/>
        </w:rPr>
        <w:t>5</w:t>
      </w:r>
      <w:r>
        <w:rPr>
          <w:rFonts w:hint="eastAsia" w:ascii="仿宋_GB2312" w:eastAsia="仿宋_GB2312"/>
          <w:color w:val="000000"/>
          <w:sz w:val="32"/>
          <w:szCs w:val="32"/>
          <w:highlight w:val="none"/>
          <w:lang w:eastAsia="zh-CN"/>
        </w:rPr>
        <w:t>.</w:t>
      </w:r>
      <w:r>
        <w:rPr>
          <w:rFonts w:hint="eastAsia" w:eastAsia="仿宋_GB2312"/>
          <w:color w:val="000000"/>
          <w:sz w:val="32"/>
          <w:szCs w:val="32"/>
          <w:highlight w:val="none"/>
          <w:lang w:eastAsia="zh-CN"/>
        </w:rPr>
        <w:t>其他蒸馏酒</w:t>
      </w:r>
      <w:r>
        <w:rPr>
          <w:rFonts w:hint="eastAsia" w:eastAsia="仿宋_GB2312"/>
          <w:color w:val="000000"/>
          <w:sz w:val="32"/>
          <w:szCs w:val="32"/>
          <w:highlight w:val="none"/>
        </w:rPr>
        <w:t>检验项目：酒精度、甲醇、氰化物（以HCN计）、糖精钠（以糖精计）</w:t>
      </w:r>
      <w:r>
        <w:rPr>
          <w:rFonts w:hint="eastAsia" w:eastAsia="仿宋_GB2312"/>
          <w:color w:val="000000"/>
          <w:sz w:val="32"/>
          <w:szCs w:val="32"/>
          <w:highlight w:val="none"/>
          <w:lang w:eastAsia="zh-CN"/>
        </w:rPr>
        <w:t>。</w:t>
      </w:r>
    </w:p>
    <w:p>
      <w:pPr>
        <w:numPr>
          <w:ilvl w:val="0"/>
          <w:numId w:val="0"/>
        </w:numPr>
        <w:spacing w:line="540" w:lineRule="exact"/>
        <w:ind w:firstLine="624" w:firstLineChars="200"/>
        <w:rPr>
          <w:rFonts w:hint="default" w:eastAsia="仿宋_GB2312"/>
          <w:color w:val="auto"/>
          <w:sz w:val="32"/>
          <w:szCs w:val="32"/>
          <w:highlight w:val="none"/>
          <w:lang w:val="en-US" w:eastAsia="zh-CN"/>
        </w:rPr>
      </w:pPr>
    </w:p>
    <w:p>
      <w:pPr>
        <w:numPr>
          <w:ilvl w:val="0"/>
          <w:numId w:val="0"/>
        </w:numPr>
        <w:spacing w:line="540" w:lineRule="exact"/>
        <w:ind w:firstLine="624" w:firstLineChars="200"/>
        <w:rPr>
          <w:rFonts w:hint="default" w:eastAsia="仿宋_GB2312"/>
          <w:color w:val="auto"/>
          <w:sz w:val="32"/>
          <w:szCs w:val="32"/>
          <w:highlight w:val="none"/>
          <w:lang w:val="en-US" w:eastAsia="zh-CN"/>
        </w:rPr>
      </w:pPr>
      <w:r>
        <w:rPr>
          <w:rFonts w:hint="eastAsia" w:eastAsia="黑体"/>
          <w:color w:val="auto"/>
          <w:sz w:val="32"/>
          <w:szCs w:val="32"/>
          <w:highlight w:val="none"/>
          <w:lang w:val="en-US" w:eastAsia="zh-CN"/>
        </w:rPr>
        <w:t>五、</w:t>
      </w:r>
      <w:r>
        <w:rPr>
          <w:rFonts w:hint="default" w:eastAsia="黑体"/>
          <w:color w:val="auto"/>
          <w:sz w:val="32"/>
          <w:szCs w:val="32"/>
          <w:highlight w:val="none"/>
          <w:lang w:val="en-US" w:eastAsia="zh-CN"/>
        </w:rPr>
        <w:t>蛋制品</w:t>
      </w:r>
    </w:p>
    <w:p>
      <w:pPr>
        <w:pStyle w:val="10"/>
        <w:numPr>
          <w:ilvl w:val="0"/>
          <w:numId w:val="0"/>
        </w:numPr>
        <w:spacing w:line="540" w:lineRule="exact"/>
        <w:ind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numPr>
          <w:ilvl w:val="0"/>
          <w:numId w:val="0"/>
        </w:numPr>
        <w:spacing w:line="540" w:lineRule="exact"/>
        <w:ind w:firstLine="624" w:firstLineChars="20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食品中污染物限量》（GB 2762-2017），《食品安全国家标准 食品添加剂使用标准》（GB 2760-2014），《食品安全国家标准 蛋与蛋制品》（GB 2749-2015）等标准及产品明示标准和指标的要求。</w:t>
      </w:r>
    </w:p>
    <w:p>
      <w:pPr>
        <w:pStyle w:val="10"/>
        <w:spacing w:line="540" w:lineRule="exact"/>
        <w:ind w:left="0" w:leftChars="0"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24"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rPr>
        <w:t>再制蛋</w:t>
      </w:r>
      <w:r>
        <w:rPr>
          <w:rFonts w:eastAsia="仿宋_GB2312"/>
          <w:color w:val="auto"/>
          <w:sz w:val="32"/>
          <w:szCs w:val="32"/>
          <w:highlight w:val="none"/>
        </w:rPr>
        <w:t>检验项目</w:t>
      </w:r>
      <w:r>
        <w:rPr>
          <w:rFonts w:hint="eastAsia" w:eastAsia="仿宋_GB2312"/>
          <w:color w:val="auto"/>
          <w:sz w:val="32"/>
          <w:szCs w:val="32"/>
          <w:highlight w:val="none"/>
          <w:lang w:eastAsia="zh-CN"/>
        </w:rPr>
        <w:t>：铅（以Pb计）、苯甲酸及其钠盐（以苯甲酸计）、山梨酸及其钾盐（以山梨酸计）、商业无菌。</w:t>
      </w:r>
    </w:p>
    <w:p>
      <w:pPr>
        <w:numPr>
          <w:ilvl w:val="0"/>
          <w:numId w:val="0"/>
        </w:numPr>
        <w:spacing w:line="540" w:lineRule="exact"/>
        <w:ind w:firstLine="624" w:firstLineChars="200"/>
        <w:rPr>
          <w:rFonts w:hint="eastAsia" w:eastAsia="黑体"/>
          <w:color w:val="auto"/>
          <w:sz w:val="32"/>
          <w:szCs w:val="32"/>
          <w:highlight w:val="none"/>
          <w:lang w:val="en-US" w:eastAsia="zh-CN"/>
        </w:rPr>
      </w:pPr>
    </w:p>
    <w:p>
      <w:pPr>
        <w:numPr>
          <w:ilvl w:val="0"/>
          <w:numId w:val="0"/>
        </w:numPr>
        <w:spacing w:line="540" w:lineRule="exact"/>
        <w:ind w:firstLine="624"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六、食糖</w:t>
      </w:r>
    </w:p>
    <w:p>
      <w:pPr>
        <w:pStyle w:val="10"/>
        <w:numPr>
          <w:ilvl w:val="0"/>
          <w:numId w:val="0"/>
        </w:numPr>
        <w:spacing w:line="540" w:lineRule="exact"/>
        <w:ind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numPr>
          <w:ilvl w:val="0"/>
          <w:numId w:val="0"/>
        </w:numPr>
        <w:spacing w:line="540" w:lineRule="exact"/>
        <w:ind w:firstLine="624" w:firstLineChars="20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eastAsia="仿宋_GB2312"/>
          <w:color w:val="auto"/>
          <w:sz w:val="32"/>
          <w:szCs w:val="32"/>
          <w:highlight w:val="none"/>
        </w:rPr>
        <w:t xml:space="preserve">GB </w:t>
      </w:r>
      <w:r>
        <w:rPr>
          <w:rFonts w:hint="eastAsia" w:eastAsia="仿宋_GB2312"/>
          <w:color w:val="auto"/>
          <w:sz w:val="32"/>
          <w:szCs w:val="32"/>
          <w:highlight w:val="none"/>
          <w:lang w:eastAsia="zh-CN"/>
        </w:rPr>
        <w:t>2760</w:t>
      </w:r>
      <w:r>
        <w:rPr>
          <w:rFonts w:hint="eastAsia" w:eastAsia="仿宋_GB2312"/>
          <w:color w:val="auto"/>
          <w:sz w:val="32"/>
          <w:szCs w:val="32"/>
          <w:highlight w:val="none"/>
        </w:rPr>
        <w:t>-2014</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食糖》</w:t>
      </w:r>
      <w:r>
        <w:rPr>
          <w:rFonts w:hint="eastAsia" w:eastAsia="仿宋_GB2312"/>
          <w:color w:val="auto"/>
          <w:sz w:val="32"/>
          <w:szCs w:val="32"/>
          <w:highlight w:val="none"/>
          <w:lang w:eastAsia="zh-CN"/>
        </w:rPr>
        <w:t>（</w:t>
      </w:r>
      <w:r>
        <w:rPr>
          <w:rFonts w:hint="eastAsia" w:eastAsia="仿宋_GB2312"/>
          <w:color w:val="auto"/>
          <w:sz w:val="32"/>
          <w:szCs w:val="32"/>
          <w:highlight w:val="none"/>
        </w:rPr>
        <w:t xml:space="preserve">GB </w:t>
      </w:r>
      <w:r>
        <w:rPr>
          <w:rFonts w:hint="eastAsia" w:eastAsia="仿宋_GB2312"/>
          <w:color w:val="auto"/>
          <w:sz w:val="32"/>
          <w:szCs w:val="32"/>
          <w:highlight w:val="none"/>
          <w:lang w:eastAsia="zh-CN"/>
        </w:rPr>
        <w:t>13104</w:t>
      </w:r>
      <w:r>
        <w:rPr>
          <w:rFonts w:hint="eastAsia" w:eastAsia="仿宋_GB2312"/>
          <w:color w:val="auto"/>
          <w:sz w:val="32"/>
          <w:szCs w:val="32"/>
          <w:highlight w:val="none"/>
        </w:rPr>
        <w:t>-2014</w:t>
      </w:r>
      <w:r>
        <w:rPr>
          <w:rFonts w:hint="eastAsia" w:eastAsia="仿宋_GB2312"/>
          <w:color w:val="auto"/>
          <w:sz w:val="32"/>
          <w:szCs w:val="32"/>
          <w:highlight w:val="none"/>
          <w:lang w:eastAsia="zh-CN"/>
        </w:rPr>
        <w:t>），《方糖》（QB/T 1214-2002）</w:t>
      </w:r>
      <w:r>
        <w:rPr>
          <w:rFonts w:hint="eastAsia" w:eastAsia="仿宋_GB2312"/>
          <w:color w:val="auto"/>
          <w:sz w:val="32"/>
          <w:szCs w:val="32"/>
          <w:highlight w:val="none"/>
          <w:lang w:val="en-US" w:eastAsia="zh-CN"/>
        </w:rPr>
        <w:t>等标准及产品明示标准和指标的要求。</w:t>
      </w:r>
    </w:p>
    <w:p>
      <w:pPr>
        <w:pStyle w:val="10"/>
        <w:spacing w:line="540" w:lineRule="exact"/>
        <w:ind w:left="0" w:leftChars="0"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24" w:firstLineChars="200"/>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方糖</w:t>
      </w:r>
      <w:r>
        <w:rPr>
          <w:rFonts w:eastAsia="仿宋_GB2312"/>
          <w:color w:val="auto"/>
          <w:sz w:val="32"/>
          <w:szCs w:val="32"/>
          <w:highlight w:val="none"/>
        </w:rPr>
        <w:t>检验项目</w:t>
      </w:r>
      <w:r>
        <w:rPr>
          <w:rFonts w:hint="eastAsia" w:eastAsia="仿宋_GB2312"/>
          <w:color w:val="auto"/>
          <w:sz w:val="32"/>
          <w:szCs w:val="32"/>
          <w:highlight w:val="none"/>
          <w:lang w:eastAsia="zh-CN"/>
        </w:rPr>
        <w:t>：蔗糖分、还原糖分、二氧化硫残留量、螨。</w:t>
      </w:r>
    </w:p>
    <w:p>
      <w:pPr>
        <w:numPr>
          <w:ilvl w:val="0"/>
          <w:numId w:val="0"/>
        </w:numPr>
        <w:spacing w:line="540" w:lineRule="exact"/>
        <w:ind w:firstLine="624" w:firstLineChars="200"/>
        <w:rPr>
          <w:rFonts w:hint="default" w:eastAsia="仿宋_GB2312"/>
          <w:color w:val="auto"/>
          <w:sz w:val="32"/>
          <w:szCs w:val="32"/>
          <w:highlight w:val="none"/>
          <w:lang w:val="en-US" w:eastAsia="zh-CN"/>
        </w:rPr>
      </w:pPr>
    </w:p>
    <w:p>
      <w:pPr>
        <w:numPr>
          <w:ilvl w:val="0"/>
          <w:numId w:val="0"/>
        </w:numPr>
        <w:spacing w:line="540" w:lineRule="exact"/>
        <w:ind w:firstLine="624"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七、糕点</w:t>
      </w:r>
    </w:p>
    <w:p>
      <w:pPr>
        <w:pStyle w:val="10"/>
        <w:numPr>
          <w:ilvl w:val="0"/>
          <w:numId w:val="0"/>
        </w:numPr>
        <w:spacing w:line="540" w:lineRule="exact"/>
        <w:ind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spacing w:line="540" w:lineRule="exact"/>
        <w:ind w:firstLine="64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糕点、面包》</w:t>
      </w:r>
      <w:r>
        <w:rPr>
          <w:rFonts w:hint="default" w:ascii="Times New Roman" w:hAnsi="Times New Roman" w:eastAsia="仿宋_GB2312" w:cs="Times New Roman"/>
          <w:color w:val="auto"/>
          <w:sz w:val="32"/>
          <w:szCs w:val="32"/>
          <w:highlight w:val="none"/>
          <w:lang w:val="en-US" w:eastAsia="zh-CN"/>
        </w:rPr>
        <w:t>（GB 7099-2015）</w:t>
      </w:r>
      <w:r>
        <w:rPr>
          <w:rFonts w:hint="eastAsia" w:eastAsia="仿宋_GB2312"/>
          <w:color w:val="auto"/>
          <w:sz w:val="32"/>
          <w:szCs w:val="32"/>
          <w:highlight w:val="none"/>
          <w:lang w:val="en-US" w:eastAsia="zh-CN"/>
        </w:rPr>
        <w:t>，《食品安全国家标准 食品中污染物限量》</w:t>
      </w:r>
      <w:r>
        <w:rPr>
          <w:rFonts w:hint="eastAsia" w:ascii="Times New Roman" w:hAnsi="Times New Roman" w:eastAsia="仿宋_GB2312" w:cs="Times New Roman"/>
          <w:color w:val="auto"/>
          <w:sz w:val="32"/>
          <w:szCs w:val="32"/>
          <w:highlight w:val="none"/>
          <w:lang w:val="en-US" w:eastAsia="zh-CN"/>
        </w:rPr>
        <w:t>（GB 2762-2017）</w:t>
      </w:r>
      <w:r>
        <w:rPr>
          <w:rFonts w:hint="eastAsia" w:eastAsia="仿宋_GB2312"/>
          <w:color w:val="auto"/>
          <w:sz w:val="32"/>
          <w:szCs w:val="32"/>
          <w:highlight w:val="none"/>
          <w:lang w:val="en-US" w:eastAsia="zh-CN"/>
        </w:rPr>
        <w:t>，全国打击违法添加非食用物质和滥用食品添加剂专项整治领导小组关于印发《食品中可能违法添加的非食用物质名单</w:t>
      </w:r>
      <w:r>
        <w:rPr>
          <w:rFonts w:hint="eastAsia" w:ascii="Times New Roman" w:hAnsi="Times New Roman" w:eastAsia="仿宋_GB2312" w:cs="Times New Roman"/>
          <w:color w:val="auto"/>
          <w:sz w:val="32"/>
          <w:szCs w:val="32"/>
          <w:highlight w:val="none"/>
          <w:lang w:val="en-US" w:eastAsia="zh-CN"/>
        </w:rPr>
        <w:t>（第二批）</w:t>
      </w:r>
      <w:r>
        <w:rPr>
          <w:rFonts w:hint="eastAsia" w:eastAsia="仿宋_GB2312"/>
          <w:color w:val="auto"/>
          <w:sz w:val="32"/>
          <w:szCs w:val="32"/>
          <w:highlight w:val="none"/>
          <w:lang w:val="en-US" w:eastAsia="zh-CN"/>
        </w:rPr>
        <w:t>》的通知（食品整治办</w:t>
      </w:r>
      <w:r>
        <w:rPr>
          <w:rFonts w:hint="default"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2009</w:t>
      </w:r>
      <w:r>
        <w:rPr>
          <w:rFonts w:hint="default"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w:t>
      </w:r>
      <w:r>
        <w:rPr>
          <w:rFonts w:hint="eastAsia" w:eastAsia="仿宋_GB2312"/>
          <w:color w:val="auto"/>
          <w:sz w:val="32"/>
          <w:szCs w:val="32"/>
          <w:highlight w:val="none"/>
          <w:lang w:val="en-US" w:eastAsia="zh-CN"/>
        </w:rPr>
        <w:t>号</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，《食品安全国家标准 食品添加剂使用标准》</w:t>
      </w:r>
      <w:r>
        <w:rPr>
          <w:rFonts w:hint="eastAsia" w:ascii="Times New Roman" w:hAnsi="Times New Roman" w:eastAsia="仿宋_GB2312" w:cs="Times New Roman"/>
          <w:color w:val="auto"/>
          <w:sz w:val="32"/>
          <w:szCs w:val="32"/>
          <w:highlight w:val="none"/>
          <w:lang w:val="en-US" w:eastAsia="zh-CN"/>
        </w:rPr>
        <w:t>（GB</w:t>
      </w:r>
      <w:r>
        <w:rPr>
          <w:rFonts w:hint="eastAsia" w:eastAsia="仿宋_GB2312"/>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2760-2014</w:t>
      </w:r>
      <w:r>
        <w:rPr>
          <w:rFonts w:hint="eastAsia" w:eastAsia="仿宋_GB2312"/>
          <w:color w:val="auto"/>
          <w:sz w:val="32"/>
          <w:szCs w:val="32"/>
          <w:highlight w:val="none"/>
          <w:lang w:val="en-US" w:eastAsia="zh-CN"/>
        </w:rPr>
        <w:t>），《食品安全国家标准 食品中致病菌限量》</w:t>
      </w:r>
      <w:r>
        <w:rPr>
          <w:rFonts w:hint="eastAsia" w:ascii="Times New Roman" w:hAnsi="Times New Roman" w:eastAsia="仿宋_GB2312" w:cs="Times New Roman"/>
          <w:color w:val="auto"/>
          <w:sz w:val="32"/>
          <w:szCs w:val="32"/>
          <w:highlight w:val="none"/>
          <w:lang w:val="en-US" w:eastAsia="zh-CN"/>
        </w:rPr>
        <w:t>（GB 29921-</w:t>
      </w:r>
      <w:r>
        <w:rPr>
          <w:rFonts w:hint="default" w:ascii="Times New Roman" w:hAnsi="Times New Roman" w:eastAsia="仿宋_GB2312" w:cs="Times New Roman"/>
          <w:color w:val="auto"/>
          <w:sz w:val="32"/>
          <w:szCs w:val="32"/>
          <w:highlight w:val="none"/>
          <w:lang w:val="en-US" w:eastAsia="zh-CN"/>
        </w:rPr>
        <w:t>2013</w:t>
      </w:r>
      <w:r>
        <w:rPr>
          <w:rFonts w:hint="eastAsia" w:ascii="Times New Roman" w:hAnsi="Times New Roman" w:eastAsia="仿宋_GB2312" w:cs="Times New Roman"/>
          <w:color w:val="auto"/>
          <w:sz w:val="32"/>
          <w:szCs w:val="32"/>
          <w:highlight w:val="none"/>
          <w:lang w:val="en-US" w:eastAsia="zh-CN"/>
        </w:rPr>
        <w:t>），《国家卫生健康委2020年第4号公告》</w:t>
      </w:r>
      <w:r>
        <w:rPr>
          <w:rFonts w:hint="eastAsia" w:eastAsia="仿宋_GB2312"/>
          <w:color w:val="auto"/>
          <w:sz w:val="32"/>
          <w:szCs w:val="32"/>
          <w:highlight w:val="none"/>
          <w:lang w:val="en-US" w:eastAsia="zh-CN"/>
        </w:rPr>
        <w:t>等标准及产品明示标准和指标的要求。</w:t>
      </w:r>
    </w:p>
    <w:p>
      <w:pPr>
        <w:pStyle w:val="10"/>
        <w:spacing w:line="540" w:lineRule="exact"/>
        <w:ind w:left="0" w:leftChars="0"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24" w:firstLineChars="200"/>
        <w:rPr>
          <w:rFonts w:hint="eastAsia" w:eastAsia="仿宋_GB2312"/>
          <w:color w:val="auto"/>
          <w:sz w:val="32"/>
          <w:szCs w:val="32"/>
          <w:highlight w:val="none"/>
          <w:lang w:eastAsia="zh-CN"/>
        </w:rPr>
      </w:pPr>
      <w:r>
        <w:rPr>
          <w:rFonts w:hint="eastAsia" w:eastAsia="仿宋_GB2312"/>
          <w:color w:val="auto"/>
          <w:sz w:val="32"/>
          <w:szCs w:val="32"/>
          <w:highlight w:val="none"/>
        </w:rPr>
        <w:t>糕点</w:t>
      </w:r>
      <w:r>
        <w:rPr>
          <w:rFonts w:eastAsia="仿宋_GB2312"/>
          <w:color w:val="auto"/>
          <w:sz w:val="32"/>
          <w:szCs w:val="32"/>
          <w:highlight w:val="none"/>
        </w:rPr>
        <w:t>检验项目</w:t>
      </w:r>
      <w:r>
        <w:rPr>
          <w:rFonts w:hint="eastAsia" w:eastAsia="仿宋_GB2312"/>
          <w:color w:val="auto"/>
          <w:sz w:val="32"/>
          <w:szCs w:val="32"/>
          <w:highlight w:val="none"/>
          <w:lang w:eastAsia="zh-CN"/>
        </w:rPr>
        <w:t>：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菌落总数、大肠菌群、金黄色葡萄球菌、沙门氏菌、霉菌。</w:t>
      </w:r>
    </w:p>
    <w:p>
      <w:pPr>
        <w:numPr>
          <w:ilvl w:val="0"/>
          <w:numId w:val="0"/>
        </w:numPr>
        <w:spacing w:line="540" w:lineRule="exact"/>
        <w:ind w:firstLine="624" w:firstLineChars="200"/>
        <w:rPr>
          <w:rFonts w:hint="eastAsia" w:eastAsia="仿宋_GB2312"/>
          <w:color w:val="auto"/>
          <w:sz w:val="32"/>
          <w:szCs w:val="32"/>
          <w:highlight w:val="none"/>
          <w:lang w:eastAsia="zh-CN"/>
        </w:rPr>
      </w:pPr>
    </w:p>
    <w:p>
      <w:pPr>
        <w:numPr>
          <w:ilvl w:val="0"/>
          <w:numId w:val="0"/>
        </w:numPr>
        <w:spacing w:line="540" w:lineRule="exact"/>
        <w:ind w:firstLine="624"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八、保健食品</w:t>
      </w:r>
    </w:p>
    <w:p>
      <w:pPr>
        <w:pStyle w:val="10"/>
        <w:numPr>
          <w:ilvl w:val="0"/>
          <w:numId w:val="0"/>
        </w:numPr>
        <w:spacing w:line="540" w:lineRule="exact"/>
        <w:ind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numPr>
          <w:ilvl w:val="0"/>
          <w:numId w:val="0"/>
        </w:numPr>
        <w:spacing w:line="540" w:lineRule="exact"/>
        <w:ind w:firstLine="624" w:firstLineChars="200"/>
        <w:rPr>
          <w:rFonts w:hint="eastAsia" w:eastAsia="仿宋_GB2312"/>
          <w:color w:val="auto"/>
          <w:sz w:val="32"/>
          <w:szCs w:val="32"/>
          <w:highlight w:val="none"/>
          <w:lang w:val="en-US" w:eastAsia="zh-CN"/>
        </w:rPr>
      </w:pPr>
      <w:r>
        <w:rPr>
          <w:rFonts w:hint="eastAsia" w:ascii="Times New Roman" w:hAnsi="Times New Roman" w:eastAsia="仿宋_GB2312" w:cs="Times New Roman"/>
          <w:b w:val="0"/>
          <w:sz w:val="32"/>
          <w:szCs w:val="32"/>
          <w:highlight w:val="none"/>
        </w:rPr>
        <w:t>本次抽检保健食品依据</w:t>
      </w:r>
      <w:r>
        <w:rPr>
          <w:rFonts w:hint="eastAsia" w:eastAsia="仿宋_GB2312"/>
          <w:color w:val="auto"/>
          <w:sz w:val="32"/>
          <w:szCs w:val="32"/>
          <w:highlight w:val="none"/>
        </w:rPr>
        <w:t>《食品安全国家标准 保健食品》</w:t>
      </w:r>
      <w:r>
        <w:rPr>
          <w:rFonts w:hint="eastAsia" w:eastAsia="仿宋_GB2312"/>
          <w:color w:val="auto"/>
          <w:sz w:val="32"/>
          <w:szCs w:val="32"/>
          <w:highlight w:val="none"/>
          <w:lang w:eastAsia="zh-CN"/>
        </w:rPr>
        <w:t>（</w:t>
      </w:r>
      <w:r>
        <w:rPr>
          <w:rFonts w:hint="eastAsia" w:eastAsia="仿宋_GB2312"/>
          <w:color w:val="auto"/>
          <w:sz w:val="32"/>
          <w:szCs w:val="32"/>
          <w:highlight w:val="none"/>
        </w:rPr>
        <w:t>GB 16740-2014</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《中国药典》（2015年版 四部 明胶空心胶囊项下）</w:t>
      </w:r>
      <w:r>
        <w:rPr>
          <w:rFonts w:hint="eastAsia" w:ascii="Times New Roman" w:hAnsi="Times New Roman" w:eastAsia="仿宋_GB2312" w:cs="Times New Roman"/>
          <w:b w:val="0"/>
          <w:sz w:val="32"/>
          <w:szCs w:val="32"/>
          <w:highlight w:val="none"/>
        </w:rPr>
        <w:t>及经过有关部门备案的食品安全企业标准和国家食品药品监督管理总局发布的补充检验方法等。</w:t>
      </w:r>
    </w:p>
    <w:p>
      <w:pPr>
        <w:pStyle w:val="10"/>
        <w:spacing w:line="540" w:lineRule="exact"/>
        <w:ind w:left="0" w:leftChars="0"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0"/>
        </w:numPr>
        <w:spacing w:line="540" w:lineRule="exact"/>
        <w:ind w:firstLine="624" w:firstLineChars="200"/>
        <w:rPr>
          <w:rFonts w:hint="eastAsia" w:eastAsia="仿宋_GB2312"/>
          <w:color w:val="auto"/>
          <w:sz w:val="32"/>
          <w:szCs w:val="32"/>
          <w:highlight w:val="none"/>
          <w:lang w:eastAsia="zh-CN"/>
        </w:rPr>
      </w:pPr>
      <w:r>
        <w:rPr>
          <w:rFonts w:hint="eastAsia" w:ascii="Times New Roman" w:hAnsi="Times New Roman" w:eastAsia="仿宋_GB2312" w:cs="Times New Roman"/>
          <w:bCs/>
          <w:kern w:val="36"/>
          <w:sz w:val="32"/>
          <w:szCs w:val="32"/>
          <w:highlight w:val="none"/>
        </w:rPr>
        <w:t>抽检项目</w:t>
      </w:r>
      <w:r>
        <w:rPr>
          <w:rFonts w:hint="eastAsia" w:eastAsia="仿宋_GB2312"/>
          <w:color w:val="auto"/>
          <w:sz w:val="32"/>
          <w:szCs w:val="32"/>
          <w:highlight w:val="none"/>
          <w:lang w:eastAsia="zh-CN"/>
        </w:rPr>
        <w:t>：铅（Pb）、总砷（As）、总汞（Hg）、硬胶囊壳中的铬、菌落总数、大肠菌群、霉菌和酵母、金黄色葡萄球菌、沙门氏菌。</w:t>
      </w:r>
    </w:p>
    <w:p>
      <w:pPr>
        <w:numPr>
          <w:ilvl w:val="0"/>
          <w:numId w:val="0"/>
        </w:numPr>
        <w:spacing w:line="540" w:lineRule="exact"/>
        <w:ind w:firstLine="624" w:firstLineChars="200"/>
        <w:rPr>
          <w:rFonts w:hint="default" w:eastAsia="仿宋_GB2312"/>
          <w:color w:val="auto"/>
          <w:sz w:val="32"/>
          <w:szCs w:val="32"/>
          <w:highlight w:val="none"/>
          <w:lang w:val="en-US" w:eastAsia="zh-CN"/>
        </w:rPr>
      </w:pPr>
    </w:p>
    <w:p>
      <w:pPr>
        <w:numPr>
          <w:ilvl w:val="0"/>
          <w:numId w:val="0"/>
        </w:numPr>
        <w:spacing w:line="540" w:lineRule="exact"/>
        <w:ind w:firstLine="624" w:firstLineChars="200"/>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九、餐饮食品</w:t>
      </w:r>
    </w:p>
    <w:p>
      <w:pPr>
        <w:pStyle w:val="10"/>
        <w:numPr>
          <w:ilvl w:val="0"/>
          <w:numId w:val="0"/>
        </w:numPr>
        <w:spacing w:line="540" w:lineRule="exact"/>
        <w:ind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spacing w:line="540" w:lineRule="exact"/>
        <w:ind w:firstLine="64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《食品安全国家标准 食品添加剂使用标准》</w:t>
      </w:r>
      <w:r>
        <w:rPr>
          <w:rFonts w:hint="eastAsia" w:ascii="Times New Roman" w:hAnsi="Times New Roman" w:eastAsia="仿宋_GB2312" w:cs="Times New Roman"/>
          <w:color w:val="auto"/>
          <w:sz w:val="32"/>
          <w:szCs w:val="32"/>
          <w:highlight w:val="none"/>
          <w:lang w:val="en-US" w:eastAsia="zh-CN"/>
        </w:rPr>
        <w:t>（GB</w:t>
      </w:r>
      <w:r>
        <w:rPr>
          <w:rFonts w:hint="eastAsia" w:eastAsia="仿宋_GB2312"/>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2760-2014</w:t>
      </w:r>
      <w:r>
        <w:rPr>
          <w:rFonts w:hint="eastAsia"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《食品安全国家标准 食品中真菌毒素限量》</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GB 2761-2017</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，《食品安全国家标准 食品中污染物限量》（GB 2762-2017</w:t>
      </w:r>
      <w:r>
        <w:rPr>
          <w:rFonts w:hint="eastAsia" w:eastAsia="仿宋_GB2312"/>
          <w:color w:val="auto"/>
          <w:sz w:val="32"/>
          <w:szCs w:val="32"/>
          <w:highlight w:val="none"/>
          <w:lang w:val="en-US" w:eastAsia="zh-CN"/>
        </w:rPr>
        <w:t>），</w:t>
      </w:r>
      <w:r>
        <w:rPr>
          <w:rFonts w:hint="eastAsia" w:eastAsia="仿宋_GB2312"/>
          <w:color w:val="auto"/>
          <w:sz w:val="32"/>
          <w:szCs w:val="32"/>
          <w:highlight w:val="none"/>
        </w:rPr>
        <w:t>全国打击违法添加非食用物质和滥用食品添加剂专项整治领导小组关于印发</w:t>
      </w:r>
      <w:r>
        <w:rPr>
          <w:rFonts w:hint="eastAsia" w:eastAsia="仿宋_GB2312"/>
          <w:color w:val="auto"/>
          <w:sz w:val="32"/>
          <w:szCs w:val="32"/>
          <w:highlight w:val="none"/>
          <w:lang w:val="en-US" w:eastAsia="zh-CN"/>
        </w:rPr>
        <w:t>《食品中可能违法添加的非食用物质和易滥用的食品添加剂品种名单（第一批）》的通知（食品整治办</w:t>
      </w:r>
      <w:r>
        <w:rPr>
          <w:rFonts w:hint="default" w:ascii="Times New Roman" w:hAnsi="Times New Roman" w:eastAsia="仿宋_GB2312" w:cs="Times New Roman"/>
          <w:color w:val="auto"/>
          <w:sz w:val="32"/>
          <w:szCs w:val="32"/>
          <w:highlight w:val="none"/>
          <w:lang w:val="en-US" w:eastAsia="zh-CN"/>
        </w:rPr>
        <w:t>〔2008〕3</w:t>
      </w:r>
      <w:r>
        <w:rPr>
          <w:rFonts w:hint="eastAsia" w:eastAsia="仿宋_GB2312"/>
          <w:color w:val="auto"/>
          <w:sz w:val="32"/>
          <w:szCs w:val="32"/>
          <w:highlight w:val="none"/>
          <w:lang w:val="en-US" w:eastAsia="zh-CN"/>
        </w:rPr>
        <w:t>号），全国食品安全整顿工作办公室关于印发《食品中可能违法添加的非食用物质和易滥用的食品添加剂品种名单（第四批）》的通知（整顿办函</w:t>
      </w:r>
      <w:r>
        <w:rPr>
          <w:rFonts w:hint="default" w:ascii="Times New Roman" w:hAnsi="Times New Roman" w:eastAsia="仿宋_GB2312" w:cs="Times New Roman"/>
          <w:color w:val="auto"/>
          <w:sz w:val="32"/>
          <w:szCs w:val="32"/>
          <w:highlight w:val="none"/>
          <w:lang w:val="en-US" w:eastAsia="zh-CN"/>
        </w:rPr>
        <w:t>〔2010〕50</w:t>
      </w:r>
      <w:r>
        <w:rPr>
          <w:rFonts w:hint="eastAsia" w:eastAsia="仿宋_GB2312"/>
          <w:color w:val="auto"/>
          <w:sz w:val="32"/>
          <w:szCs w:val="32"/>
          <w:highlight w:val="none"/>
          <w:lang w:val="en-US" w:eastAsia="zh-CN"/>
        </w:rPr>
        <w:t>号），《</w:t>
      </w:r>
      <w:r>
        <w:rPr>
          <w:rFonts w:hint="eastAsia" w:ascii="Times New Roman" w:hAnsi="Times New Roman" w:eastAsia="仿宋_GB2312"/>
          <w:color w:val="auto"/>
          <w:kern w:val="0"/>
          <w:sz w:val="32"/>
          <w:szCs w:val="32"/>
          <w:highlight w:val="none"/>
        </w:rPr>
        <w:t>中华人民共和国卫生部、国家食品药品监督管理局公告</w:t>
      </w:r>
      <w:r>
        <w:rPr>
          <w:rFonts w:hint="eastAsia" w:eastAsia="仿宋_GB2312"/>
          <w:color w:val="auto"/>
          <w:sz w:val="32"/>
          <w:szCs w:val="32"/>
          <w:highlight w:val="none"/>
          <w:lang w:val="en-US" w:eastAsia="zh-CN"/>
        </w:rPr>
        <w:t>》</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2012</w:t>
      </w:r>
      <w:r>
        <w:rPr>
          <w:rFonts w:hint="eastAsia" w:ascii="Times New Roman" w:hAnsi="Times New Roman" w:eastAsia="仿宋_GB2312"/>
          <w:color w:val="auto"/>
          <w:kern w:val="0"/>
          <w:sz w:val="32"/>
          <w:szCs w:val="32"/>
          <w:highlight w:val="none"/>
        </w:rPr>
        <w:t>年第</w:t>
      </w:r>
      <w:r>
        <w:rPr>
          <w:rFonts w:ascii="Times New Roman" w:hAnsi="Times New Roman" w:eastAsia="仿宋_GB2312"/>
          <w:color w:val="auto"/>
          <w:kern w:val="0"/>
          <w:sz w:val="32"/>
          <w:szCs w:val="32"/>
          <w:highlight w:val="none"/>
        </w:rPr>
        <w:t>10</w:t>
      </w:r>
      <w:r>
        <w:rPr>
          <w:rFonts w:hint="eastAsia" w:ascii="Times New Roman" w:hAnsi="Times New Roman" w:eastAsia="仿宋_GB2312"/>
          <w:color w:val="auto"/>
          <w:kern w:val="0"/>
          <w:sz w:val="32"/>
          <w:szCs w:val="32"/>
          <w:highlight w:val="none"/>
        </w:rPr>
        <w:t>号）</w:t>
      </w:r>
      <w:r>
        <w:rPr>
          <w:rFonts w:hint="eastAsia" w:eastAsia="仿宋_GB2312"/>
          <w:color w:val="auto"/>
          <w:sz w:val="32"/>
          <w:szCs w:val="32"/>
          <w:highlight w:val="none"/>
          <w:lang w:val="en-US" w:eastAsia="zh-CN"/>
        </w:rPr>
        <w:t>，《卫生部等</w:t>
      </w:r>
      <w:r>
        <w:rPr>
          <w:rFonts w:hint="default" w:ascii="Times New Roman" w:hAnsi="Times New Roman" w:eastAsia="仿宋_GB2312" w:cs="Times New Roman"/>
          <w:color w:val="auto"/>
          <w:sz w:val="32"/>
          <w:szCs w:val="32"/>
          <w:highlight w:val="none"/>
          <w:lang w:val="en-US" w:eastAsia="zh-CN"/>
        </w:rPr>
        <w:t>7</w:t>
      </w:r>
      <w:r>
        <w:rPr>
          <w:rFonts w:hint="eastAsia" w:eastAsia="仿宋_GB2312"/>
          <w:color w:val="auto"/>
          <w:sz w:val="32"/>
          <w:szCs w:val="32"/>
          <w:highlight w:val="none"/>
          <w:lang w:val="en-US" w:eastAsia="zh-CN"/>
        </w:rPr>
        <w:t>部门关于撤销食品添加剂过氧化苯甲酰、过氧化钙的公告》（卫生部公告</w:t>
      </w:r>
      <w:r>
        <w:rPr>
          <w:rFonts w:hint="eastAsia" w:ascii="Times New Roman" w:hAnsi="Times New Roman" w:eastAsia="仿宋_GB2312"/>
          <w:kern w:val="0"/>
          <w:sz w:val="32"/>
          <w:szCs w:val="32"/>
          <w:highlight w:val="none"/>
        </w:rPr>
        <w:t>〔</w:t>
      </w:r>
      <w:r>
        <w:rPr>
          <w:rFonts w:ascii="Times New Roman" w:hAnsi="Times New Roman" w:eastAsia="仿宋_GB2312"/>
          <w:kern w:val="0"/>
          <w:sz w:val="32"/>
          <w:szCs w:val="32"/>
          <w:highlight w:val="none"/>
        </w:rPr>
        <w:t>2011</w:t>
      </w:r>
      <w:r>
        <w:rPr>
          <w:rFonts w:hint="eastAsia" w:ascii="Times New Roman" w:hAnsi="Times New Roman" w:eastAsia="仿宋_GB2312"/>
          <w:kern w:val="0"/>
          <w:sz w:val="32"/>
          <w:szCs w:val="32"/>
          <w:highlight w:val="none"/>
        </w:rPr>
        <w:t>〕</w:t>
      </w:r>
      <w:r>
        <w:rPr>
          <w:rFonts w:hint="default" w:ascii="Times New Roman" w:hAnsi="Times New Roman" w:eastAsia="仿宋_GB2312" w:cs="Times New Roman"/>
          <w:color w:val="auto"/>
          <w:sz w:val="32"/>
          <w:szCs w:val="32"/>
          <w:highlight w:val="none"/>
          <w:lang w:val="en-US" w:eastAsia="zh-CN"/>
        </w:rPr>
        <w:t>第4</w:t>
      </w:r>
      <w:r>
        <w:rPr>
          <w:rFonts w:hint="eastAsia" w:eastAsia="仿宋_GB2312"/>
          <w:color w:val="auto"/>
          <w:sz w:val="32"/>
          <w:szCs w:val="32"/>
          <w:highlight w:val="none"/>
          <w:lang w:val="en-US" w:eastAsia="zh-CN"/>
        </w:rPr>
        <w:t>号）等标准及产品明示标准和指标的要求。</w:t>
      </w:r>
    </w:p>
    <w:p>
      <w:pPr>
        <w:pStyle w:val="10"/>
        <w:spacing w:line="540" w:lineRule="exact"/>
        <w:ind w:left="0" w:leftChars="0"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（二）检验项目</w:t>
      </w:r>
    </w:p>
    <w:p>
      <w:pPr>
        <w:numPr>
          <w:ilvl w:val="0"/>
          <w:numId w:val="5"/>
        </w:numPr>
        <w:spacing w:line="540" w:lineRule="exact"/>
        <w:ind w:left="5" w:leftChars="0" w:firstLine="615" w:firstLineChars="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酱卤肉制品、肉灌肠、其他熟肉（自制）</w:t>
      </w:r>
      <w:r>
        <w:rPr>
          <w:rFonts w:eastAsia="仿宋_GB2312"/>
          <w:color w:val="auto"/>
          <w:sz w:val="32"/>
          <w:szCs w:val="32"/>
          <w:highlight w:val="none"/>
        </w:rPr>
        <w:t>检验项目</w:t>
      </w:r>
      <w:r>
        <w:rPr>
          <w:rFonts w:hint="eastAsia" w:eastAsia="仿宋_GB2312"/>
          <w:color w:val="auto"/>
          <w:sz w:val="32"/>
          <w:szCs w:val="32"/>
          <w:highlight w:val="none"/>
          <w:lang w:eastAsia="zh-CN"/>
        </w:rPr>
        <w:t>：胭脂红、苯甲酸及其钠盐（以苯甲酸计）、山梨酸及其钾盐（以山梨酸计）、糖精钠（以糖精计）、脱氢乙酸及其钠盐（以脱氢乙酸计）。</w:t>
      </w:r>
    </w:p>
    <w:p>
      <w:pPr>
        <w:numPr>
          <w:ilvl w:val="0"/>
          <w:numId w:val="5"/>
        </w:numPr>
        <w:spacing w:line="540" w:lineRule="exact"/>
        <w:ind w:left="5" w:leftChars="0" w:firstLine="615" w:firstLineChars="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肉冻、皮冻（自制）</w:t>
      </w:r>
      <w:r>
        <w:rPr>
          <w:rFonts w:eastAsia="仿宋_GB2312"/>
          <w:color w:val="auto"/>
          <w:sz w:val="32"/>
          <w:szCs w:val="32"/>
          <w:highlight w:val="none"/>
        </w:rPr>
        <w:t>检验项目</w:t>
      </w:r>
      <w:r>
        <w:rPr>
          <w:rFonts w:hint="eastAsia" w:eastAsia="仿宋_GB2312"/>
          <w:color w:val="auto"/>
          <w:sz w:val="32"/>
          <w:szCs w:val="32"/>
          <w:highlight w:val="none"/>
          <w:lang w:eastAsia="zh-CN"/>
        </w:rPr>
        <w:t>：铬（以Cr计）。</w:t>
      </w:r>
    </w:p>
    <w:p>
      <w:pPr>
        <w:numPr>
          <w:ilvl w:val="0"/>
          <w:numId w:val="5"/>
        </w:numPr>
        <w:spacing w:line="540" w:lineRule="exact"/>
        <w:ind w:left="5" w:leftChars="0" w:firstLine="615" w:firstLineChars="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火锅调味料（底料、蘸料）（自制）</w:t>
      </w:r>
      <w:r>
        <w:rPr>
          <w:rFonts w:eastAsia="仿宋_GB2312"/>
          <w:color w:val="auto"/>
          <w:sz w:val="32"/>
          <w:szCs w:val="32"/>
          <w:highlight w:val="none"/>
        </w:rPr>
        <w:t>检验项目</w:t>
      </w:r>
      <w:r>
        <w:rPr>
          <w:rFonts w:hint="eastAsia" w:eastAsia="仿宋_GB2312"/>
          <w:color w:val="auto"/>
          <w:sz w:val="32"/>
          <w:szCs w:val="32"/>
          <w:highlight w:val="none"/>
          <w:lang w:eastAsia="zh-CN"/>
        </w:rPr>
        <w:t>：罂粟碱、吗啡、可待因、那可丁、蒂巴因、苯甲酸及其钠盐（以苯甲酸计）、山梨酸及其钾盐（以山梨酸计）、脱氢乙酸及其钠盐（以脱氢乙酸计）。</w:t>
      </w:r>
    </w:p>
    <w:p>
      <w:pPr>
        <w:numPr>
          <w:ilvl w:val="0"/>
          <w:numId w:val="5"/>
        </w:numPr>
        <w:spacing w:line="540" w:lineRule="exact"/>
        <w:ind w:left="5" w:leftChars="0" w:firstLine="615" w:firstLineChars="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花生及其制品（自制）</w:t>
      </w:r>
      <w:r>
        <w:rPr>
          <w:rFonts w:eastAsia="仿宋_GB2312"/>
          <w:color w:val="auto"/>
          <w:sz w:val="32"/>
          <w:szCs w:val="32"/>
          <w:highlight w:val="none"/>
        </w:rPr>
        <w:t>检验项目</w:t>
      </w:r>
      <w:r>
        <w:rPr>
          <w:rFonts w:hint="eastAsia" w:eastAsia="仿宋_GB2312"/>
          <w:color w:val="auto"/>
          <w:sz w:val="32"/>
          <w:szCs w:val="32"/>
          <w:highlight w:val="none"/>
          <w:lang w:eastAsia="zh-CN"/>
        </w:rPr>
        <w:t>：黄曲霉毒素B</w:t>
      </w:r>
      <w:r>
        <w:rPr>
          <w:rFonts w:hint="eastAsia" w:eastAsia="仿宋_GB2312"/>
          <w:color w:val="auto"/>
          <w:sz w:val="32"/>
          <w:szCs w:val="32"/>
          <w:highlight w:val="none"/>
          <w:vertAlign w:val="subscript"/>
          <w:lang w:eastAsia="zh-CN"/>
        </w:rPr>
        <w:t>1</w:t>
      </w:r>
      <w:r>
        <w:rPr>
          <w:rFonts w:hint="eastAsia" w:eastAsia="仿宋_GB2312"/>
          <w:color w:val="auto"/>
          <w:sz w:val="32"/>
          <w:szCs w:val="32"/>
          <w:highlight w:val="none"/>
          <w:lang w:eastAsia="zh-CN"/>
        </w:rPr>
        <w:t>。</w:t>
      </w:r>
    </w:p>
    <w:p>
      <w:pPr>
        <w:numPr>
          <w:ilvl w:val="0"/>
          <w:numId w:val="5"/>
        </w:numPr>
        <w:spacing w:line="540" w:lineRule="exact"/>
        <w:ind w:left="5" w:leftChars="0" w:firstLine="615" w:firstLineChars="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熏烧烤肉制品（餐饮）</w:t>
      </w:r>
      <w:r>
        <w:rPr>
          <w:rFonts w:eastAsia="仿宋_GB2312"/>
          <w:color w:val="auto"/>
          <w:sz w:val="32"/>
          <w:szCs w:val="32"/>
          <w:highlight w:val="none"/>
        </w:rPr>
        <w:t>检验项目</w:t>
      </w:r>
      <w:r>
        <w:rPr>
          <w:rFonts w:hint="eastAsia" w:eastAsia="仿宋_GB2312"/>
          <w:color w:val="auto"/>
          <w:sz w:val="32"/>
          <w:szCs w:val="32"/>
          <w:highlight w:val="none"/>
          <w:lang w:eastAsia="zh-CN"/>
        </w:rPr>
        <w:t>：苯并[a]芘、N-二甲基亚硝胺、铅（以Pb计）、镉（以Cd计）、铬（以Cr计）、亚硝酸盐（以亚硝酸钠计）、苯甲酸及其钠盐（以苯甲酸计）、山梨酸及其钾盐（以山梨酸计）、胭脂红、克伦特罗、莱克多巴胺、沙丁胺醇。</w:t>
      </w:r>
    </w:p>
    <w:p>
      <w:pPr>
        <w:numPr>
          <w:ilvl w:val="0"/>
          <w:numId w:val="5"/>
        </w:numPr>
        <w:spacing w:line="540" w:lineRule="exact"/>
        <w:ind w:left="5" w:leftChars="0" w:firstLine="615" w:firstLineChars="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其他调味品（餐饮）</w:t>
      </w:r>
      <w:r>
        <w:rPr>
          <w:rFonts w:eastAsia="仿宋_GB2312"/>
          <w:color w:val="auto"/>
          <w:sz w:val="32"/>
          <w:szCs w:val="32"/>
          <w:highlight w:val="none"/>
        </w:rPr>
        <w:t>检验项目</w:t>
      </w:r>
      <w:r>
        <w:rPr>
          <w:rFonts w:hint="eastAsia" w:eastAsia="仿宋_GB2312"/>
          <w:color w:val="auto"/>
          <w:sz w:val="32"/>
          <w:szCs w:val="32"/>
          <w:highlight w:val="none"/>
          <w:lang w:eastAsia="zh-CN"/>
        </w:rPr>
        <w:t>：铅（以Pb计）。</w:t>
      </w:r>
    </w:p>
    <w:p>
      <w:pPr>
        <w:numPr>
          <w:ilvl w:val="0"/>
          <w:numId w:val="5"/>
        </w:numPr>
        <w:spacing w:line="540" w:lineRule="exact"/>
        <w:ind w:left="5" w:leftChars="0" w:firstLine="615" w:firstLineChars="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其他米面制品（餐饮）</w:t>
      </w:r>
      <w:r>
        <w:rPr>
          <w:rFonts w:eastAsia="仿宋_GB2312"/>
          <w:color w:val="auto"/>
          <w:sz w:val="32"/>
          <w:szCs w:val="32"/>
          <w:highlight w:val="none"/>
        </w:rPr>
        <w:t>检验项目</w:t>
      </w:r>
      <w:r>
        <w:rPr>
          <w:rFonts w:hint="eastAsia" w:eastAsia="仿宋_GB2312"/>
          <w:color w:val="auto"/>
          <w:sz w:val="32"/>
          <w:szCs w:val="32"/>
          <w:highlight w:val="none"/>
          <w:lang w:eastAsia="zh-CN"/>
        </w:rPr>
        <w:t>：过氧化苯甲酰、甲醛次硫酸氢钠（以甲醛计）、铅（以Pb计）、硼砂（以硼酸计）。</w:t>
      </w:r>
    </w:p>
    <w:p>
      <w:pPr>
        <w:numPr>
          <w:ilvl w:val="0"/>
          <w:numId w:val="0"/>
        </w:numPr>
        <w:spacing w:line="540" w:lineRule="exact"/>
        <w:ind w:firstLine="624" w:firstLineChars="200"/>
        <w:rPr>
          <w:rFonts w:hint="eastAsia" w:eastAsia="仿宋_GB2312"/>
          <w:color w:val="auto"/>
          <w:sz w:val="32"/>
          <w:szCs w:val="32"/>
          <w:highlight w:val="none"/>
          <w:lang w:eastAsia="zh-CN"/>
        </w:rPr>
      </w:pPr>
    </w:p>
    <w:p>
      <w:pPr>
        <w:numPr>
          <w:ilvl w:val="0"/>
          <w:numId w:val="0"/>
        </w:numPr>
        <w:spacing w:line="540" w:lineRule="exact"/>
        <w:ind w:firstLine="624"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十、食用农产品</w:t>
      </w:r>
    </w:p>
    <w:p>
      <w:pPr>
        <w:pStyle w:val="10"/>
        <w:numPr>
          <w:ilvl w:val="0"/>
          <w:numId w:val="0"/>
        </w:numPr>
        <w:spacing w:line="540" w:lineRule="exact"/>
        <w:ind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spacing w:line="540" w:lineRule="exact"/>
        <w:ind w:firstLine="64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食品中农药最大残留限量》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2763-2019</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，《食品安全国家标准 食品中污染物限量》（GB 2762-2017），《食品安全国家标准 食品中真菌毒素限量》（GB 2761-2017），《食品安全国家标准 坚果与籽类食品》（GB 19300-2014）</w:t>
      </w:r>
      <w:r>
        <w:rPr>
          <w:rFonts w:hint="eastAsia" w:eastAsia="仿宋_GB2312"/>
          <w:color w:val="auto"/>
          <w:sz w:val="32"/>
          <w:szCs w:val="32"/>
          <w:highlight w:val="none"/>
          <w:lang w:val="en-US" w:eastAsia="zh-CN"/>
        </w:rPr>
        <w:t>等标准及产品明示标准和指标的要求。</w:t>
      </w:r>
    </w:p>
    <w:p>
      <w:pPr>
        <w:pStyle w:val="10"/>
        <w:numPr>
          <w:ilvl w:val="0"/>
          <w:numId w:val="6"/>
        </w:numPr>
        <w:spacing w:line="540" w:lineRule="exact"/>
        <w:ind w:left="0" w:leftChars="0"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检验项目</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结球甘蓝</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：氧乐果、甲胺磷、乙酰甲胺磷、甲基异柳磷、灭多威、涕灭威、久效磷、甲拌磷、毒死蜱、乐果、克百威、氟虫腈、甲基毒死蜱。</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普通白菜</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：毒死蜱、氟虫腈、啶虫脒、氧乐果、阿维菌素、克百威、甲胺磷、甲基异柳磷、甲拌磷、氯氰菊酯和高效氯氰菊酯、涕灭威、水胺硫磷、甲氨基阿维菌素苯甲酸盐、久效磷。</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茄子</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：镉（以Cd计）、氧乐果、克百威、杀扑磷、甲胺磷、水胺硫磷、氟虫腈、氯唑磷、甲拌磷、甲氰菊酯、霜霉威和霜霉威盐酸盐。</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t>辣椒</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：镉（以Cd计）、克百威、氧乐果、甲胺磷、氟虫腈、杀扑磷、水胺硫磷、丙溴磷、氯氟氰菊酯和高效氯氟氰菊酯、氯氰菊酯和高效氯氰菊酯、甲拌磷、多菌灵、灭多威、氯唑磷、咪鲜胺和咪鲜胺锰盐。</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番茄</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：氧乐果、克百威、氯氟氰菊酯和高效氯氟氰菊酯、毒死蜱、敌敌畏、溴氰菊酯、甲氨基阿维菌素苯甲酸盐、氯氰菊酯和高效氯氰菊酯、苯醚甲环唑、灭线磷。</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黄瓜</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：克百威、氧乐果、多菌灵、毒死蜱、腐霉利、哒螨灵、敌敌畏、甲氨基阿维菌素苯甲酸盐、氟虫腈、氯氟氰菊酯和高效氯氟氰菊酯、异丙威、三唑酮、甲霜灵和精甲霜灵、噻虫嗪、乙螨唑。</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豇豆</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：克百威、氧乐果、水胺硫磷、灭蝇胺、氟虫腈、阿维菌素、甲基异柳磷、氯氰菊酯和高效氯氰菊酯、氯氟氰菊酯和高效氯氟氰菊酯、甲胺磷、氯唑磷、倍硫磷、灭多威、甲拌磷。</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山药</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：铅（以Pb计）、氧乐果、氯氟氰菊酯和高效氯氟氰菊酯、辛硫磷、甲拌磷、克百威、涕灭威。</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姜</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：铅（以Pb计）、镉（以Cd计）、噻虫嗪、吡虫啉、甲拌磷、甲胺磷、氟虫腈、氧乐果、克百威、氯氟氰菊酯和高效氯氟氰菊酯、氯氰菊酯和高效氯氰菊酯。</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苹果</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：丙环唑、丙溴磷、敌敌畏、丁硫克百威、啶虫脒、毒死蜱、甲拌磷、克百威、三唑醇、氧乐果、对硫磷。</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t>梨</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：吡虫啉、敌敌畏、毒死蜱、对硫磷、多菌灵、氟虫腈、氟氯氰菊酯和高效氟氯氰菊酯、甲拌磷、克百威、氯氟氰菊酯和高效氯氟氰菊酯、氯氰菊酯和高效氯氰菊酯、氧乐果、水胺硫磷、敌百虫。</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桃</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：苯醚甲环唑、敌敌畏、对硫磷、多菌灵、氟虫腈、氟硅唑、甲胺磷、甲拌磷、克百威、氰戊菊酯和S-氰戊菊酯、氧乐果、溴氰菊酯。</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油桃</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：多菌灵、氟虫腈、甲胺磷、克百威、涕灭威、氧乐果、敌敌畏。</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柑、橘</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：苯醚甲环唑、丙溴磷、多菌灵、克百威、联苯菊酯、氯唑磷、三唑磷、杀虫脒、水胺硫磷、氧乐果、氯氟氰菊酯和高效氯氟氰菊酯、甲拌磷。</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柠檬</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：狄氏剂、对硫磷、多菌灵、克百威、联苯菊酯、水胺硫磷、辛硫磷。</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橙</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：丙溴磷、多菌灵、克百威、联苯菊酯、三唑磷、杀虫脒、杀扑磷、水胺硫磷、氧乐果。</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葡萄</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苯醚甲环唑、氟硅唑、己唑醇、甲胺磷、甲基对硫磷、克百威、氯氰菊酯和高效氯氰菊酯、嘧霉胺、灭线磷、氰戊菊酯和S-氰戊菊酯、霜霉威和霜霉威盐酸盐、戊唑醇、辛硫磷、氧乐果、氯氟氰菊酯和高效氯氟氰菊酯。</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t>香蕉</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：苯醚甲环唑、吡唑醚菌酯、对硫磷、多菌灵、氟虫腈、甲拌磷、腈苯唑、辛硫磷。</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豆类</w:t>
      </w:r>
      <w:r>
        <w:rPr>
          <w:rFonts w:hint="default" w:ascii="Times New Roman" w:hAnsi="Times New Roman" w:eastAsia="仿宋_GB2312" w:cs="Times New Roman"/>
          <w:color w:val="auto"/>
          <w:sz w:val="32"/>
          <w:szCs w:val="32"/>
          <w:highlight w:val="none"/>
        </w:rPr>
        <w:t>检验项目</w:t>
      </w:r>
      <w:r>
        <w:rPr>
          <w:rFonts w:hint="default" w:ascii="Times New Roman" w:hAnsi="Times New Roman" w:eastAsia="仿宋_GB2312" w:cs="Times New Roman"/>
          <w:color w:val="auto"/>
          <w:sz w:val="32"/>
          <w:szCs w:val="32"/>
          <w:highlight w:val="none"/>
          <w:lang w:eastAsia="zh-CN"/>
        </w:rPr>
        <w:t>：铅（以Pb计）、铬（以Cr计）、赭曲霉毒素A、吡虫啉。</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生干坚果</w:t>
      </w:r>
      <w:r>
        <w:rPr>
          <w:rFonts w:hint="default" w:ascii="Times New Roman" w:hAnsi="Times New Roman" w:eastAsia="仿宋_GB2312" w:cs="Times New Roman"/>
          <w:color w:val="auto"/>
          <w:sz w:val="32"/>
          <w:szCs w:val="32"/>
          <w:highlight w:val="none"/>
          <w:lang w:eastAsia="zh-CN"/>
        </w:rPr>
        <w:t>检验项目：酸价（以脂肪计）、过氧化值（以脂肪计）、铅（以Pb计）、吡虫啉、螺螨酯。</w:t>
      </w:r>
    </w:p>
    <w:p>
      <w:pPr>
        <w:pStyle w:val="10"/>
        <w:numPr>
          <w:ilvl w:val="0"/>
          <w:numId w:val="7"/>
        </w:numPr>
        <w:spacing w:line="540" w:lineRule="exact"/>
        <w:ind w:left="5" w:leftChars="0" w:firstLine="615" w:firstLineChars="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生干籽类</w:t>
      </w:r>
      <w:r>
        <w:rPr>
          <w:rFonts w:hint="default" w:ascii="Times New Roman" w:hAnsi="Times New Roman" w:eastAsia="仿宋_GB2312" w:cs="Times New Roman"/>
          <w:color w:val="auto"/>
          <w:sz w:val="32"/>
          <w:szCs w:val="32"/>
          <w:highlight w:val="none"/>
          <w:lang w:eastAsia="zh-CN"/>
        </w:rPr>
        <w:t>检验项目：酸价（以脂肪计）、过氧化值（以脂肪计）、铅（以Pb计）、镉（以Cd计）、黄曲霉毒素B</w:t>
      </w:r>
      <w:r>
        <w:rPr>
          <w:rFonts w:hint="default" w:ascii="Times New Roman" w:hAnsi="Times New Roman" w:eastAsia="仿宋_GB2312" w:cs="Times New Roman"/>
          <w:color w:val="auto"/>
          <w:sz w:val="32"/>
          <w:szCs w:val="32"/>
          <w:highlight w:val="none"/>
          <w:vertAlign w:val="subscript"/>
          <w:lang w:eastAsia="zh-CN"/>
        </w:rPr>
        <w:t>1</w:t>
      </w:r>
      <w:r>
        <w:rPr>
          <w:rFonts w:hint="default" w:ascii="Times New Roman" w:hAnsi="Times New Roman" w:eastAsia="仿宋_GB2312" w:cs="Times New Roman"/>
          <w:color w:val="auto"/>
          <w:sz w:val="32"/>
          <w:szCs w:val="32"/>
          <w:highlight w:val="none"/>
          <w:lang w:eastAsia="zh-CN"/>
        </w:rPr>
        <w:t>、阿维菌素、嘧菌酯、辛硫磷、克百威、溴氰菊酯。</w:t>
      </w:r>
    </w:p>
    <w:p>
      <w:pPr>
        <w:pStyle w:val="10"/>
        <w:numPr>
          <w:ilvl w:val="0"/>
          <w:numId w:val="0"/>
        </w:numPr>
        <w:spacing w:line="540" w:lineRule="exact"/>
        <w:ind w:left="620" w:leftChars="0"/>
        <w:rPr>
          <w:rFonts w:hint="default" w:ascii="Times New Roman" w:hAnsi="Times New Roman" w:eastAsia="仿宋_GB2312" w:cs="Times New Roman"/>
          <w:color w:val="auto"/>
          <w:sz w:val="32"/>
          <w:szCs w:val="32"/>
          <w:highlight w:val="none"/>
          <w:lang w:val="en-US" w:eastAsia="zh-CN"/>
        </w:rPr>
      </w:pPr>
    </w:p>
    <w:p>
      <w:pPr>
        <w:pStyle w:val="10"/>
        <w:numPr>
          <w:ilvl w:val="0"/>
          <w:numId w:val="0"/>
        </w:numPr>
        <w:spacing w:line="540" w:lineRule="exact"/>
        <w:ind w:firstLine="624" w:firstLineChars="20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十一、食品添加剂</w:t>
      </w:r>
    </w:p>
    <w:p>
      <w:pPr>
        <w:pStyle w:val="10"/>
        <w:numPr>
          <w:ilvl w:val="0"/>
          <w:numId w:val="0"/>
        </w:numPr>
        <w:spacing w:line="540" w:lineRule="exact"/>
        <w:ind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numPr>
          <w:ilvl w:val="0"/>
          <w:numId w:val="0"/>
        </w:numPr>
        <w:spacing w:line="540" w:lineRule="exact"/>
        <w:ind w:firstLine="624" w:firstLineChars="20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食品添加剂 明胶》</w:t>
      </w:r>
      <w:r>
        <w:rPr>
          <w:rFonts w:hint="eastAsia"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GB 6783-2013</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等标准及产品明示标准和指标的要求。</w:t>
      </w:r>
    </w:p>
    <w:p>
      <w:pPr>
        <w:pStyle w:val="10"/>
        <w:numPr>
          <w:ilvl w:val="0"/>
          <w:numId w:val="0"/>
        </w:numPr>
        <w:spacing w:line="540" w:lineRule="exact"/>
        <w:ind w:firstLine="624" w:firstLineChars="200"/>
        <w:rPr>
          <w:rFonts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lang w:val="en-US" w:eastAsia="zh-CN"/>
        </w:rPr>
        <w:t>（二）</w:t>
      </w:r>
      <w:r>
        <w:rPr>
          <w:rFonts w:ascii="Times New Roman" w:hAnsi="Times New Roman" w:eastAsia="楷体_GB2312"/>
          <w:color w:val="auto"/>
          <w:sz w:val="32"/>
          <w:szCs w:val="32"/>
          <w:highlight w:val="none"/>
        </w:rPr>
        <w:t>检验项目</w:t>
      </w:r>
    </w:p>
    <w:p>
      <w:pPr>
        <w:pStyle w:val="10"/>
        <w:numPr>
          <w:ilvl w:val="0"/>
          <w:numId w:val="0"/>
        </w:numPr>
        <w:spacing w:line="540" w:lineRule="exact"/>
        <w:ind w:firstLine="624" w:firstLineChars="200"/>
        <w:rPr>
          <w:rFonts w:hint="eastAsia" w:eastAsia="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明胶</w:t>
      </w:r>
      <w:r>
        <w:rPr>
          <w:rFonts w:eastAsia="仿宋_GB2312"/>
          <w:color w:val="auto"/>
          <w:sz w:val="32"/>
          <w:szCs w:val="32"/>
          <w:highlight w:val="none"/>
        </w:rPr>
        <w:t>检验项目</w:t>
      </w:r>
      <w:r>
        <w:rPr>
          <w:rFonts w:hint="eastAsia" w:eastAsia="仿宋_GB2312"/>
          <w:color w:val="auto"/>
          <w:sz w:val="32"/>
          <w:szCs w:val="32"/>
          <w:highlight w:val="none"/>
          <w:lang w:eastAsia="zh-CN"/>
        </w:rPr>
        <w:t>：凝冻强度</w:t>
      </w:r>
      <w:r>
        <w:rPr>
          <w:rFonts w:hint="default" w:ascii="Times New Roman" w:hAnsi="Times New Roman" w:eastAsia="仿宋_GB2312" w:cs="Times New Roman"/>
          <w:color w:val="auto"/>
          <w:sz w:val="32"/>
          <w:szCs w:val="32"/>
          <w:highlight w:val="none"/>
          <w:lang w:eastAsia="zh-CN"/>
        </w:rPr>
        <w:t>（6.67%）</w:t>
      </w:r>
      <w:r>
        <w:rPr>
          <w:rFonts w:hint="eastAsia" w:eastAsia="仿宋_GB2312"/>
          <w:color w:val="auto"/>
          <w:sz w:val="32"/>
          <w:szCs w:val="32"/>
          <w:highlight w:val="none"/>
          <w:lang w:eastAsia="zh-CN"/>
        </w:rPr>
        <w:t>、铬</w:t>
      </w:r>
      <w:r>
        <w:rPr>
          <w:rFonts w:hint="default" w:ascii="Times New Roman" w:hAnsi="Times New Roman" w:eastAsia="仿宋_GB2312" w:cs="Times New Roman"/>
          <w:color w:val="auto"/>
          <w:sz w:val="32"/>
          <w:szCs w:val="32"/>
          <w:highlight w:val="none"/>
          <w:lang w:eastAsia="zh-CN"/>
        </w:rPr>
        <w:t>（Cr）</w:t>
      </w:r>
      <w:r>
        <w:rPr>
          <w:rFonts w:hint="eastAsia" w:eastAsia="仿宋_GB2312"/>
          <w:color w:val="auto"/>
          <w:sz w:val="32"/>
          <w:szCs w:val="32"/>
          <w:highlight w:val="none"/>
          <w:lang w:eastAsia="zh-CN"/>
        </w:rPr>
        <w:t>、铅</w:t>
      </w:r>
      <w:r>
        <w:rPr>
          <w:rFonts w:hint="default" w:ascii="Times New Roman" w:hAnsi="Times New Roman" w:eastAsia="仿宋_GB2312" w:cs="Times New Roman"/>
          <w:color w:val="auto"/>
          <w:sz w:val="32"/>
          <w:szCs w:val="32"/>
          <w:highlight w:val="none"/>
          <w:lang w:eastAsia="zh-CN"/>
        </w:rPr>
        <w:t>（Pb）</w:t>
      </w:r>
      <w:r>
        <w:rPr>
          <w:rFonts w:hint="eastAsia" w:eastAsia="仿宋_GB2312"/>
          <w:color w:val="auto"/>
          <w:sz w:val="32"/>
          <w:szCs w:val="32"/>
          <w:highlight w:val="none"/>
          <w:lang w:eastAsia="zh-CN"/>
        </w:rPr>
        <w:t>、总砷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As</w:t>
      </w:r>
      <w:r>
        <w:rPr>
          <w:rFonts w:hint="eastAsia" w:ascii="Times New Roman" w:hAnsi="Times New Roman" w:eastAsia="仿宋_GB2312" w:cs="Times New Roman"/>
          <w:color w:val="auto"/>
          <w:sz w:val="32"/>
          <w:szCs w:val="32"/>
          <w:highlight w:val="none"/>
          <w:lang w:eastAsia="zh-CN"/>
        </w:rPr>
        <w:t>）</w:t>
      </w:r>
      <w:r>
        <w:rPr>
          <w:rFonts w:hint="eastAsia" w:eastAsia="仿宋_GB2312"/>
          <w:color w:val="auto"/>
          <w:sz w:val="32"/>
          <w:szCs w:val="32"/>
          <w:highlight w:val="none"/>
          <w:lang w:eastAsia="zh-CN"/>
        </w:rPr>
        <w:t>、二氧化硫、过氧化物。</w:t>
      </w:r>
    </w:p>
    <w:p>
      <w:pPr>
        <w:pStyle w:val="10"/>
        <w:numPr>
          <w:ilvl w:val="0"/>
          <w:numId w:val="0"/>
        </w:numPr>
        <w:spacing w:line="540" w:lineRule="exact"/>
        <w:rPr>
          <w:rFonts w:hint="default" w:ascii="黑体" w:hAnsi="黑体" w:eastAsia="黑体" w:cs="黑体"/>
          <w:color w:val="auto"/>
          <w:kern w:val="2"/>
          <w:sz w:val="32"/>
          <w:szCs w:val="32"/>
          <w:highlight w:val="none"/>
          <w:lang w:val="en-US" w:eastAsia="zh-CN" w:bidi="ar-SA"/>
        </w:rPr>
      </w:pPr>
    </w:p>
    <w:p>
      <w:pPr>
        <w:pStyle w:val="10"/>
        <w:numPr>
          <w:ilvl w:val="0"/>
          <w:numId w:val="0"/>
        </w:numPr>
        <w:spacing w:line="540" w:lineRule="exact"/>
        <w:ind w:firstLine="624" w:firstLineChars="200"/>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十二、食盐</w:t>
      </w:r>
    </w:p>
    <w:p>
      <w:pPr>
        <w:pStyle w:val="10"/>
        <w:numPr>
          <w:ilvl w:val="0"/>
          <w:numId w:val="0"/>
        </w:numPr>
        <w:spacing w:line="540" w:lineRule="exact"/>
        <w:ind w:firstLine="624" w:firstLineChars="200"/>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t>（一）抽检依据</w:t>
      </w:r>
    </w:p>
    <w:p>
      <w:pPr>
        <w:pStyle w:val="10"/>
        <w:numPr>
          <w:ilvl w:val="0"/>
          <w:numId w:val="0"/>
        </w:numPr>
        <w:spacing w:line="540" w:lineRule="exact"/>
        <w:ind w:firstLine="624" w:firstLineChars="200"/>
        <w:rPr>
          <w:rFonts w:hint="eastAsia" w:eastAsia="仿宋_GB2312"/>
          <w:color w:val="auto"/>
          <w:sz w:val="32"/>
          <w:szCs w:val="32"/>
          <w:highlight w:val="none"/>
          <w:lang w:val="en-US" w:eastAsia="zh-CN"/>
        </w:rPr>
      </w:pPr>
      <w:r>
        <w:rPr>
          <w:rFonts w:eastAsia="仿宋_GB2312"/>
          <w:color w:val="auto"/>
          <w:sz w:val="32"/>
          <w:szCs w:val="32"/>
          <w:highlight w:val="none"/>
        </w:rPr>
        <w:t>抽检依据</w:t>
      </w:r>
      <w:r>
        <w:rPr>
          <w:rFonts w:hint="eastAsia" w:eastAsia="仿宋_GB2312"/>
          <w:color w:val="auto"/>
          <w:sz w:val="32"/>
          <w:szCs w:val="32"/>
          <w:highlight w:val="none"/>
        </w:rPr>
        <w:t>《食品安全国家标准 食用盐》</w:t>
      </w:r>
      <w:r>
        <w:rPr>
          <w:rFonts w:hint="eastAsia" w:eastAsia="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GB 2721-2015</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食用盐碘含量》</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rPr>
        <w:t>GB 26878-2011</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食品中污染物限量》</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rPr>
        <w:t>GB 2762-2017</w:t>
      </w:r>
      <w:r>
        <w:rPr>
          <w:rFonts w:hint="eastAsia" w:eastAsia="仿宋_GB2312"/>
          <w:color w:val="auto"/>
          <w:sz w:val="32"/>
          <w:szCs w:val="32"/>
          <w:highlight w:val="none"/>
          <w:lang w:eastAsia="zh-CN"/>
        </w:rPr>
        <w:t>）</w:t>
      </w:r>
      <w:r>
        <w:rPr>
          <w:rFonts w:hint="eastAsia" w:eastAsia="仿宋_GB2312"/>
          <w:color w:val="auto"/>
          <w:sz w:val="32"/>
          <w:szCs w:val="32"/>
          <w:highlight w:val="none"/>
        </w:rPr>
        <w:t>，《食品安全国家标准 食品添加剂使用标准》</w:t>
      </w:r>
      <w:r>
        <w:rPr>
          <w:rFonts w:hint="eastAsia" w:eastAsia="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rPr>
        <w:t>GB 2760-2014</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等标准及产品明示标准和指标的要求。</w:t>
      </w:r>
    </w:p>
    <w:p>
      <w:pPr>
        <w:pStyle w:val="10"/>
        <w:numPr>
          <w:ilvl w:val="0"/>
          <w:numId w:val="0"/>
        </w:numPr>
        <w:spacing w:line="540" w:lineRule="exact"/>
        <w:ind w:firstLine="624" w:firstLineChars="200"/>
        <w:rPr>
          <w:rFonts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lang w:val="en-US" w:eastAsia="zh-CN"/>
        </w:rPr>
        <w:t>（二）</w:t>
      </w:r>
      <w:r>
        <w:rPr>
          <w:rFonts w:ascii="Times New Roman" w:hAnsi="Times New Roman" w:eastAsia="楷体_GB2312"/>
          <w:color w:val="auto"/>
          <w:sz w:val="32"/>
          <w:szCs w:val="32"/>
          <w:highlight w:val="none"/>
        </w:rPr>
        <w:t>检验项目</w:t>
      </w:r>
    </w:p>
    <w:p>
      <w:pPr>
        <w:pStyle w:val="10"/>
        <w:numPr>
          <w:ilvl w:val="0"/>
          <w:numId w:val="0"/>
        </w:numPr>
        <w:spacing w:line="540" w:lineRule="exact"/>
        <w:ind w:firstLine="624" w:firstLineChars="200"/>
        <w:rPr>
          <w:rFonts w:hint="eastAsia" w:eastAsia="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食盐</w:t>
      </w:r>
      <w:r>
        <w:rPr>
          <w:rFonts w:eastAsia="仿宋_GB2312"/>
          <w:color w:val="auto"/>
          <w:sz w:val="32"/>
          <w:szCs w:val="32"/>
          <w:highlight w:val="none"/>
        </w:rPr>
        <w:t>检验项目</w:t>
      </w:r>
      <w:r>
        <w:rPr>
          <w:rFonts w:hint="eastAsia" w:eastAsia="仿宋_GB2312"/>
          <w:color w:val="auto"/>
          <w:sz w:val="32"/>
          <w:szCs w:val="32"/>
          <w:highlight w:val="none"/>
          <w:lang w:eastAsia="zh-CN"/>
        </w:rPr>
        <w:t>：氯化钠（以干基计）、碘（以</w:t>
      </w:r>
      <w:r>
        <w:rPr>
          <w:rFonts w:hint="eastAsia" w:ascii="Times New Roman" w:hAnsi="Times New Roman" w:eastAsia="仿宋_GB2312" w:cs="Times New Roman"/>
          <w:color w:val="auto"/>
          <w:sz w:val="32"/>
          <w:szCs w:val="32"/>
          <w:highlight w:val="none"/>
          <w:lang w:eastAsia="zh-CN"/>
        </w:rPr>
        <w:t>I</w:t>
      </w:r>
      <w:r>
        <w:rPr>
          <w:rFonts w:hint="eastAsia" w:eastAsia="仿宋_GB2312"/>
          <w:color w:val="auto"/>
          <w:sz w:val="32"/>
          <w:szCs w:val="32"/>
          <w:highlight w:val="none"/>
          <w:lang w:eastAsia="zh-CN"/>
        </w:rPr>
        <w:t>计）、钡（以</w:t>
      </w:r>
      <w:r>
        <w:rPr>
          <w:rFonts w:hint="eastAsia" w:ascii="Times New Roman" w:hAnsi="Times New Roman" w:eastAsia="仿宋_GB2312" w:cs="Times New Roman"/>
          <w:color w:val="auto"/>
          <w:sz w:val="32"/>
          <w:szCs w:val="32"/>
          <w:highlight w:val="none"/>
          <w:lang w:eastAsia="zh-CN"/>
        </w:rPr>
        <w:t>Ba</w:t>
      </w:r>
      <w:r>
        <w:rPr>
          <w:rFonts w:hint="eastAsia" w:eastAsia="仿宋_GB2312"/>
          <w:color w:val="auto"/>
          <w:sz w:val="32"/>
          <w:szCs w:val="32"/>
          <w:highlight w:val="none"/>
          <w:lang w:eastAsia="zh-CN"/>
        </w:rPr>
        <w:t>计）、铅（以</w:t>
      </w:r>
      <w:r>
        <w:rPr>
          <w:rFonts w:hint="eastAsia" w:ascii="Times New Roman" w:hAnsi="Times New Roman" w:eastAsia="仿宋_GB2312" w:cs="Times New Roman"/>
          <w:color w:val="auto"/>
          <w:sz w:val="32"/>
          <w:szCs w:val="32"/>
          <w:highlight w:val="none"/>
          <w:lang w:eastAsia="zh-CN"/>
        </w:rPr>
        <w:t>Pb</w:t>
      </w:r>
      <w:r>
        <w:rPr>
          <w:rFonts w:hint="eastAsia" w:eastAsia="仿宋_GB2312"/>
          <w:color w:val="auto"/>
          <w:sz w:val="32"/>
          <w:szCs w:val="32"/>
          <w:highlight w:val="none"/>
          <w:lang w:eastAsia="zh-CN"/>
        </w:rPr>
        <w:t>计）、总砷（以</w:t>
      </w:r>
      <w:r>
        <w:rPr>
          <w:rFonts w:hint="eastAsia" w:ascii="Times New Roman" w:hAnsi="Times New Roman" w:eastAsia="仿宋_GB2312" w:cs="Times New Roman"/>
          <w:color w:val="auto"/>
          <w:sz w:val="32"/>
          <w:szCs w:val="32"/>
          <w:highlight w:val="none"/>
          <w:lang w:eastAsia="zh-CN"/>
        </w:rPr>
        <w:t>As</w:t>
      </w:r>
      <w:r>
        <w:rPr>
          <w:rFonts w:hint="eastAsia" w:eastAsia="仿宋_GB2312"/>
          <w:color w:val="auto"/>
          <w:sz w:val="32"/>
          <w:szCs w:val="32"/>
          <w:highlight w:val="none"/>
          <w:lang w:eastAsia="zh-CN"/>
        </w:rPr>
        <w:t>计）、镉（以</w:t>
      </w:r>
      <w:r>
        <w:rPr>
          <w:rFonts w:hint="eastAsia" w:ascii="Times New Roman" w:hAnsi="Times New Roman" w:eastAsia="仿宋_GB2312" w:cs="Times New Roman"/>
          <w:color w:val="auto"/>
          <w:sz w:val="32"/>
          <w:szCs w:val="32"/>
          <w:highlight w:val="none"/>
          <w:lang w:eastAsia="zh-CN"/>
        </w:rPr>
        <w:t>Cd</w:t>
      </w:r>
      <w:r>
        <w:rPr>
          <w:rFonts w:hint="eastAsia" w:eastAsia="仿宋_GB2312"/>
          <w:color w:val="auto"/>
          <w:sz w:val="32"/>
          <w:szCs w:val="32"/>
          <w:highlight w:val="none"/>
          <w:lang w:eastAsia="zh-CN"/>
        </w:rPr>
        <w:t>计）、总汞（以</w:t>
      </w:r>
      <w:r>
        <w:rPr>
          <w:rFonts w:hint="eastAsia" w:ascii="Times New Roman" w:hAnsi="Times New Roman" w:eastAsia="仿宋_GB2312" w:cs="Times New Roman"/>
          <w:color w:val="auto"/>
          <w:sz w:val="32"/>
          <w:szCs w:val="32"/>
          <w:highlight w:val="none"/>
          <w:lang w:eastAsia="zh-CN"/>
        </w:rPr>
        <w:t>Hg</w:t>
      </w:r>
      <w:r>
        <w:rPr>
          <w:rFonts w:hint="eastAsia" w:eastAsia="仿宋_GB2312"/>
          <w:color w:val="auto"/>
          <w:sz w:val="32"/>
          <w:szCs w:val="32"/>
          <w:highlight w:val="none"/>
          <w:lang w:eastAsia="zh-CN"/>
        </w:rPr>
        <w:t>计）、亚铁氰化钾</w:t>
      </w:r>
      <w:r>
        <w:rPr>
          <w:rFonts w:hint="default" w:ascii="Times New Roman" w:hAnsi="Times New Roman" w:eastAsia="仿宋_GB2312" w:cs="Times New Roman"/>
          <w:color w:val="auto"/>
          <w:sz w:val="32"/>
          <w:szCs w:val="32"/>
          <w:highlight w:val="none"/>
          <w:lang w:eastAsia="zh-CN"/>
        </w:rPr>
        <w:t>/</w:t>
      </w:r>
      <w:r>
        <w:rPr>
          <w:rFonts w:hint="eastAsia" w:eastAsia="仿宋_GB2312"/>
          <w:color w:val="auto"/>
          <w:sz w:val="32"/>
          <w:szCs w:val="32"/>
          <w:highlight w:val="none"/>
          <w:lang w:eastAsia="zh-CN"/>
        </w:rPr>
        <w:t>亚铁氰化钠（以</w:t>
      </w:r>
      <w:r>
        <w:rPr>
          <w:rFonts w:hint="eastAsia" w:ascii="Times New Roman" w:hAnsi="Times New Roman" w:eastAsia="仿宋_GB2312" w:cs="Times New Roman"/>
          <w:color w:val="auto"/>
          <w:sz w:val="32"/>
          <w:szCs w:val="32"/>
          <w:highlight w:val="none"/>
          <w:lang w:eastAsia="zh-CN"/>
        </w:rPr>
        <w:t>[Fe(CN)</w:t>
      </w:r>
      <w:r>
        <w:rPr>
          <w:rFonts w:hint="eastAsia" w:ascii="Times New Roman" w:hAnsi="Times New Roman" w:eastAsia="仿宋_GB2312" w:cs="Times New Roman"/>
          <w:color w:val="auto"/>
          <w:sz w:val="32"/>
          <w:szCs w:val="32"/>
          <w:highlight w:val="none"/>
          <w:vertAlign w:val="subscript"/>
          <w:lang w:eastAsia="zh-CN"/>
        </w:rPr>
        <w:t>6</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vertAlign w:val="subscript"/>
          <w:lang w:eastAsia="zh-CN"/>
        </w:rPr>
        <w:t>4</w:t>
      </w:r>
      <w:r>
        <w:rPr>
          <w:rFonts w:hint="eastAsia" w:ascii="Times New Roman" w:hAnsi="Times New Roman" w:eastAsia="仿宋_GB2312" w:cs="Times New Roman"/>
          <w:color w:val="auto"/>
          <w:sz w:val="40"/>
          <w:szCs w:val="40"/>
          <w:highlight w:val="none"/>
          <w:vertAlign w:val="superscript"/>
          <w:lang w:eastAsia="zh-CN"/>
        </w:rPr>
        <w:t>-</w:t>
      </w:r>
      <w:r>
        <w:rPr>
          <w:rFonts w:hint="eastAsia" w:eastAsia="仿宋_GB2312"/>
          <w:color w:val="auto"/>
          <w:sz w:val="32"/>
          <w:szCs w:val="32"/>
          <w:highlight w:val="none"/>
          <w:lang w:eastAsia="zh-CN"/>
        </w:rPr>
        <w:t>计）。</w:t>
      </w:r>
    </w:p>
    <w:p>
      <w:pPr>
        <w:widowControl w:val="0"/>
        <w:numPr>
          <w:ilvl w:val="0"/>
          <w:numId w:val="0"/>
        </w:numPr>
        <w:spacing w:line="540" w:lineRule="exact"/>
        <w:jc w:val="both"/>
        <w:outlineLvl w:val="9"/>
        <w:rPr>
          <w:rFonts w:hint="eastAsia" w:eastAsia="仿宋_GB2312"/>
          <w:sz w:val="32"/>
          <w:szCs w:val="32"/>
        </w:rPr>
        <w:sectPr>
          <w:headerReference r:id="rId3" w:type="default"/>
          <w:footerReference r:id="rId4" w:type="default"/>
          <w:pgSz w:w="11906" w:h="16838"/>
          <w:pgMar w:top="2155" w:right="1587" w:bottom="1985" w:left="1587" w:header="851" w:footer="1531" w:gutter="0"/>
          <w:pgNumType w:fmt="decimalFullWidth"/>
          <w:cols w:space="720" w:num="1"/>
          <w:docGrid w:type="linesAndChars" w:linePitch="577" w:charSpace="-1668"/>
        </w:sectPr>
      </w:pPr>
      <w:bookmarkStart w:id="0" w:name="_GoBack"/>
      <w:bookmarkEnd w:id="0"/>
    </w:p>
    <w:p>
      <w:pPr>
        <w:rPr>
          <w:rFonts w:hint="eastAsia"/>
        </w:rPr>
      </w:pPr>
    </w:p>
    <w:sectPr>
      <w:footerReference r:id="rId5"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２１</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OkQJBS7AQAAZQMAAA4AAAAAAAAAAQAgAAAAIgEAAGRycy9lMm9Eb2MueG1sUEsFBgAA&#10;AAAGAAYAWQEAAE8FAAAAAA==&#10;">
              <v:path/>
              <v:fill on="f" focussize="0,0"/>
              <v:stroke on="f" weight="1.2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２１</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638795"/>
    <w:multiLevelType w:val="singleLevel"/>
    <w:tmpl w:val="E9638795"/>
    <w:lvl w:ilvl="0" w:tentative="0">
      <w:start w:val="1"/>
      <w:numFmt w:val="decimal"/>
      <w:lvlText w:val="%1."/>
      <w:lvlJc w:val="left"/>
      <w:pPr>
        <w:ind w:left="425" w:hanging="425"/>
      </w:pPr>
      <w:rPr>
        <w:rFonts w:hint="default"/>
      </w:rPr>
    </w:lvl>
  </w:abstractNum>
  <w:abstractNum w:abstractNumId="1">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2">
    <w:nsid w:val="1D7E61D5"/>
    <w:multiLevelType w:val="singleLevel"/>
    <w:tmpl w:val="1D7E61D5"/>
    <w:lvl w:ilvl="0" w:tentative="0">
      <w:start w:val="1"/>
      <w:numFmt w:val="decimal"/>
      <w:lvlText w:val="%1."/>
      <w:lvlJc w:val="left"/>
      <w:pPr>
        <w:ind w:left="425" w:hanging="425"/>
      </w:pPr>
      <w:rPr>
        <w:rFonts w:hint="default"/>
      </w:rPr>
    </w:lvl>
  </w:abstractNum>
  <w:abstractNum w:abstractNumId="3">
    <w:nsid w:val="22D07A92"/>
    <w:multiLevelType w:val="singleLevel"/>
    <w:tmpl w:val="22D07A92"/>
    <w:lvl w:ilvl="0" w:tentative="0">
      <w:start w:val="1"/>
      <w:numFmt w:val="decimal"/>
      <w:lvlText w:val="%1."/>
      <w:lvlJc w:val="left"/>
      <w:pPr>
        <w:ind w:left="425" w:hanging="425"/>
      </w:pPr>
      <w:rPr>
        <w:rFonts w:hint="default"/>
      </w:rPr>
    </w:lvl>
  </w:abstractNum>
  <w:abstractNum w:abstractNumId="4">
    <w:nsid w:val="5179DE12"/>
    <w:multiLevelType w:val="singleLevel"/>
    <w:tmpl w:val="5179DE12"/>
    <w:lvl w:ilvl="0" w:tentative="0">
      <w:start w:val="1"/>
      <w:numFmt w:val="chineseCounting"/>
      <w:suff w:val="nothing"/>
      <w:lvlText w:val="（%1）"/>
      <w:lvlJc w:val="left"/>
      <w:pPr>
        <w:ind w:left="640" w:leftChars="0" w:firstLine="0" w:firstLineChars="0"/>
      </w:pPr>
      <w:rPr>
        <w:rFonts w:hint="eastAsia"/>
      </w:rPr>
    </w:lvl>
  </w:abstractNum>
  <w:abstractNum w:abstractNumId="5">
    <w:nsid w:val="51B37F88"/>
    <w:multiLevelType w:val="singleLevel"/>
    <w:tmpl w:val="51B37F88"/>
    <w:lvl w:ilvl="0" w:tentative="0">
      <w:start w:val="2"/>
      <w:numFmt w:val="chineseCounting"/>
      <w:suff w:val="nothing"/>
      <w:lvlText w:val="（%1）"/>
      <w:lvlJc w:val="left"/>
      <w:rPr>
        <w:rFonts w:hint="eastAsia"/>
      </w:rPr>
    </w:lvl>
  </w:abstractNum>
  <w:abstractNum w:abstractNumId="6">
    <w:nsid w:val="5DC16AF3"/>
    <w:multiLevelType w:val="singleLevel"/>
    <w:tmpl w:val="5DC16AF3"/>
    <w:lvl w:ilvl="0" w:tentative="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3C3D66"/>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171B45"/>
    <w:rsid w:val="085253BF"/>
    <w:rsid w:val="087B66DB"/>
    <w:rsid w:val="08A73224"/>
    <w:rsid w:val="09433783"/>
    <w:rsid w:val="095266E7"/>
    <w:rsid w:val="09891CD4"/>
    <w:rsid w:val="098A07BA"/>
    <w:rsid w:val="09F2125D"/>
    <w:rsid w:val="0B1A5FA2"/>
    <w:rsid w:val="0B2979BE"/>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1E04F28"/>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E8680C"/>
    <w:rsid w:val="24BF414E"/>
    <w:rsid w:val="252A7E76"/>
    <w:rsid w:val="2562118B"/>
    <w:rsid w:val="25BC6B3F"/>
    <w:rsid w:val="26CF26DA"/>
    <w:rsid w:val="27DA5A54"/>
    <w:rsid w:val="28504D0C"/>
    <w:rsid w:val="28B87961"/>
    <w:rsid w:val="28BE1DFC"/>
    <w:rsid w:val="2B46636E"/>
    <w:rsid w:val="2BBB2060"/>
    <w:rsid w:val="2C7F57B9"/>
    <w:rsid w:val="2CD6372D"/>
    <w:rsid w:val="2E200317"/>
    <w:rsid w:val="2E794648"/>
    <w:rsid w:val="2ED9181D"/>
    <w:rsid w:val="2FFD1E23"/>
    <w:rsid w:val="30151EF4"/>
    <w:rsid w:val="302C33DF"/>
    <w:rsid w:val="30FA77D3"/>
    <w:rsid w:val="3123569D"/>
    <w:rsid w:val="314D32AA"/>
    <w:rsid w:val="31BE2B35"/>
    <w:rsid w:val="31D55E82"/>
    <w:rsid w:val="31E761D8"/>
    <w:rsid w:val="32635270"/>
    <w:rsid w:val="32A819FE"/>
    <w:rsid w:val="338D7907"/>
    <w:rsid w:val="34B07EDF"/>
    <w:rsid w:val="351E4BE6"/>
    <w:rsid w:val="36036235"/>
    <w:rsid w:val="37FC1525"/>
    <w:rsid w:val="38426296"/>
    <w:rsid w:val="38E53ED3"/>
    <w:rsid w:val="39001E75"/>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99518B"/>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60044A"/>
    <w:rsid w:val="4DD907DA"/>
    <w:rsid w:val="4EE12E8A"/>
    <w:rsid w:val="4F162F4F"/>
    <w:rsid w:val="4FD41D88"/>
    <w:rsid w:val="4FD433D3"/>
    <w:rsid w:val="515B7F9B"/>
    <w:rsid w:val="51B84452"/>
    <w:rsid w:val="539A13BE"/>
    <w:rsid w:val="54CF69F2"/>
    <w:rsid w:val="554700D9"/>
    <w:rsid w:val="57455FB6"/>
    <w:rsid w:val="57A65222"/>
    <w:rsid w:val="585B441D"/>
    <w:rsid w:val="58B23DA1"/>
    <w:rsid w:val="58EB093B"/>
    <w:rsid w:val="59375128"/>
    <w:rsid w:val="595A1281"/>
    <w:rsid w:val="59D32369"/>
    <w:rsid w:val="5B227991"/>
    <w:rsid w:val="5CC7610D"/>
    <w:rsid w:val="5CFE2369"/>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3C93B2F"/>
    <w:rsid w:val="64083995"/>
    <w:rsid w:val="645A2EA0"/>
    <w:rsid w:val="651D6BF7"/>
    <w:rsid w:val="65243D37"/>
    <w:rsid w:val="655F6D5D"/>
    <w:rsid w:val="666F5674"/>
    <w:rsid w:val="66847DB8"/>
    <w:rsid w:val="66B447AF"/>
    <w:rsid w:val="66BD2619"/>
    <w:rsid w:val="66C6387D"/>
    <w:rsid w:val="67336CBD"/>
    <w:rsid w:val="67D069E4"/>
    <w:rsid w:val="69EA11CE"/>
    <w:rsid w:val="6A0A6F49"/>
    <w:rsid w:val="6A986B82"/>
    <w:rsid w:val="6B0D2401"/>
    <w:rsid w:val="6B375ADC"/>
    <w:rsid w:val="6C2F4DC2"/>
    <w:rsid w:val="6C375298"/>
    <w:rsid w:val="6C745B15"/>
    <w:rsid w:val="6D3F485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卡比努尔</cp:lastModifiedBy>
  <dcterms:modified xsi:type="dcterms:W3CDTF">2020-10-10T09:51:57Z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