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>
      <w:pPr>
        <w:spacing w:line="560" w:lineRule="exact"/>
      </w:pPr>
    </w:p>
    <w:p>
      <w:pPr>
        <w:snapToGrid w:val="0"/>
        <w:jc w:val="center"/>
        <w:rPr>
          <w:rFonts w:eastAsia="方正小标宋简体"/>
          <w:sz w:val="44"/>
          <w:szCs w:val="36"/>
        </w:rPr>
      </w:pPr>
      <w:bookmarkStart w:id="0" w:name="_GoBack"/>
      <w:r>
        <w:rPr>
          <w:rFonts w:eastAsia="方正小标宋简体"/>
          <w:sz w:val="44"/>
          <w:szCs w:val="36"/>
        </w:rPr>
        <w:t>修改意见汇总表</w:t>
      </w:r>
    </w:p>
    <w:bookmarkEnd w:id="0"/>
    <w:p/>
    <w:p>
      <w:pPr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单位（章）：          单位负责人：         联系人及电话：</w:t>
      </w:r>
    </w:p>
    <w:p>
      <w:pPr>
        <w:spacing w:line="560" w:lineRule="exact"/>
        <w:jc w:val="left"/>
        <w:rPr>
          <w:rFonts w:eastAsia="方正黑体简体"/>
          <w:sz w:val="28"/>
          <w:szCs w:val="28"/>
        </w:rPr>
      </w:pPr>
      <w:r>
        <w:rPr>
          <w:rFonts w:eastAsia="方正黑体简体"/>
          <w:sz w:val="24"/>
          <w:szCs w:val="24"/>
        </w:rPr>
        <w:t>一、四川省食用农产品市场分级管理指南</w:t>
      </w:r>
    </w:p>
    <w:tbl>
      <w:tblPr>
        <w:tblStyle w:val="4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413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序号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原文内容</w:t>
            </w: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第*条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其他建议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eastAsia="方正黑体简体"/>
          <w:sz w:val="24"/>
          <w:szCs w:val="24"/>
        </w:rPr>
      </w:pPr>
      <w:r>
        <w:rPr>
          <w:rFonts w:eastAsia="方正黑体简体"/>
          <w:sz w:val="24"/>
          <w:szCs w:val="24"/>
        </w:rPr>
        <w:t>二、四川省食用农产品</w:t>
      </w:r>
      <w:r>
        <w:rPr>
          <w:rFonts w:hint="eastAsia" w:eastAsia="方正黑体简体"/>
          <w:sz w:val="24"/>
          <w:szCs w:val="24"/>
          <w:lang w:val="en-US" w:eastAsia="zh-CN"/>
        </w:rPr>
        <w:t>批发</w:t>
      </w:r>
      <w:r>
        <w:rPr>
          <w:rFonts w:eastAsia="方正黑体简体"/>
          <w:sz w:val="24"/>
          <w:szCs w:val="24"/>
        </w:rPr>
        <w:t>市场分级</w:t>
      </w:r>
      <w:r>
        <w:rPr>
          <w:rFonts w:hint="eastAsia" w:eastAsia="方正黑体简体"/>
          <w:sz w:val="24"/>
          <w:szCs w:val="24"/>
          <w:lang w:val="en-US" w:eastAsia="zh-CN"/>
        </w:rPr>
        <w:t>管理</w:t>
      </w:r>
      <w:r>
        <w:rPr>
          <w:rFonts w:eastAsia="方正黑体简体"/>
          <w:sz w:val="24"/>
          <w:szCs w:val="24"/>
        </w:rPr>
        <w:t>评价标准</w:t>
      </w:r>
    </w:p>
    <w:tbl>
      <w:tblPr>
        <w:tblStyle w:val="4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413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序号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原文内容</w:t>
            </w: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其他建议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line="560" w:lineRule="exact"/>
        <w:jc w:val="left"/>
        <w:rPr>
          <w:rFonts w:eastAsia="方正黑体简体"/>
          <w:sz w:val="24"/>
          <w:szCs w:val="24"/>
        </w:rPr>
      </w:pPr>
      <w:r>
        <w:rPr>
          <w:rFonts w:hint="eastAsia" w:eastAsia="方正黑体简体"/>
          <w:sz w:val="24"/>
          <w:szCs w:val="24"/>
          <w:lang w:val="en-US" w:eastAsia="zh-CN"/>
        </w:rPr>
        <w:t>三</w:t>
      </w:r>
      <w:r>
        <w:rPr>
          <w:rFonts w:eastAsia="方正黑体简体"/>
          <w:sz w:val="24"/>
          <w:szCs w:val="24"/>
        </w:rPr>
        <w:t>、四川省</w:t>
      </w:r>
      <w:r>
        <w:rPr>
          <w:rFonts w:hint="eastAsia" w:eastAsia="方正黑体简体"/>
          <w:sz w:val="24"/>
          <w:szCs w:val="24"/>
          <w:lang w:val="en-US" w:eastAsia="zh-CN"/>
        </w:rPr>
        <w:t>农贸市场</w:t>
      </w:r>
      <w:r>
        <w:rPr>
          <w:rFonts w:eastAsia="方正黑体简体"/>
          <w:sz w:val="24"/>
          <w:szCs w:val="24"/>
        </w:rPr>
        <w:t>分级</w:t>
      </w:r>
      <w:r>
        <w:rPr>
          <w:rFonts w:hint="eastAsia" w:eastAsia="方正黑体简体"/>
          <w:sz w:val="24"/>
          <w:szCs w:val="24"/>
          <w:lang w:val="en-US" w:eastAsia="zh-CN"/>
        </w:rPr>
        <w:t>管理</w:t>
      </w:r>
      <w:r>
        <w:rPr>
          <w:rFonts w:eastAsia="方正黑体简体"/>
          <w:sz w:val="24"/>
          <w:szCs w:val="24"/>
        </w:rPr>
        <w:t>评价标准</w:t>
      </w:r>
    </w:p>
    <w:tbl>
      <w:tblPr>
        <w:tblStyle w:val="4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413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序号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原文内容</w:t>
            </w: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其他建议</w:t>
            </w:r>
          </w:p>
        </w:tc>
        <w:tc>
          <w:tcPr>
            <w:tcW w:w="341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4"/>
      </w:rPr>
    </w:pP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-</w:t>
    </w:r>
    <w:r>
      <w:rPr>
        <w:rFonts w:ascii="宋体" w:hAnsi="宋体" w:eastAsia="宋体"/>
        <w:sz w:val="24"/>
      </w:rPr>
      <w:t xml:space="preserve"> 3 -</w:t>
    </w:r>
    <w:r>
      <w:rPr>
        <w:rFonts w:ascii="宋体" w:hAnsi="宋体" w:eastAsia="宋体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73865"/>
    <w:rsid w:val="2FB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2020-10-27T08:52:00Z</dcterms:created>
  <dc:creator>admin</dc:creator>
  <cp:lastModifiedBy>admin</cp:lastModifiedBy>
  <dcterms:modified xsi:type="dcterms:W3CDTF">2020-10-27T08:53:16Z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