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安徽省地方标准修订说明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180"/>
        <w:gridCol w:w="3049"/>
        <w:gridCol w:w="911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0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标准名称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widowControl/>
              <w:spacing w:line="360" w:lineRule="atLeast"/>
              <w:ind w:left="42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肉用鹌鹑饲养管理规程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0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任务来源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《安徽省市场监督管理局关于下达201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年第一批安徽省地方标准制修订计划的函》（皖市监函〔2019〕5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号），项目计划号：201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1-211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0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负责起草单位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宿州市畜牧兽医技术推广中心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0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宿州市淮河西路306号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0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参加起草单位</w:t>
            </w:r>
          </w:p>
        </w:tc>
        <w:tc>
          <w:tcPr>
            <w:tcW w:w="7020" w:type="dxa"/>
            <w:gridSpan w:val="4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92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标准起草人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32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职称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90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陈晓红</w:t>
            </w:r>
          </w:p>
        </w:tc>
        <w:tc>
          <w:tcPr>
            <w:tcW w:w="3229" w:type="dxa"/>
            <w:gridSpan w:val="2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宿州市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动物疫病预防与控制中心</w:t>
            </w:r>
          </w:p>
        </w:tc>
        <w:tc>
          <w:tcPr>
            <w:tcW w:w="911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0557-3920564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90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车跃光</w:t>
            </w:r>
          </w:p>
        </w:tc>
        <w:tc>
          <w:tcPr>
            <w:tcW w:w="3229" w:type="dxa"/>
            <w:gridSpan w:val="2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宿州市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动物疫病预防与控制中心</w:t>
            </w:r>
          </w:p>
        </w:tc>
        <w:tc>
          <w:tcPr>
            <w:tcW w:w="911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18155709582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90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吕占领</w:t>
            </w:r>
          </w:p>
        </w:tc>
        <w:tc>
          <w:tcPr>
            <w:tcW w:w="3229" w:type="dxa"/>
            <w:gridSpan w:val="2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宿州市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动物疫病预防与控制中心</w:t>
            </w:r>
          </w:p>
        </w:tc>
        <w:tc>
          <w:tcPr>
            <w:tcW w:w="911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畜牧师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0557-3920564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90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杨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敏</w:t>
            </w:r>
          </w:p>
        </w:tc>
        <w:tc>
          <w:tcPr>
            <w:tcW w:w="3229" w:type="dxa"/>
            <w:gridSpan w:val="2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宿州市动物疫病预防与控制中心</w:t>
            </w:r>
          </w:p>
        </w:tc>
        <w:tc>
          <w:tcPr>
            <w:tcW w:w="911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高级畜牧师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0557-3920564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90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李尚敏</w:t>
            </w:r>
          </w:p>
        </w:tc>
        <w:tc>
          <w:tcPr>
            <w:tcW w:w="3229" w:type="dxa"/>
            <w:gridSpan w:val="2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宿州市动物疫病预防与控制中心</w:t>
            </w:r>
          </w:p>
        </w:tc>
        <w:tc>
          <w:tcPr>
            <w:tcW w:w="911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18155709826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王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佳</w:t>
            </w:r>
          </w:p>
        </w:tc>
        <w:tc>
          <w:tcPr>
            <w:tcW w:w="3229" w:type="dxa"/>
            <w:gridSpan w:val="2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宿州市动物疫病预防与控制中心</w:t>
            </w:r>
          </w:p>
        </w:tc>
        <w:tc>
          <w:tcPr>
            <w:tcW w:w="911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兽医师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18155709580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90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eastAsia="宋体" w:cs="宋体"/>
                <w:lang w:val="en-US" w:eastAsia="zh-CN"/>
              </w:rPr>
              <w:t>顾  勇</w:t>
            </w:r>
          </w:p>
        </w:tc>
        <w:tc>
          <w:tcPr>
            <w:tcW w:w="3229" w:type="dxa"/>
            <w:gridSpan w:val="2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灵璧县虞姬畜牧兽医水产站</w:t>
            </w:r>
          </w:p>
        </w:tc>
        <w:tc>
          <w:tcPr>
            <w:tcW w:w="911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兽医师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13855749939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eastAsia="宋体" w:cs="宋体"/>
                <w:lang w:val="en-US" w:eastAsia="zh-CN"/>
              </w:rPr>
              <w:t>殷献文</w:t>
            </w:r>
          </w:p>
        </w:tc>
        <w:tc>
          <w:tcPr>
            <w:tcW w:w="3229" w:type="dxa"/>
            <w:gridSpan w:val="2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砀山县畜牧兽医水产服务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中心</w:t>
            </w:r>
          </w:p>
        </w:tc>
        <w:tc>
          <w:tcPr>
            <w:tcW w:w="911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兽医师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181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33731688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0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eastAsia="宋体" w:cs="宋体"/>
                <w:lang w:val="en-US" w:eastAsia="zh-CN"/>
              </w:rPr>
              <w:t>崔红旗</w:t>
            </w:r>
          </w:p>
        </w:tc>
        <w:tc>
          <w:tcPr>
            <w:tcW w:w="3229" w:type="dxa"/>
            <w:gridSpan w:val="2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砀山县赵屯镇农业综合服务站</w:t>
            </w:r>
          </w:p>
        </w:tc>
        <w:tc>
          <w:tcPr>
            <w:tcW w:w="911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畜牧师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13855754316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0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eastAsia="宋体" w:cs="宋体"/>
                <w:lang w:val="en-US" w:eastAsia="zh-CN"/>
              </w:rPr>
              <w:t>汪澜清</w:t>
            </w:r>
          </w:p>
        </w:tc>
        <w:tc>
          <w:tcPr>
            <w:tcW w:w="3229" w:type="dxa"/>
            <w:gridSpan w:val="2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砀山县赵屯镇农业综合服务站</w:t>
            </w:r>
          </w:p>
        </w:tc>
        <w:tc>
          <w:tcPr>
            <w:tcW w:w="911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畜牧师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13866869095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 w:eastAsia="宋体" w:cs="宋体"/>
                <w:lang w:val="en-US" w:eastAsia="zh-CN"/>
              </w:rPr>
              <w:t>许春荣</w:t>
            </w:r>
          </w:p>
        </w:tc>
        <w:tc>
          <w:tcPr>
            <w:tcW w:w="3229" w:type="dxa"/>
            <w:gridSpan w:val="2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灵璧县浍沟畜牧兽医水产站</w:t>
            </w:r>
          </w:p>
        </w:tc>
        <w:tc>
          <w:tcPr>
            <w:tcW w:w="911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畜牧师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13014010540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92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编制情况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28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1、编制过程简介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8" w:type="dxa"/>
            <w:gridSpan w:val="7"/>
            <w:vAlign w:val="center"/>
          </w:tcPr>
          <w:p>
            <w:pPr>
              <w:widowControl/>
              <w:spacing w:line="360" w:lineRule="atLeast"/>
              <w:ind w:firstLine="42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（1）项目立项后，2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019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月，市畜牧兽医技术推广中心牵头组织，成立标准起草小组，参与标准起草，明确起草的进度安排及工作分工。</w:t>
            </w:r>
          </w:p>
          <w:p>
            <w:pPr>
              <w:widowControl/>
              <w:spacing w:line="360" w:lineRule="atLeast"/>
              <w:ind w:firstLine="42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（2）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2020年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—2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020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年5月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，起草小组广泛开展调研工作，向有关家禽教学、科研和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鹌鹑养殖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企业的专家进行咨询和调研，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收集标准相关资料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。</w:t>
            </w:r>
          </w:p>
          <w:p>
            <w:pPr>
              <w:widowControl/>
              <w:spacing w:line="360" w:lineRule="atLeast"/>
              <w:ind w:left="0" w:leftChars="0"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（3）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2020年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7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月，在前期调研和资料收集的基础上，起草小组编制了标准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初稿，发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往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省内外部分高校及科研院所和养殖企业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征求意见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，形成标准《征求意见稿》。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28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2、制定标准的必要性和意义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8928" w:type="dxa"/>
            <w:gridSpan w:val="7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/>
              <w:ind w:firstLine="480"/>
              <w:jc w:val="left"/>
              <w:rPr>
                <w:color w:val="000000"/>
                <w:spacing w:val="8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8"/>
                <w:sz w:val="21"/>
                <w:szCs w:val="21"/>
              </w:rPr>
              <w:t>近年来，随着人民生活水平的提高，我国鹌鹑产业发展速度快、市场好、效益突显，养殖鹌鹑为农民增收致富和畜牧业经济的增长做出了积极的贡献。我国鹌鹑养殖规模和消费量位居世界第一，2019年饲养量接近5亿只，比2015</w:t>
            </w:r>
            <w:r>
              <w:rPr>
                <w:rFonts w:hint="eastAsia"/>
                <w:color w:val="000000"/>
                <w:spacing w:val="8"/>
              </w:rPr>
              <w:t>年增长42.8%，年均增长</w:t>
            </w:r>
            <w:r>
              <w:rPr>
                <w:rFonts w:hint="eastAsia"/>
                <w:color w:val="000000"/>
                <w:spacing w:val="8"/>
                <w:sz w:val="21"/>
                <w:szCs w:val="21"/>
              </w:rPr>
              <w:t>10.7%，其中蛋鹌鹑约4亿只，肉鹌鹑约1亿只，饲养农户约2万户，户均饲养量为2.5万只，全年鹌鹑蛋产量约25万吨，鹌鹑肉产量10万吨，年产值约220亿元。</w:t>
            </w:r>
          </w:p>
          <w:p>
            <w:pPr>
              <w:pStyle w:val="3"/>
              <w:shd w:val="clear" w:color="auto" w:fill="FFFFFF"/>
              <w:spacing w:before="0" w:beforeAutospacing="0" w:after="0" w:afterAutospacing="0"/>
              <w:ind w:firstLine="480"/>
              <w:jc w:val="left"/>
            </w:pPr>
            <w:r>
              <w:rPr>
                <w:rFonts w:hint="eastAsia"/>
                <w:color w:val="000000"/>
                <w:spacing w:val="8"/>
                <w:sz w:val="21"/>
                <w:szCs w:val="21"/>
              </w:rPr>
              <w:t>在生产快速发展的同时，新的饲养技术不断发展，原有的饲养管理标准已不能适应新时期肉用鹌鹑产业的发展，需要及时修订。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928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3、制定标准的原则和依据，与现行法律法规、标准的关系，特别是强制性标准的协调性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7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本标准根据国家标准GB/T1.1-2009制定，具有严谨的规范性，符合国家标准编制要求。本标准具有科学性和实用性，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严格按照《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地方标准制修订指南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》（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B34/T2800-2016）要求，主要依据《畜牧法》等。该标准的编制，在充分调研和充分论证的基础上，综合国内相关研究资料和标准，采用和吸收国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内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先进标准的内容。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符合我省省情，尽量与现行有效的国家标准、行业标准和地方标准保持协调。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928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4、主要条款的说明，主要技术指标、参数、试验验证的论述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7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本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标准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规定了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用型鹌鹑的场舍环境要求、引种、饲料、饲养管理、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卫生防疫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档案管理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各环节的控制。</w:t>
            </w:r>
          </w:p>
          <w:p>
            <w:pPr>
              <w:ind w:firstLine="420" w:firstLineChars="200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本标准替代了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DB34/T1608-2012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《肉用鹌鹑饲养管理规程》，除编辑性修改外，与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DB34/T1608-2012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相比，主要技术变化如下：</w:t>
            </w: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——修改</w:t>
            </w:r>
            <w:r>
              <w:rPr>
                <w:rFonts w:hint="eastAsia" w:ascii="Times New Roman" w:hAnsi="等线" w:eastAsia="宋体" w:cs="Times New Roman"/>
                <w:kern w:val="0"/>
                <w:sz w:val="21"/>
                <w:szCs w:val="21"/>
              </w:rPr>
              <w:t>育雏期内温度（见6</w:t>
            </w:r>
            <w:r>
              <w:rPr>
                <w:rFonts w:ascii="Times New Roman" w:hAnsi="等线" w:eastAsia="宋体" w:cs="Times New Roman"/>
                <w:kern w:val="0"/>
                <w:sz w:val="21"/>
                <w:szCs w:val="21"/>
              </w:rPr>
              <w:t>.4</w:t>
            </w:r>
            <w:r>
              <w:rPr>
                <w:rFonts w:hint="eastAsia" w:ascii="Times New Roman" w:hAnsi="等线" w:eastAsia="宋体" w:cs="Times New Roman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；</w:t>
            </w:r>
          </w:p>
          <w:p>
            <w:pPr>
              <w:ind w:firstLine="420" w:firstLineChars="20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——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将育雏期饲养管理和育肥期饲养管理进行了合并、规范，取消了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每天每只喂料数量</w:t>
            </w:r>
            <w:r>
              <w:rPr>
                <w:rFonts w:hint="eastAsia" w:ascii="Times New Roman" w:hAnsi="Times New Roman" w:eastAsia="等线" w:cs="Times New Roman"/>
                <w:kern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（见6.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、6.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、6.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、6.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、6.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、6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.6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、6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.7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、6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.8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）；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在萧县大屯乡部分养殖场进行了试验。试验结果显示，标准具有良好的科学性和实用性，通过推广应用，将会取得良好的社会效益、经济效益和生态效益。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928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5、标准中如果涉及专利，应有明确的知识产权说明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928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本标准不涉及专利问题。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928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6、采用国际标准或国外先进标准的，说明采标程度，以及国内外同类标准水平的对比情况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928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原有标准《DB34/T 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60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8-201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2 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肉用鹌鹑饲养管理规程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》,2018年省质监局复审建议重新修订。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928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7、重大分歧意见的处理经过和依据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928" w:type="dxa"/>
            <w:gridSpan w:val="7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通过电子邮件等多种方式，向省内外鹌鹑养殖、科研等专业专家征求意见。经征求意见，无重大分歧意见。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928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8、贯彻标准的要求和措施建议（包括组织措施、技术措施、过渡办法、实施日期等）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8928" w:type="dxa"/>
            <w:gridSpan w:val="7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通过本标准的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修订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，将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促进全省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鹌鹑</w:t>
            </w:r>
            <w:r>
              <w:rPr>
                <w:rFonts w:hint="eastAsia" w:ascii="Times New Roman" w:hAnsi="宋体" w:eastAsia="宋体" w:cs="Times New Roman"/>
                <w:kern w:val="0"/>
                <w:sz w:val="21"/>
                <w:szCs w:val="21"/>
              </w:rPr>
              <w:t>产业向标准化、规模化发展</w:t>
            </w: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。建议通过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联合各县区畜牧兽医技术推广机构，结合新型职业农民培训、畜牧科技进万家活动，进行技术培训和地方标准宣传推广。建议本标准自发布之日起实施。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928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9、废止现行相关标准的建议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928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28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、其他应予说明的事项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928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7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8"/>
      <w:suff w:val="nothing"/>
      <w:lvlText w:val="%1%2　"/>
      <w:lvlJc w:val="left"/>
      <w:pPr>
        <w:ind w:left="525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9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0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1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2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2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21"/>
    <w:rsid w:val="00664621"/>
    <w:rsid w:val="00890500"/>
    <w:rsid w:val="00A1230A"/>
    <w:rsid w:val="00AB332E"/>
    <w:rsid w:val="00BD610B"/>
    <w:rsid w:val="00BF37E3"/>
    <w:rsid w:val="00D7082B"/>
    <w:rsid w:val="05572CE5"/>
    <w:rsid w:val="7CE1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3"/>
    <w:uiPriority w:val="0"/>
    <w:pPr>
      <w:numPr>
        <w:ilvl w:val="6"/>
        <w:numId w:val="1"/>
      </w:num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前言、引言标题"/>
    <w:next w:val="1"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8">
    <w:name w:val="章标题"/>
    <w:next w:val="1"/>
    <w:uiPriority w:val="0"/>
    <w:pPr>
      <w:numPr>
        <w:ilvl w:val="1"/>
        <w:numId w:val="1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9">
    <w:name w:val="一级条标题"/>
    <w:next w:val="1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0">
    <w:name w:val="二级条标题"/>
    <w:basedOn w:val="9"/>
    <w:next w:val="1"/>
    <w:uiPriority w:val="0"/>
    <w:pPr>
      <w:numPr>
        <w:ilvl w:val="3"/>
      </w:numPr>
      <w:tabs>
        <w:tab w:val="left" w:pos="360"/>
      </w:tabs>
      <w:outlineLvl w:val="3"/>
    </w:pPr>
  </w:style>
  <w:style w:type="paragraph" w:customStyle="1" w:styleId="11">
    <w:name w:val="实施日期"/>
    <w:basedOn w:val="1"/>
    <w:uiPriority w:val="0"/>
    <w:pPr>
      <w:framePr w:w="4000" w:h="473" w:hRule="exact" w:vSpace="180" w:wrap="around" w:vAnchor="margin" w:hAnchor="margin" w:xAlign="right" w:y="13511" w:anchorLock="1"/>
      <w:widowControl/>
      <w:numPr>
        <w:ilvl w:val="4"/>
        <w:numId w:val="1"/>
      </w:numPr>
      <w:jc w:val="right"/>
    </w:pPr>
    <w:rPr>
      <w:rFonts w:ascii="Times New Roman" w:hAnsi="Times New Roman" w:eastAsia="黑体" w:cs="Times New Roman"/>
      <w:kern w:val="0"/>
      <w:sz w:val="28"/>
      <w:szCs w:val="20"/>
    </w:rPr>
  </w:style>
  <w:style w:type="paragraph" w:customStyle="1" w:styleId="12">
    <w:name w:val="图表脚注"/>
    <w:next w:val="1"/>
    <w:uiPriority w:val="0"/>
    <w:pPr>
      <w:numPr>
        <w:ilvl w:val="5"/>
        <w:numId w:val="1"/>
      </w:numPr>
      <w:ind w:left="300" w:leftChars="200" w:hanging="100" w:hangingChars="10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character" w:customStyle="1" w:styleId="13">
    <w:name w:val="页眉 字符"/>
    <w:basedOn w:val="6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</w:rPr>
  </w:style>
  <w:style w:type="paragraph" w:customStyle="1" w:styleId="15">
    <w:name w:val="段"/>
    <w:link w:val="14"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二级无"/>
    <w:basedOn w:val="1"/>
    <w:qFormat/>
    <w:uiPriority w:val="0"/>
    <w:pPr>
      <w:widowControl/>
      <w:jc w:val="left"/>
      <w:outlineLvl w:val="3"/>
    </w:pPr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1612</Characters>
  <Lines>13</Lines>
  <Paragraphs>3</Paragraphs>
  <TotalTime>1</TotalTime>
  <ScaleCrop>false</ScaleCrop>
  <LinksUpToDate>false</LinksUpToDate>
  <CharactersWithSpaces>1891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2020-10-26T09:27:00Z</dcterms:created>
  <dc:creator>lenovo</dc:creator>
  <cp:lastModifiedBy>红</cp:lastModifiedBy>
  <cp:lastPrinted>2020-10-26T10:17:00Z</cp:lastPrinted>
  <dcterms:modified xsi:type="dcterms:W3CDTF">2020-10-27T09:15:45Z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