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方正小标宋简体" w:hAnsi="方正大标宋简体" w:eastAsia="方正小标宋简体"/>
          <w:b w:val="0"/>
          <w:bCs w:val="0"/>
          <w:color w:val="000000"/>
          <w:sz w:val="44"/>
          <w:u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szCs w:val="32"/>
          <w:u w:val="none"/>
        </w:rPr>
        <w:t>附件</w:t>
      </w:r>
      <w:r>
        <w:rPr>
          <w:rFonts w:hint="eastAsia" w:ascii="方正小标宋简体" w:hAnsi="方正大标宋简体" w:eastAsia="方正小标宋简体"/>
          <w:b w:val="0"/>
          <w:bCs w:val="0"/>
          <w:color w:val="000000"/>
          <w:sz w:val="44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b w:val="0"/>
          <w:bCs w:val="0"/>
          <w:color w:val="000000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 w:val="44"/>
          <w:szCs w:val="44"/>
        </w:rPr>
        <w:t>食品经营单位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飞行检查情况登记表</w:t>
      </w:r>
    </w:p>
    <w:bookmarkEnd w:id="0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1820"/>
        <w:gridCol w:w="3345"/>
        <w:gridCol w:w="4025"/>
        <w:gridCol w:w="4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9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  <w:t>企业所在地</w:t>
            </w:r>
          </w:p>
        </w:tc>
        <w:tc>
          <w:tcPr>
            <w:tcW w:w="33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  <w:t>企业名称</w:t>
            </w:r>
          </w:p>
        </w:tc>
        <w:tc>
          <w:tcPr>
            <w:tcW w:w="40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  <w:t>检查情况</w:t>
            </w:r>
          </w:p>
        </w:tc>
        <w:tc>
          <w:tcPr>
            <w:tcW w:w="43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  <w:t>存在问题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  <w:jc w:val="center"/>
        </w:trPr>
        <w:tc>
          <w:tcPr>
            <w:tcW w:w="93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315" w:right="96" w:rightChars="30" w:hanging="315" w:hangingChars="15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广州市</w:t>
            </w:r>
          </w:p>
        </w:tc>
        <w:tc>
          <w:tcPr>
            <w:tcW w:w="33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" w:rightChars="3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广东永旺天河城商业有限公司广州东方宝泰分公司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" w:rightChars="3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JY14401060154724（1-1）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" w:rightChars="3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对经营资质、经营条件、经营规范、标签与广告、内部管理、贮存和运输等类别的检查项目进行检查。</w:t>
            </w:r>
          </w:p>
        </w:tc>
        <w:tc>
          <w:tcPr>
            <w:tcW w:w="4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" w:rightChars="3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  <w:jc w:val="center"/>
        </w:trPr>
        <w:tc>
          <w:tcPr>
            <w:tcW w:w="93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315" w:right="96" w:rightChars="30" w:hanging="315" w:hangingChars="15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广州市</w:t>
            </w:r>
          </w:p>
        </w:tc>
        <w:tc>
          <w:tcPr>
            <w:tcW w:w="33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" w:rightChars="3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简阳市海捞餐饮管理有限公司广州市林和西路分公司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" w:rightChars="3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JY24401060448359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" w:rightChars="3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对许可管理、信息公示、制度管理、人员管理、环境卫生、原料控制、加工制作过程、设施设备及维护、餐饮具清洗消毒、网络订餐等类别的检查项目进行检查。</w:t>
            </w:r>
          </w:p>
        </w:tc>
        <w:tc>
          <w:tcPr>
            <w:tcW w:w="4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" w:rightChars="3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1.部分食品与非食品未分类分架存放。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" w:rightChars="3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2.水果间同时存放菜及肉类。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  <w:jc w:val="center"/>
        </w:trPr>
        <w:tc>
          <w:tcPr>
            <w:tcW w:w="93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315" w:right="96" w:rightChars="30" w:hanging="315" w:hangingChars="15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广州市</w:t>
            </w:r>
          </w:p>
        </w:tc>
        <w:tc>
          <w:tcPr>
            <w:tcW w:w="33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" w:rightChars="3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广州文和友餐饮文化有限公司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" w:rightChars="3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JY24401060595275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" w:rightChars="3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对许可管理、信息公示、制度管理、人员管理、环境卫生、原料控制、加工制作过程、设施设备及维护、餐饮具清洗消毒、网络订餐等类别的检查项目进行检查。</w:t>
            </w:r>
          </w:p>
        </w:tc>
        <w:tc>
          <w:tcPr>
            <w:tcW w:w="4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" w:rightChars="3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1.“明厨亮灶”未建成（新店刚开业）。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" w:rightChars="3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2.食品原料与非食品原料混放，鸡蛋不宜与饮料一起存放。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" w:rightChars="3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3.留样份量不足，应使用单个独立留样盒。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93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315" w:right="96" w:rightChars="30" w:hanging="315" w:hangingChars="15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珠海市</w:t>
            </w:r>
          </w:p>
        </w:tc>
        <w:tc>
          <w:tcPr>
            <w:tcW w:w="33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" w:rightChars="3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珠海市香洲区吉大金奥港便利店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" w:rightChars="3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JY14404020136005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" w:rightChars="3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对经营资质、经营条件、经营规范、标签与广告、内部管理、贮存和运输等类别的检查项目进行检查。</w:t>
            </w:r>
          </w:p>
        </w:tc>
        <w:tc>
          <w:tcPr>
            <w:tcW w:w="4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" w:rightChars="3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1.经营的进口预包装食品未有入境货物检验检疫证明。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" w:rightChars="3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2.未有自查记录。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9" w:hRule="atLeast"/>
          <w:jc w:val="center"/>
        </w:trPr>
        <w:tc>
          <w:tcPr>
            <w:tcW w:w="93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315" w:right="96" w:rightChars="30" w:hanging="315" w:hangingChars="15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珠海市</w:t>
            </w:r>
          </w:p>
        </w:tc>
        <w:tc>
          <w:tcPr>
            <w:tcW w:w="33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" w:rightChars="3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珠海市吉大四江明天酒吧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" w:rightChars="3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JY2440402199724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" w:rightChars="3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对许可管理、信息公示、制度管理、人员管理、环境卫生、原料控制、加工制作过程、设施设备及维护、餐饮具清洗消毒、网络订餐等类别的检查项目进行检查。</w:t>
            </w:r>
          </w:p>
        </w:tc>
        <w:tc>
          <w:tcPr>
            <w:tcW w:w="4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" w:rightChars="3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1.经营项目与许可项目不一致。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" w:rightChars="3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2.未落实进货查验、索证索票。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" w:rightChars="3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3.晨检记录缺失。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" w:rightChars="3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4.未查验供货者许可证和食品出厂检验合格证等。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" w:rightChars="3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5.冷藏设备温度不符合要求。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" w:rightChars="3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6.未分类分区存放原料。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" w:rightChars="3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7.生熟食品未分区存放。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" w:rightChars="3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8.未公示上次监督检查结果记录。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  <w:jc w:val="center"/>
        </w:trPr>
        <w:tc>
          <w:tcPr>
            <w:tcW w:w="93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315" w:right="96" w:rightChars="30" w:hanging="315" w:hangingChars="15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珠海市</w:t>
            </w:r>
          </w:p>
        </w:tc>
        <w:tc>
          <w:tcPr>
            <w:tcW w:w="33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" w:rightChars="3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珠海御温泉度假村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" w:rightChars="3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JY24404030066282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" w:rightChars="3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对许可管理、信息公示、制度管理、人员管理、环境卫生、原料控制、加工制作过程、设施设备及维护、餐饮具清洗消毒、网络订餐等类别的检查项目进行检查。</w:t>
            </w:r>
          </w:p>
        </w:tc>
        <w:tc>
          <w:tcPr>
            <w:tcW w:w="4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" w:rightChars="3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1.进货查验、索证索票记录不全。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" w:rightChars="3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2.天花板缺失未修补。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" w:rightChars="3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3.食材存放混乱、未分类分区存放、专间存放干货。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" w:rightChars="3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4.留样分量不足。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" w:rightChars="3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5.未公示上次监督检查结果记录。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  <w:jc w:val="center"/>
        </w:trPr>
        <w:tc>
          <w:tcPr>
            <w:tcW w:w="93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315" w:right="96" w:rightChars="30" w:hanging="315" w:hangingChars="15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肇庆市</w:t>
            </w:r>
          </w:p>
        </w:tc>
        <w:tc>
          <w:tcPr>
            <w:tcW w:w="33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" w:rightChars="3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佛山大家乐饮食有限公司肇庆嘉信茂广场分店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" w:rightChars="3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JY24412020095969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" w:rightChars="3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对许可管理、信息公示、制度管理、人员管理、环境卫生、原料控制、加工制作过程、设施设备及维护、餐饮具清洗消毒、网络订餐等类别的检查项目进行检查。</w:t>
            </w:r>
          </w:p>
        </w:tc>
        <w:tc>
          <w:tcPr>
            <w:tcW w:w="4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" w:rightChars="3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1.无从业人员食品安全培训记录。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" w:rightChars="3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2.未按食品标示贮存温度贮存食品。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  <w:jc w:val="center"/>
        </w:trPr>
        <w:tc>
          <w:tcPr>
            <w:tcW w:w="93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315" w:right="96" w:rightChars="30" w:hanging="315" w:hangingChars="15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肇庆市</w:t>
            </w:r>
          </w:p>
        </w:tc>
        <w:tc>
          <w:tcPr>
            <w:tcW w:w="33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" w:rightChars="3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鼎湖区驿客餐厅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" w:rightChars="3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JY24412030011358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" w:rightChars="3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对许可管理、信息公示、制度管理、人员管理、环境卫生、原料控制、加工制作过程、设施设备及维护、餐饮具清洗消毒、网络订餐等类别的检查项目进行检查。</w:t>
            </w:r>
          </w:p>
        </w:tc>
        <w:tc>
          <w:tcPr>
            <w:tcW w:w="4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" w:rightChars="3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1.成品及调味品未覆盖保鲜膜分区存放，登记存放不完善。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" w:rightChars="3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2.食品原料、半成品等未分放不同区域。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" w:rightChars="3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3.专间无更衣设施、无干手设施、无专用消毒设施。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" w:rightChars="3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4.餐厨垃圾、废弃油脂未有处置记录。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93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315" w:right="96" w:rightChars="30" w:hanging="315" w:hangingChars="15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肇庆市</w:t>
            </w:r>
          </w:p>
        </w:tc>
        <w:tc>
          <w:tcPr>
            <w:tcW w:w="33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" w:rightChars="3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鼎湖区驿客餐厅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" w:rightChars="3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JY24412030011358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" w:rightChars="3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对经营资质、经营条件、经营规范、标签与广告、内部管理、贮存和运输等类别的检查项目进行检查。</w:t>
            </w:r>
          </w:p>
        </w:tc>
        <w:tc>
          <w:tcPr>
            <w:tcW w:w="4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" w:rightChars="3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1.进口蓝罐曲奇查无入境检验检疫证明。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  <w:jc w:val="center"/>
        </w:trPr>
        <w:tc>
          <w:tcPr>
            <w:tcW w:w="93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315" w:right="96" w:rightChars="30" w:hanging="315" w:hangingChars="15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湛江市</w:t>
            </w:r>
          </w:p>
        </w:tc>
        <w:tc>
          <w:tcPr>
            <w:tcW w:w="33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" w:rightChars="3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湛江市御唐府生态农庄有限公司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" w:rightChars="3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JY24408230014530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" w:rightChars="3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对许可管理、信息公示、制度管理、人员管理、环境卫生、原料控制、加工制作过程、设施设备及维护、餐饮具清洗消毒、网络订餐等类别的检查项目进行检查。</w:t>
            </w:r>
          </w:p>
        </w:tc>
        <w:tc>
          <w:tcPr>
            <w:tcW w:w="4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" w:rightChars="3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1.后厨有苍蝇。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" w:rightChars="3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2.原料贮存未离墙离地。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" w:rightChars="3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3.紫外线灯安装不正确。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  <w:jc w:val="center"/>
        </w:trPr>
        <w:tc>
          <w:tcPr>
            <w:tcW w:w="93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11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315" w:right="96" w:rightChars="30" w:hanging="315" w:hangingChars="15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湛江市</w:t>
            </w:r>
          </w:p>
        </w:tc>
        <w:tc>
          <w:tcPr>
            <w:tcW w:w="33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" w:rightChars="3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遂溪县城月庞德通餐饮店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" w:rightChars="3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JY24408230001162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" w:rightChars="3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对许可管理、信息公示、制度管理、人员管理、环境卫生、原料控制、加工制作过程、设施设备及维护、餐饮具清洗消毒、网络订餐等类别的检查项目进行检查。</w:t>
            </w:r>
          </w:p>
        </w:tc>
        <w:tc>
          <w:tcPr>
            <w:tcW w:w="4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" w:rightChars="3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1.从业人员指甲过长未修剪。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" w:rightChars="3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2.进货查验有待进一步完善。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" w:rightChars="3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3.食品半成品与成品等存放未加保鲜膜。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" w:rightChars="3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4.制作食品的工具及容器未有显著标识。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" w:rightChars="3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5.专间未配独立空调，紫外线灯安装不正确。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3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12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315" w:right="96" w:rightChars="30" w:hanging="315" w:hangingChars="15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湛江市</w:t>
            </w:r>
          </w:p>
        </w:tc>
        <w:tc>
          <w:tcPr>
            <w:tcW w:w="33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" w:rightChars="3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广东通驿高速公路服务区有限公司遂溪服务区西区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" w:rightChars="3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JY14408230005312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" w:rightChars="3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对经营资质、经营条件、经营规范、标签与广告、内部管理、贮存和运输等类别的检查项目进行检查。</w:t>
            </w:r>
          </w:p>
        </w:tc>
        <w:tc>
          <w:tcPr>
            <w:tcW w:w="4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" w:rightChars="3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1.食品未隔墙离地贮存。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" w:rightChars="3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2.进货查验制度有待进一步完善。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1" w:hRule="atLeast"/>
          <w:jc w:val="center"/>
        </w:trPr>
        <w:tc>
          <w:tcPr>
            <w:tcW w:w="93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13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315" w:right="96" w:rightChars="30" w:hanging="315" w:hangingChars="15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中山市</w:t>
            </w:r>
          </w:p>
        </w:tc>
        <w:tc>
          <w:tcPr>
            <w:tcW w:w="33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" w:rightChars="3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中山市南朗镇崖口人家海鲜餐厅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" w:rightChars="3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JY24420200413691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" w:rightChars="3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对许可管理、信息公示、制度管理、人员管理、环境卫生、原料控制、加工制作过程、设施设备及维护、餐饮具清洗消毒、网络订餐等类别的检查项目进行检查。</w:t>
            </w:r>
          </w:p>
        </w:tc>
        <w:tc>
          <w:tcPr>
            <w:tcW w:w="4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" w:rightChars="3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1.现场发现一个健康证过期，未及时办理。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" w:rightChars="3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2.专间门非自动闭合，烧腊无风干设施。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  <w:jc w:val="center"/>
        </w:trPr>
        <w:tc>
          <w:tcPr>
            <w:tcW w:w="93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14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315" w:right="96" w:rightChars="30" w:hanging="315" w:hangingChars="15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中山市</w:t>
            </w:r>
          </w:p>
        </w:tc>
        <w:tc>
          <w:tcPr>
            <w:tcW w:w="33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" w:rightChars="3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广东通驿高速公路服务区有限公司民众服务区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" w:rightChars="3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JY1442019069465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" w:rightChars="3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对经营资质、经营条件、经营规范、标签与广告、内部管理、贮存和运输等类别的检查项目进行检查。</w:t>
            </w:r>
          </w:p>
        </w:tc>
        <w:tc>
          <w:tcPr>
            <w:tcW w:w="4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" w:rightChars="3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1.食品未隔墙离地存放，分类存放。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" w:rightChars="3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2.未能提供进口预包装食品入境货物检验检疫证明。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" w:rightChars="3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3.未能提供进货查验凭证。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" w:rightChars="3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4.无食品安全规章制度、职工食品安全培训考核记录及食品安全管理人员。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3" w:hRule="atLeast"/>
          <w:jc w:val="center"/>
        </w:trPr>
        <w:tc>
          <w:tcPr>
            <w:tcW w:w="93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15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315" w:right="96" w:rightChars="30" w:hanging="315" w:hangingChars="15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中山市</w:t>
            </w:r>
          </w:p>
        </w:tc>
        <w:tc>
          <w:tcPr>
            <w:tcW w:w="33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" w:rightChars="3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中山市南朗镇灿子餐饮店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" w:rightChars="3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JY24420200373288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" w:rightChars="3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对许可管理、信息公示、制度管理、人员管理、环境卫生、原料控制、加工制作过程、设施设备及维护、餐饮具清洗消毒、网络订餐等类别的检查项目进行检查。</w:t>
            </w:r>
          </w:p>
        </w:tc>
        <w:tc>
          <w:tcPr>
            <w:tcW w:w="4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" w:rightChars="3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1.未留存猪肉两证一报告。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" w:rightChars="3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2.食用油置于地上，冰箱存放食材未加盖保鲜膜，专间内管理混乱。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" w:rightChars="3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3.水池混用。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" w:rightChars="3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4.专间入口未配备洗手消毒设施。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" w:rightChars="3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5.食品处理区未配备带盖的餐厨废弃存放容器。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" w:rightChars="3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6.保洁设施未开启。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" w:rightChars="3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7.餐具未经消毒。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0" w:hRule="atLeast"/>
          <w:jc w:val="center"/>
        </w:trPr>
        <w:tc>
          <w:tcPr>
            <w:tcW w:w="93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16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315" w:right="96" w:rightChars="30" w:hanging="315" w:hangingChars="15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云浮市</w:t>
            </w:r>
          </w:p>
        </w:tc>
        <w:tc>
          <w:tcPr>
            <w:tcW w:w="33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" w:rightChars="3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云城区喜点餐饮店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" w:rightChars="3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JY24453020074254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" w:rightChars="3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对许可管理、信息公示、制度管理、人员管理、环境卫生、原料控制、加工制作过程、设施设备及维护、餐饮具清洗消毒、网络订餐等类别的检查项目进行检查。</w:t>
            </w:r>
          </w:p>
        </w:tc>
        <w:tc>
          <w:tcPr>
            <w:tcW w:w="4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" w:rightChars="3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1.食安员未领证。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" w:rightChars="3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2.未提供培训记录。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" w:rightChars="3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3.未提供晨检记录。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" w:rightChars="3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4.百香果汁未有标签标识及相关票据。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" w:rightChars="3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5.未及时清理冰箱，丢弃已使用的水果。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" w:rightChars="3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6.未分类密封保存食材，仓库与厨房混用。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" w:rightChars="3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7.网络订餐平台未上传食品安全量化等级信息。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  <w:jc w:val="center"/>
        </w:trPr>
        <w:tc>
          <w:tcPr>
            <w:tcW w:w="93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17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315" w:right="96" w:rightChars="30" w:hanging="315" w:hangingChars="15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云浮市</w:t>
            </w:r>
          </w:p>
        </w:tc>
        <w:tc>
          <w:tcPr>
            <w:tcW w:w="33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" w:rightChars="3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云城区嘀嗒食品便利店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" w:rightChars="3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JY14453020103999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" w:rightChars="3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对经营资质、经营条件、经营规范、标签与广告、内部管理、贮存和运输等类别的检查项目进行检查。</w:t>
            </w:r>
          </w:p>
        </w:tc>
        <w:tc>
          <w:tcPr>
            <w:tcW w:w="4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" w:rightChars="3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1.所经营的普爱斯塔红葡萄酒无入境检验检疫证明。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" w:rightChars="3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2.未定期对店内食品安全状况进行检查。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" w:rightChars="3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3.未查验留存供货者的许可证明及食品出厂检验合格证等材料。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6" w:hRule="atLeast"/>
          <w:jc w:val="center"/>
        </w:trPr>
        <w:tc>
          <w:tcPr>
            <w:tcW w:w="93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315" w:right="96" w:rightChars="30" w:hanging="315" w:hangingChars="15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云浮市</w:t>
            </w:r>
          </w:p>
        </w:tc>
        <w:tc>
          <w:tcPr>
            <w:tcW w:w="33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" w:rightChars="3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云浮市云安区宏图酒楼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" w:rightChars="3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JY24453030014260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" w:rightChars="3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对许可管理、信息公示、制度管理、人员管理、环境卫生、原料控制、加工制作过程、设施设备及维护、餐饮具清洗消毒、网络订餐等类别的检查项目进行检查。</w:t>
            </w:r>
          </w:p>
        </w:tc>
        <w:tc>
          <w:tcPr>
            <w:tcW w:w="4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" w:rightChars="3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1.未能提供食品安全事故处置方案。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" w:rightChars="3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2.无食品从业人员培训记录。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" w:rightChars="3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3.烧腊间卫生差，未设专间操作。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" w:rightChars="3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4.烧腊间卤水直接置于地面。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" w:rightChars="3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5.未设留样冰箱。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" w:rightChars="3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6.专间内紫外线消毒灯安装方式不正确。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" w:rightChars="3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7.未配备餐具消毒柜。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" w:rightChars="3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8.餐饮具未消毒。</w:t>
            </w:r>
          </w:p>
        </w:tc>
      </w:tr>
    </w:tbl>
    <w:p>
      <w:pPr>
        <w:pStyle w:val="2"/>
        <w:jc w:val="both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</w:pPr>
    </w:p>
    <w:p>
      <w:pPr>
        <w:rPr>
          <w:rFonts w:hint="eastAsia" w:ascii="仿宋_GB2312" w:eastAsia="仿宋_GB2312"/>
          <w:szCs w:val="30"/>
          <w:lang w:eastAsia="zh-CN"/>
        </w:rPr>
      </w:pPr>
    </w:p>
    <w:p>
      <w:pPr>
        <w:rPr>
          <w:rFonts w:hint="eastAsia" w:ascii="仿宋_GB2312" w:hAnsi="仿宋_GB2312"/>
          <w:szCs w:val="30"/>
        </w:rPr>
      </w:pPr>
    </w:p>
    <w:p>
      <w:pPr>
        <w:spacing w:line="580" w:lineRule="exact"/>
        <w:rPr>
          <w:rFonts w:hint="eastAsia" w:ascii="仿宋_GB2312"/>
          <w:szCs w:val="30"/>
        </w:rPr>
      </w:pPr>
      <w:r>
        <w:rPr>
          <w:rFonts w:hint="eastAsia" w:ascii="仿宋_GB2312" w:hAnsi="仿宋_GB2312"/>
          <w:szCs w:val="30"/>
        </w:rPr>
        <w:t xml:space="preserve">                            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BD0B64"/>
    <w:rsid w:val="7CBD0B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20" w:lineRule="exact"/>
      <w:jc w:val="center"/>
    </w:pPr>
    <w:rPr>
      <w:rFonts w:ascii="Times New Roman" w:hAnsi="Times New Roman" w:eastAsia="宋体" w:cs="Times New Roman"/>
      <w:sz w:val="30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2020-11-05T09:31:00Z</dcterms:created>
  <dc:creator>余洋</dc:creator>
  <cp:lastModifiedBy>余洋</cp:lastModifiedBy>
  <dcterms:modified xsi:type="dcterms:W3CDTF">2020-11-05T09:31:45Z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