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 xml:space="preserve"> 不合格检验项目小知识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hint="eastAsia" w:ascii="黑体" w:hAnsi="黑体" w:eastAsia="黑体"/>
          <w:spacing w:val="-12"/>
          <w:sz w:val="32"/>
          <w:szCs w:val="32"/>
        </w:rPr>
        <w:t>、铝的残留量(干样品，以Al计)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硫酸铝钾（又名钾明矾）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硫酸铝铵（又名铵明矶）是食品加工中常用的膨松剂和稳定剂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使用后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产生铝残留。《食品安全国家标准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2014）中规定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粉丝粉条（干样品）中铝的最大残留限量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值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为200mgkg。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土豆粉中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铝的残留量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超标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可能是商家过量使用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相关食品添加剂。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长期摄入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铝残留超标的食品，可能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影响人体对铁、钙等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营养元素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的吸收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，从而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导致骨质疏松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贫血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等，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甚至影响神经细胞的发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育。</w:t>
      </w:r>
    </w:p>
    <w:p>
      <w:pPr>
        <w:spacing w:line="56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二、酒精度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酒精度又叫酒度，是指在20℃时，100毫升酒中含有乙醇（酒精）的毫升数，即体积（容量）的百分数。酒精度是白酒的质量指标，《酱香型白酒》（GB/T 26760—2011）、《清香型白酒》GB/T 10781.2—2006）中规定，酒精度实测值与产品标签明示要求允许差为±1.0%vol，其含量应符合相关要求。酒精度未达到产品标签明示要求的原因，可能是包装不严密造成酒精挥发；还可能是企业用低度酒冒充高度酒。</w:t>
      </w:r>
    </w:p>
    <w:p>
      <w:pPr>
        <w:spacing w:line="56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三、甜蜜素(以环己基氨基磺酸计)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甜蜜素（以环己基氨基磺酸计）是食品生产中常用的甜味剂。《食品安全国家标准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）中规定，白酒中不得使用甜蜜素。白酒中检出甜蜜素的原因，可能是生产企业为改善成品白酒的口感，从而违规添加甜蜜素，也可能是白酒、配制酒生产过程中交叉污染。</w:t>
      </w:r>
    </w:p>
    <w:p>
      <w:pPr>
        <w:spacing w:line="560" w:lineRule="exact"/>
        <w:ind w:firstLine="592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铬（以Cr计）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铬是最常见的重金属元素污染物之一，对</w:t>
      </w:r>
      <w:r>
        <w:rPr>
          <w:rFonts w:ascii="Times New Roman" w:hAnsi="Times New Roman" w:eastAsia="仿宋_GB2312" w:cs="Times New Roman"/>
          <w:sz w:val="32"/>
          <w:szCs w:val="32"/>
        </w:rPr>
        <w:t>人体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具有慢性</w:t>
      </w:r>
      <w:r>
        <w:rPr>
          <w:rFonts w:ascii="Times New Roman" w:hAnsi="Times New Roman" w:eastAsia="仿宋_GB2312" w:cs="Times New Roman"/>
          <w:sz w:val="32"/>
          <w:szCs w:val="32"/>
        </w:rPr>
        <w:t>蓄积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性危害，长期摄入铬含量超标的食品，可能引起</w:t>
      </w:r>
      <w:r>
        <w:rPr>
          <w:rFonts w:ascii="Times New Roman" w:hAnsi="Times New Roman" w:eastAsia="仿宋_GB2312" w:cs="Times New Roman"/>
          <w:sz w:val="32"/>
          <w:szCs w:val="32"/>
        </w:rPr>
        <w:t>肝、肾等内脏器官和DNA造成损伤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）中规定，肉制品中铬的最大残留限量值为1.0</w:t>
      </w:r>
      <w:r>
        <w:rPr>
          <w:rFonts w:ascii="Times New Roman" w:hAnsi="Times New Roman" w:eastAsia="仿宋_GB2312" w:cs="Times New Roman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。肉制品中铬超标的原因，可能是企业生产过程中使用了铬超标的原料肉。</w:t>
      </w:r>
    </w:p>
    <w:p>
      <w:pPr>
        <w:spacing w:line="560" w:lineRule="exact"/>
        <w:ind w:firstLine="592" w:firstLineChars="200"/>
        <w:textAlignment w:val="baseline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>脱氢乙酸及其钠盐(以脱氢乙酸计)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脱氢乙酸及其钠盐作为防腐剂被广泛用于食品生产领域。《食品安全国家标准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脱氢乙酸及其钠盐在粮食加工品中不得使用。粮食加工品中脱氢乙酸及其钠盐超标的原因，可能是生产企业为延长食品保质期，违规使用相关食品添加剂。长期食用脱氢乙酸及其钠盐超标的食品，可能对人体健康造成一定影响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六、山梨酸及其钾盐(以山梨酸计)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山梨酸（钾）能有效地抑制霉菌、酵母菌和好氧性细菌的活性，还能防止肉毒杆菌、葡萄球菌、沙门氏菌等有害微生物的生长和繁殖，并保持原有食品的风味。其防腐效果是同类产品苯甲酸钠的5-10倍。GB 2760-2014《食品安全国家标准食品添加剂使用标准》中规定在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肉制品</w:t>
      </w:r>
      <w:r>
        <w:rPr>
          <w:rFonts w:ascii="Times New Roman" w:hAnsi="Times New Roman" w:eastAsia="仿宋_GB2312" w:cs="Times New Roman"/>
          <w:sz w:val="32"/>
          <w:szCs w:val="32"/>
        </w:rPr>
        <w:t>中最大使用量为0.075g/kg。山梨酸可以被人体的代谢系统吸收而迅速分解为二氧化碳和水，在体内无残留。但如果长期食用山梨酸超标的食品，可能会对人体的骨骼生长、肾脏、肝脏健康造成一定的影响。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七、霉菌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霉菌是常见的真菌，在自然界中广泛存在。产品受霉菌污染后会腐败变质，失去食用价值。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糕点、面包</w:t>
      </w:r>
      <w:r>
        <w:rPr>
          <w:rFonts w:ascii="Times New Roman" w:hAnsi="Times New Roman" w:eastAsia="仿宋_GB2312" w:cs="Times New Roman"/>
          <w:sz w:val="32"/>
          <w:szCs w:val="32"/>
        </w:rPr>
        <w:t>》（GB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7099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糕点中</w:t>
      </w:r>
      <w:r>
        <w:rPr>
          <w:rFonts w:ascii="Times New Roman" w:hAnsi="Times New Roman" w:eastAsia="仿宋_GB2312" w:cs="Times New Roman"/>
          <w:sz w:val="32"/>
          <w:szCs w:val="32"/>
        </w:rPr>
        <w:t>检测结果不超过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50CFU/g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。糕点中</w:t>
      </w:r>
      <w:r>
        <w:rPr>
          <w:rFonts w:ascii="Times New Roman" w:hAnsi="Times New Roman" w:eastAsia="仿宋_GB2312" w:cs="Times New Roman"/>
          <w:sz w:val="32"/>
          <w:szCs w:val="32"/>
        </w:rPr>
        <w:t>霉菌超标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，可能是原料或包装材料受到霉菌污染；也可能是产品在生产加工过程中卫生条件控制不严格；还可能与产品储运条件控制不当有关。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八、铜绿假单胞菌</w:t>
      </w:r>
    </w:p>
    <w:p>
      <w:pPr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铜绿</w:t>
      </w:r>
      <w:r>
        <w:fldChar w:fldCharType="begin"/>
      </w:r>
      <w:r>
        <w:instrText xml:space="preserve"> HYPERLINK "https://baike.so.com/doc/6664078-6877906.html"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假单胞菌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原称</w:t>
      </w:r>
      <w:r>
        <w:fldChar w:fldCharType="begin"/>
      </w:r>
      <w:r>
        <w:instrText xml:space="preserve"> HYPERLINK "https://baike.so.com/doc/6894470-7112105.html" \t "_blank"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绿脓杆菌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。在自然界分布广泛，为土壤中存在的最常见的细菌之一。本菌普遍存在，而在潮湿环境尤甚。铜绿假单胞菌是存在于人类中最常见的一种假单胞菌，它偶尔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存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_GB2312" w:cs="Times New Roman"/>
          <w:sz w:val="32"/>
          <w:szCs w:val="32"/>
        </w:rPr>
        <w:t>腋下和肛门生殖道周围的正常皮肤，但除非给服抗生素，在粪中甚为罕见。该菌通常伴随毒力较强的细菌存在于病灶中，但偶尔也可单独引起暴露于外部的组织感染。感染通常发生于医院内，洗涤槽、防腐溶液和贮尿容器中常可发现这种细菌。本菌为条件致病菌，是医院内感染的主要病原菌之一。患代谢性疾病、血液病和恶性肿瘤的患者，以及术后或某些治疗后的患者易感染本菌。经常引起术后伤口感染，也可引起褥疮、脓肿、化脓性中耳炎等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九、菌落总数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菌落总数是指示性微生物指标，用以反映食品的卫生状况。《食品安全国家标准 熟肉制品》（GB 2726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2016）中规定，熟肉制品（除发酵肉制品外）一个样品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中菌落总数</w:t>
      </w:r>
      <w:r>
        <w:rPr>
          <w:rFonts w:ascii="Times New Roman" w:hAnsi="Times New Roman" w:eastAsia="仿宋_GB2312" w:cs="Times New Roman"/>
          <w:sz w:val="32"/>
          <w:szCs w:val="32"/>
        </w:rPr>
        <w:t>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且至少3次检测结果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熟肉制品中</w:t>
      </w:r>
      <w:r>
        <w:rPr>
          <w:rFonts w:ascii="Times New Roman" w:hAnsi="Times New Roman" w:eastAsia="仿宋_GB2312" w:cs="Times New Roman"/>
          <w:sz w:val="32"/>
          <w:szCs w:val="32"/>
        </w:rPr>
        <w:t>菌落总数超标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企业所使用的原辅料初始菌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</w:t>
      </w:r>
      <w:r>
        <w:rPr>
          <w:rFonts w:ascii="Times New Roman" w:hAnsi="Times New Roman" w:eastAsia="仿宋_GB2312" w:cs="Times New Roman"/>
          <w:sz w:val="32"/>
          <w:szCs w:val="32"/>
        </w:rPr>
        <w:t>数较高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；也可能是生产加工过程中卫生条件控制不严格；还可能与产品包装密封不严、储运条件控制不当等有关。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E1"/>
    <w:rsid w:val="0003502D"/>
    <w:rsid w:val="00085955"/>
    <w:rsid w:val="000A5AD3"/>
    <w:rsid w:val="001543D1"/>
    <w:rsid w:val="001632F5"/>
    <w:rsid w:val="00170115"/>
    <w:rsid w:val="0018586F"/>
    <w:rsid w:val="001F7637"/>
    <w:rsid w:val="00231528"/>
    <w:rsid w:val="002C3249"/>
    <w:rsid w:val="002D1501"/>
    <w:rsid w:val="00317F1C"/>
    <w:rsid w:val="00354C73"/>
    <w:rsid w:val="00355B19"/>
    <w:rsid w:val="00385400"/>
    <w:rsid w:val="003F49D0"/>
    <w:rsid w:val="004629CA"/>
    <w:rsid w:val="004639BA"/>
    <w:rsid w:val="00473B18"/>
    <w:rsid w:val="00483D2F"/>
    <w:rsid w:val="0048783F"/>
    <w:rsid w:val="004E2F82"/>
    <w:rsid w:val="004F01C5"/>
    <w:rsid w:val="00524DF4"/>
    <w:rsid w:val="00550CE1"/>
    <w:rsid w:val="005B1BB8"/>
    <w:rsid w:val="00624328"/>
    <w:rsid w:val="007530C2"/>
    <w:rsid w:val="00797EDD"/>
    <w:rsid w:val="007A6500"/>
    <w:rsid w:val="007B60BE"/>
    <w:rsid w:val="007E7652"/>
    <w:rsid w:val="008326E3"/>
    <w:rsid w:val="008A28AF"/>
    <w:rsid w:val="008A6FFF"/>
    <w:rsid w:val="008B71F7"/>
    <w:rsid w:val="008E4B5E"/>
    <w:rsid w:val="00913752"/>
    <w:rsid w:val="00950E8E"/>
    <w:rsid w:val="00955AE3"/>
    <w:rsid w:val="009967DB"/>
    <w:rsid w:val="00A541BE"/>
    <w:rsid w:val="00A676AA"/>
    <w:rsid w:val="00B6721C"/>
    <w:rsid w:val="00BC2A7C"/>
    <w:rsid w:val="00BE02E9"/>
    <w:rsid w:val="00BE44AC"/>
    <w:rsid w:val="00C41503"/>
    <w:rsid w:val="00C46784"/>
    <w:rsid w:val="00C9702C"/>
    <w:rsid w:val="00CB18E1"/>
    <w:rsid w:val="00D15620"/>
    <w:rsid w:val="00D41DD0"/>
    <w:rsid w:val="00D737CB"/>
    <w:rsid w:val="00D81089"/>
    <w:rsid w:val="00D977F1"/>
    <w:rsid w:val="00E548B8"/>
    <w:rsid w:val="00E816F3"/>
    <w:rsid w:val="00E90F87"/>
    <w:rsid w:val="00EC084D"/>
    <w:rsid w:val="00F365A8"/>
    <w:rsid w:val="00FC099F"/>
    <w:rsid w:val="00FD15EE"/>
    <w:rsid w:val="00FD1F15"/>
    <w:rsid w:val="3FE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300</Words>
  <Characters>1712</Characters>
  <Lines>14</Lines>
  <Paragraphs>4</Paragraphs>
  <TotalTime>707</TotalTime>
  <ScaleCrop>false</ScaleCrop>
  <LinksUpToDate>false</LinksUpToDate>
  <CharactersWithSpaces>2008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2020-08-31T10:10:00Z</dcterms:created>
  <dc:creator>lenovo</dc:creator>
  <cp:lastModifiedBy>王云光</cp:lastModifiedBy>
  <dcterms:modified xsi:type="dcterms:W3CDTF">2020-11-10T10:00:12Z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