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</w:p>
    <w:p>
      <w:pPr>
        <w:pStyle w:val="8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一、6-苄基腺嘌呤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6-苄基腺嘌呤是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一种植物生长调节剂，可以促进植物体内的生物合成和生物转移，不仅可防止落花落果、提高做果率、增进果实生长速度、促进提前成熟，还能达到改善植物品质的目的，同时它还有除草剂的作用。但由于其对人体有一定积累毒性，国家已取消其作为食品添加剂的生产许可申请。《关于豆芽生产过程中禁止使用6-苄基腺嘌呤等物质的公告》（国家食品药品监督管理总局、农业部、国家卫生和计划生育委员会公2015年第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号）中要求，豆芽中禁止使用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6-苄基腺嘌呤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。豆芽作为一种食用量非常大的蔬菜，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6-苄基腺嘌呤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的残留在人体内的累积所产生的有害作用不容忽视。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二、呋喃西林代谢物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呋喃西林原是一种人工合成的抗菌药，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对大多数革兰氏阳性菌和革兰氏阴性菌、真菌和原虫等病原体均有杀菌作用，由于其价格较低且效果好，曾被广泛应用于畜禽及水产养殖业，以治疗由大肠杆菌或沙门式菌引起的肠炎、疥疮、赤鳍病、溃疡病等，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但其不易代谢。一旦通过动物源性食物进入人体，最多可在人体内留存达2年之久。长期食用呋喃西林代谢物超标的动物性食品可能会诱发各种疾病，导致致癌或致畸胎。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镉是人体非必须元素，在自然界中常以化合物状态存在。金属镉毒性很低，但其化合物毒性很大。人体的镉中毒主要是通过消化道与呼吸道摄取被镉污染的水、食物、空气而引起的。镉在人体积蓄作用，潜伏期可长达10-30年。镉被人体吸收后主要是肾脏、肝脏产生危害，还容易造成骨质疏松、变形、关节疼痛等一系列症状。水产品中镉超标主要的原因是环境污染，镉会污染水源，生活在水中的鱼虾等动物自然不可避免会会富集重金属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四、氟虫腈</w:t>
      </w:r>
    </w:p>
    <w:p>
      <w:pPr>
        <w:pStyle w:val="2"/>
        <w:numPr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氟虫腈是一种苯基吡唑类杀虫剂、杀虫谱广，对害虫以胃毒作用为主，兼有触杀和一定的内吸作用。《食品安全国家标准食品中农药最大残留限量》（GB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2763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）中规定，氟虫腈在豆类蔬菜中的最大残留限量为0.02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氟虫腈的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ADI值为0.0002 mg/kg体重。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少量的农药残留不会引起人体急性中毒，但长期食用农药残留超标的食品，对人体健康有一定影响。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磺胺类(总量)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磺胺类药物是一种人工合成的抗菌谱较广、性质稳定、使用简便的抗菌药，对大多数革兰氏阳性菌和阴性菌都有较强抑制作用，广泛用于防治鸡球虫病。《动物性食品中兽药最高残留限量》（农业部公告第235号）中规定，磺胺类在所有食品动物的肌肉中的最高残留限量为100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μg/kg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，产蛋期禽类禁止使用磺胺类药物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。长期摄入磺胺类超标的食品，可能导致泌尿系统和肝脏损伤等健康危害。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16"/>
    <w:rsid w:val="00027AE5"/>
    <w:rsid w:val="001E5FC9"/>
    <w:rsid w:val="00303ECC"/>
    <w:rsid w:val="004834C7"/>
    <w:rsid w:val="00671C85"/>
    <w:rsid w:val="006E1CEC"/>
    <w:rsid w:val="007372AD"/>
    <w:rsid w:val="007C7901"/>
    <w:rsid w:val="00C43962"/>
    <w:rsid w:val="00D54F5A"/>
    <w:rsid w:val="00DD2A16"/>
    <w:rsid w:val="00DD7844"/>
    <w:rsid w:val="00F04335"/>
    <w:rsid w:val="03934F7A"/>
    <w:rsid w:val="122439ED"/>
    <w:rsid w:val="132165A5"/>
    <w:rsid w:val="168E290B"/>
    <w:rsid w:val="28AD05E3"/>
    <w:rsid w:val="2C41051B"/>
    <w:rsid w:val="2E28090E"/>
    <w:rsid w:val="4B8650D3"/>
    <w:rsid w:val="4E8D587B"/>
    <w:rsid w:val="52263451"/>
    <w:rsid w:val="7C1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2020-02-18T03:43:00Z</dcterms:created>
  <dc:creator>微软用户</dc:creator>
  <cp:lastModifiedBy>꧁心情玫瑰꧂</cp:lastModifiedBy>
  <cp:lastPrinted>2020-02-21T02:56:00Z</cp:lastPrinted>
  <dcterms:modified xsi:type="dcterms:W3CDTF">2020-11-16T07:01:45Z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