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en-US" w:eastAsia="zh-CN" w:bidi="zh-CN"/>
        </w:rPr>
        <w:t>一、</w:t>
      </w:r>
      <w:r>
        <w:rPr>
          <w:rFonts w:hint="eastAsia" w:ascii="仿宋_GB2312" w:hAnsi="宋体" w:eastAsia="仿宋_GB2312"/>
          <w:sz w:val="32"/>
          <w:szCs w:val="32"/>
        </w:rPr>
        <w:t>4-氯苯氧乙酸钠</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苯甲酸及其钠盐(以苯甲酸计)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苯甲酸及其钠盐是用以保持食品原有品质和营养价值为目的的食品添加剂，被用来抑制食品中微生物的繁殖，以延长食品保质期。苯甲酸可在人体内参与代谢，在人体组织中与蛋白质成分的甘氨酸结合形成马尿酸随尿排出。由于其迅速地代谢和排泄，不会在人体内积累，因此毒性低，合理使用防腐剂对人体健康无害。</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地西泮</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en-US" w:eastAsia="zh-CN" w:bidi="ar-SA"/>
        </w:rPr>
        <w:t>地西泮为中枢神经抑制药，在《食品安全国家标准 食品中兽药最大残留限量 》（GB 31650-2019）中规定，地西泮允许作治疗用，但不得在动物性食品中检出的兽药。</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毒死蜱</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毒死蜱是一种广泛使用的有机磷杀虫剂，毒性比较低，主要用于地下虫害的防治，持效期长达30天以上，根据《食品安全国家标准 食品中农药最大残留限量》（GB 2763-2016）对蔬果类的残留有严格的控制，此次抽检产品中含有残留超标可能为农户过量使用或未超过药效的持效期就上市导致。</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呋喃西林代谢物（SEM）</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呋喃西林（SEM）是一种人工合成的广谱抗菌药，可以治疗畜牲疾病。本次检出呋喃西林（SEM）可能是养殖户在养殖过程中为防治疾病而非法使用呋喃西林（SEM）所致。</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镉(以Cd计)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镉是环境中最常见的污染重金属元素之一，联合国环境规划</w:t>
      </w:r>
      <w:r>
        <w:rPr>
          <w:rFonts w:hint="eastAsia" w:ascii="仿宋_GB2312" w:hAnsi="宋体" w:eastAsia="仿宋_GB2312"/>
          <w:sz w:val="32"/>
          <w:szCs w:val="32"/>
          <w:lang w:val="zh-CN" w:eastAsia="zh-CN"/>
        </w:rPr>
        <w:t>署（DNFP）和国际职业卫生重金属委员会将镉列入重点研究的环境污染物，世界卫生组织（WHO）则将其作为优先研究的食品污染物。本次抽检镉项目不合格原因可能是蔬菜种植、水产品养殖过程中对环境中镉元素的富集。</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磺胺类(总量)</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药物是一种人工合成的抗菌药，具有抗菌谱较广、性质稳定、使用简便等特性，对大多数革兰氏阳性菌和阴性菌都有较强抑制作用，广泛用于防治鸡球虫病。《动物性食品中兽药最高残留限量》（农业部公告第235号）规定，磺胺类在所有食品动物的肌肉和脂肪中的最高残留限量为100μg/kg。</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酒精度</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酒精度又叫酒度，是指在20℃时，100毫升酒中含有乙醇（酒精）的毫升数。酒精度是酒类产品的一个重要理化指标，含量不达标主要影响产品的品质。酒中酒精度不达标会影响酒类的品质及口感，此外由于产品实际酒精度与明示指标不符也可能对消费者构成欺骗行为。</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菌落总数超标主要是由于产品的加工原料、包装材料受污染，或在生产过程中产品受人员、工器具等生产设备、环境的污染等导致，还有可能与产品包装密封不严，储运条件控制不当等有关。</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克百威属高毒杀虫剂。对眼睛和皮肤无刺激作用。在试验剂量内对动物无致畸、致突变、致癌作用。对鱼、鸟高毒，对蜜蜂无毒害。克百威是广谱性杀虫、杀线虫剂，具有触杀和胃毒作用。能被植物根部吸收，并输送到植物各器官，以叶缘最多。土壤处量残效期长，稻田水面撒施残效期短。适用于水稻、棉花、烟草、大豆等作物上多种害虫的防治，也可专门用作种子处理剂使用。</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孔雀石绿(孔雀石绿及隐色孔雀石绿残留量之和)</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铝的残留量(干样品，以Al计)</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氯霉素</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脱氢乙酸及其钠盐(以脱氢乙酸计)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氧乐果</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p>
    <w:p>
      <w:pPr>
        <w:numPr>
          <w:ilvl w:val="0"/>
          <w:numId w:val="0"/>
        </w:numPr>
        <w:spacing w:line="600" w:lineRule="exact"/>
        <w:ind w:leftChars="-300"/>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73"/>
    <w:multiLevelType w:val="singleLevel"/>
    <w:tmpl w:val="8769D473"/>
    <w:lvl w:ilvl="0" w:tentative="0">
      <w:start w:val="4"/>
      <w:numFmt w:val="decimal"/>
      <w:suff w:val="nothing"/>
      <w:lvlText w:val="%1-"/>
      <w:lvlJc w:val="left"/>
    </w:lvl>
  </w:abstractNum>
  <w:abstractNum w:abstractNumId="1">
    <w:nsid w:val="1E469C62"/>
    <w:multiLevelType w:val="singleLevel"/>
    <w:tmpl w:val="1E469C6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90604A3"/>
    <w:rsid w:val="0BFE7616"/>
    <w:rsid w:val="0D2B2324"/>
    <w:rsid w:val="104B7313"/>
    <w:rsid w:val="145F0D0D"/>
    <w:rsid w:val="15886BAB"/>
    <w:rsid w:val="15C74A14"/>
    <w:rsid w:val="16627B1C"/>
    <w:rsid w:val="17EF416E"/>
    <w:rsid w:val="18451B3F"/>
    <w:rsid w:val="195B4923"/>
    <w:rsid w:val="19FE57A3"/>
    <w:rsid w:val="1DF10696"/>
    <w:rsid w:val="1EFF100B"/>
    <w:rsid w:val="22550787"/>
    <w:rsid w:val="25137D68"/>
    <w:rsid w:val="284A5BF2"/>
    <w:rsid w:val="29DF02C5"/>
    <w:rsid w:val="2B461F65"/>
    <w:rsid w:val="2C516F87"/>
    <w:rsid w:val="2D66027E"/>
    <w:rsid w:val="2FD10C3E"/>
    <w:rsid w:val="31C6061F"/>
    <w:rsid w:val="32DD00BD"/>
    <w:rsid w:val="36E86C3C"/>
    <w:rsid w:val="379573AA"/>
    <w:rsid w:val="386B654E"/>
    <w:rsid w:val="391352A9"/>
    <w:rsid w:val="3ADD2861"/>
    <w:rsid w:val="3AFA4815"/>
    <w:rsid w:val="3D297853"/>
    <w:rsid w:val="428D21EB"/>
    <w:rsid w:val="4452544F"/>
    <w:rsid w:val="46B032DF"/>
    <w:rsid w:val="4B911789"/>
    <w:rsid w:val="4D94490D"/>
    <w:rsid w:val="4DAD2FA1"/>
    <w:rsid w:val="4E9C06D0"/>
    <w:rsid w:val="520E4E41"/>
    <w:rsid w:val="58D27289"/>
    <w:rsid w:val="58EF2A7D"/>
    <w:rsid w:val="5C77642F"/>
    <w:rsid w:val="5CED668D"/>
    <w:rsid w:val="5F1D6839"/>
    <w:rsid w:val="60CF2535"/>
    <w:rsid w:val="68932D56"/>
    <w:rsid w:val="697C6D68"/>
    <w:rsid w:val="6A9A2F2D"/>
    <w:rsid w:val="6B4C4B7D"/>
    <w:rsid w:val="6EF66C78"/>
    <w:rsid w:val="6FF2151A"/>
    <w:rsid w:val="71894BD7"/>
    <w:rsid w:val="726258D5"/>
    <w:rsid w:val="73B232F5"/>
    <w:rsid w:val="74EF7DD6"/>
    <w:rsid w:val="757B108B"/>
    <w:rsid w:val="757B7956"/>
    <w:rsid w:val="77B41AFA"/>
    <w:rsid w:val="77DD7782"/>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4</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2020-11-12T01:28:20Z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