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B6" w:rsidRDefault="00C91CB6" w:rsidP="00C91CB6">
      <w:pPr>
        <w:jc w:val="center"/>
        <w:rPr>
          <w:rFonts w:ascii="黑体" w:eastAsia="黑体" w:cs="黑体"/>
          <w:sz w:val="32"/>
          <w:szCs w:val="32"/>
          <w:lang w:bidi="ar"/>
        </w:rPr>
      </w:pPr>
      <w:r>
        <w:rPr>
          <w:rFonts w:ascii="黑体" w:eastAsia="黑体" w:cs="黑体" w:hint="eastAsia"/>
          <w:sz w:val="32"/>
          <w:szCs w:val="32"/>
          <w:lang w:bidi="ar"/>
        </w:rPr>
        <w:t>《</w:t>
      </w:r>
      <w:r w:rsidRPr="00C91CB6">
        <w:rPr>
          <w:rFonts w:ascii="黑体" w:eastAsia="黑体" w:cs="黑体" w:hint="eastAsia"/>
          <w:sz w:val="32"/>
          <w:szCs w:val="32"/>
          <w:lang w:bidi="ar"/>
        </w:rPr>
        <w:t>西瓜蔓枯病综合防控技术规程</w:t>
      </w:r>
      <w:r>
        <w:rPr>
          <w:rFonts w:ascii="黑体" w:eastAsia="黑体" w:cs="黑体" w:hint="eastAsia"/>
          <w:sz w:val="32"/>
          <w:szCs w:val="32"/>
          <w:lang w:bidi="ar"/>
        </w:rPr>
        <w:t>》</w:t>
      </w:r>
    </w:p>
    <w:p w:rsidR="00C91CB6" w:rsidRDefault="00CC1A60" w:rsidP="00C91CB6">
      <w:pPr>
        <w:jc w:val="center"/>
        <w:rPr>
          <w:rFonts w:ascii="黑体" w:eastAsia="黑体" w:cs="黑体"/>
          <w:sz w:val="32"/>
          <w:szCs w:val="32"/>
        </w:rPr>
      </w:pPr>
      <w:r>
        <w:rPr>
          <w:rFonts w:ascii="黑体" w:eastAsia="黑体" w:cs="黑体" w:hint="eastAsia"/>
          <w:sz w:val="32"/>
          <w:szCs w:val="32"/>
          <w:lang w:bidi="ar"/>
        </w:rPr>
        <w:t>地方标准</w:t>
      </w:r>
      <w:r w:rsidR="00C91CB6">
        <w:rPr>
          <w:rFonts w:ascii="黑体" w:eastAsia="黑体" w:cs="黑体" w:hint="eastAsia"/>
          <w:sz w:val="32"/>
          <w:szCs w:val="32"/>
          <w:lang w:bidi="ar"/>
        </w:rPr>
        <w:t>编制说明</w:t>
      </w:r>
    </w:p>
    <w:p w:rsidR="00C91CB6" w:rsidRPr="00FA036E" w:rsidRDefault="00C91CB6" w:rsidP="00C91CB6">
      <w:pPr>
        <w:spacing w:beforeLines="150" w:before="468" w:line="360" w:lineRule="auto"/>
        <w:rPr>
          <w:rFonts w:ascii="宋体" w:hAnsi="宋体" w:cs="宋体"/>
          <w:b/>
          <w:sz w:val="28"/>
          <w:szCs w:val="28"/>
        </w:rPr>
      </w:pPr>
      <w:r w:rsidRPr="00FA036E">
        <w:rPr>
          <w:rFonts w:ascii="宋体" w:hAnsi="宋体" w:cs="宋体" w:hint="eastAsia"/>
          <w:b/>
          <w:sz w:val="28"/>
          <w:szCs w:val="28"/>
          <w:lang w:bidi="ar"/>
        </w:rPr>
        <w:t>一、任务来源和起草单位</w:t>
      </w:r>
    </w:p>
    <w:p w:rsidR="00C91CB6" w:rsidRPr="00FA036E" w:rsidRDefault="00C91CB6" w:rsidP="00C91CB6">
      <w:pPr>
        <w:spacing w:line="360" w:lineRule="auto"/>
        <w:ind w:firstLineChars="200" w:firstLine="560"/>
        <w:rPr>
          <w:rFonts w:ascii="Times New Roman" w:hAnsi="Times New Roman"/>
          <w:sz w:val="28"/>
          <w:szCs w:val="28"/>
        </w:rPr>
      </w:pPr>
      <w:r>
        <w:rPr>
          <w:rFonts w:cs="宋体" w:hint="eastAsia"/>
          <w:sz w:val="28"/>
          <w:szCs w:val="28"/>
          <w:lang w:bidi="ar"/>
        </w:rPr>
        <w:t>201</w:t>
      </w:r>
      <w:r w:rsidR="001E312E">
        <w:rPr>
          <w:rFonts w:cs="宋体" w:hint="eastAsia"/>
          <w:sz w:val="28"/>
          <w:szCs w:val="28"/>
          <w:lang w:bidi="ar"/>
        </w:rPr>
        <w:t>9</w:t>
      </w:r>
      <w:r w:rsidR="001E312E" w:rsidRPr="001E312E">
        <w:rPr>
          <w:rFonts w:cs="宋体" w:hint="eastAsia"/>
          <w:sz w:val="28"/>
          <w:szCs w:val="28"/>
          <w:lang w:bidi="ar"/>
        </w:rPr>
        <w:t>年</w:t>
      </w:r>
      <w:r w:rsidRPr="00FA036E">
        <w:rPr>
          <w:rFonts w:cs="宋体" w:hint="eastAsia"/>
          <w:sz w:val="28"/>
          <w:szCs w:val="28"/>
          <w:lang w:bidi="ar"/>
        </w:rPr>
        <w:t>经湖南</w:t>
      </w:r>
      <w:r w:rsidR="005B7D83">
        <w:rPr>
          <w:rFonts w:cs="宋体" w:hint="eastAsia"/>
          <w:sz w:val="28"/>
          <w:szCs w:val="28"/>
          <w:lang w:bidi="ar"/>
        </w:rPr>
        <w:t>省市场</w:t>
      </w:r>
      <w:bookmarkStart w:id="0" w:name="_GoBack"/>
      <w:bookmarkEnd w:id="0"/>
      <w:r w:rsidR="00CC1A60">
        <w:rPr>
          <w:rFonts w:cs="宋体" w:hint="eastAsia"/>
          <w:sz w:val="28"/>
          <w:szCs w:val="28"/>
          <w:lang w:bidi="ar"/>
        </w:rPr>
        <w:t>监督管理</w:t>
      </w:r>
      <w:r w:rsidRPr="00FA036E">
        <w:rPr>
          <w:rFonts w:cs="宋体" w:hint="eastAsia"/>
          <w:sz w:val="28"/>
          <w:szCs w:val="28"/>
          <w:lang w:bidi="ar"/>
        </w:rPr>
        <w:t>局批准，</w:t>
      </w:r>
      <w:r w:rsidRPr="00FA036E">
        <w:rPr>
          <w:rFonts w:cs="宋体" w:hint="eastAsia"/>
          <w:color w:val="000000"/>
          <w:sz w:val="28"/>
          <w:szCs w:val="28"/>
          <w:lang w:bidi="ar"/>
        </w:rPr>
        <w:t>湖南省地方标准《</w:t>
      </w:r>
      <w:r w:rsidRPr="00C91CB6">
        <w:rPr>
          <w:rFonts w:cs="宋体" w:hint="eastAsia"/>
          <w:color w:val="000000"/>
          <w:sz w:val="28"/>
          <w:szCs w:val="28"/>
          <w:lang w:bidi="ar"/>
        </w:rPr>
        <w:t>西瓜蔓枯病综合防控技术规程</w:t>
      </w:r>
      <w:r w:rsidRPr="00FA036E">
        <w:rPr>
          <w:rFonts w:cs="宋体" w:hint="eastAsia"/>
          <w:color w:val="000000"/>
          <w:sz w:val="28"/>
          <w:szCs w:val="28"/>
          <w:lang w:bidi="ar"/>
        </w:rPr>
        <w:t>》列入</w:t>
      </w:r>
      <w:r w:rsidRPr="00FA036E">
        <w:rPr>
          <w:rFonts w:cs="宋体"/>
          <w:color w:val="000000"/>
          <w:sz w:val="28"/>
          <w:szCs w:val="28"/>
          <w:lang w:bidi="ar"/>
        </w:rPr>
        <w:t>20</w:t>
      </w:r>
      <w:r w:rsidR="00CC1A60">
        <w:rPr>
          <w:rFonts w:cs="宋体" w:hint="eastAsia"/>
          <w:color w:val="000000"/>
          <w:sz w:val="28"/>
          <w:szCs w:val="28"/>
          <w:lang w:bidi="ar"/>
        </w:rPr>
        <w:t>20</w:t>
      </w:r>
      <w:r w:rsidRPr="00FA036E">
        <w:rPr>
          <w:rFonts w:cs="宋体" w:hint="eastAsia"/>
          <w:color w:val="000000"/>
          <w:sz w:val="28"/>
          <w:szCs w:val="28"/>
          <w:lang w:bidi="ar"/>
        </w:rPr>
        <w:t>年度湖南</w:t>
      </w:r>
      <w:r>
        <w:rPr>
          <w:rFonts w:ascii="Times New Roman" w:hAnsi="Times New Roman" w:cs="宋体" w:hint="eastAsia"/>
          <w:sz w:val="28"/>
          <w:szCs w:val="28"/>
          <w:lang w:bidi="ar"/>
        </w:rPr>
        <w:t>省地方标准制修订项目</w:t>
      </w:r>
      <w:r w:rsidRPr="00FA036E">
        <w:rPr>
          <w:rFonts w:ascii="Times New Roman" w:hAnsi="Times New Roman" w:cs="宋体" w:hint="eastAsia"/>
          <w:sz w:val="28"/>
          <w:szCs w:val="28"/>
          <w:lang w:bidi="ar"/>
        </w:rPr>
        <w:t>计划，由湖南省植物保护研究所</w:t>
      </w:r>
      <w:r w:rsidRPr="00FA036E">
        <w:rPr>
          <w:rFonts w:cs="宋体" w:hint="eastAsia"/>
          <w:color w:val="000000"/>
          <w:sz w:val="28"/>
          <w:szCs w:val="28"/>
          <w:lang w:bidi="ar"/>
        </w:rPr>
        <w:t>组织编写与制定。</w:t>
      </w:r>
    </w:p>
    <w:p w:rsidR="00C91CB6" w:rsidRDefault="00C91CB6" w:rsidP="00C91CB6">
      <w:pPr>
        <w:spacing w:line="360" w:lineRule="auto"/>
        <w:rPr>
          <w:rFonts w:ascii="宋体" w:hAnsi="宋体" w:cs="宋体"/>
          <w:b/>
          <w:sz w:val="28"/>
          <w:szCs w:val="28"/>
          <w:lang w:bidi="ar"/>
        </w:rPr>
      </w:pPr>
      <w:r w:rsidRPr="00FA036E">
        <w:rPr>
          <w:rFonts w:ascii="宋体" w:hAnsi="宋体" w:cs="宋体" w:hint="eastAsia"/>
          <w:b/>
          <w:sz w:val="28"/>
          <w:szCs w:val="28"/>
          <w:lang w:bidi="ar"/>
        </w:rPr>
        <w:t>二、编制背景、目的和意义</w:t>
      </w:r>
    </w:p>
    <w:p w:rsidR="00194B27" w:rsidRDefault="00194B27" w:rsidP="00EF7102">
      <w:pPr>
        <w:spacing w:line="360" w:lineRule="auto"/>
        <w:ind w:firstLineChars="200" w:firstLine="560"/>
        <w:rPr>
          <w:rFonts w:ascii="Times New Roman" w:hAnsi="Times New Roman" w:cs="宋体"/>
          <w:sz w:val="28"/>
          <w:szCs w:val="28"/>
          <w:lang w:bidi="ar"/>
        </w:rPr>
      </w:pPr>
      <w:r>
        <w:rPr>
          <w:rFonts w:ascii="Times New Roman" w:hAnsi="Times New Roman" w:cs="宋体" w:hint="eastAsia"/>
          <w:sz w:val="28"/>
          <w:szCs w:val="28"/>
          <w:lang w:bidi="ar"/>
        </w:rPr>
        <w:t>西瓜蔓枯病，又称为黑腐病、斑点病，是一种能够造成西瓜大量减产的世界性真菌性土传病害</w:t>
      </w:r>
      <w:r w:rsidR="007A5534">
        <w:rPr>
          <w:rFonts w:ascii="Times New Roman" w:hAnsi="Times New Roman" w:cs="宋体" w:hint="eastAsia"/>
          <w:sz w:val="28"/>
          <w:szCs w:val="28"/>
          <w:lang w:bidi="ar"/>
        </w:rPr>
        <w:t>，是一种重要的西瓜病害</w:t>
      </w:r>
      <w:r>
        <w:rPr>
          <w:rFonts w:ascii="Times New Roman" w:hAnsi="Times New Roman" w:cs="宋体" w:hint="eastAsia"/>
          <w:sz w:val="28"/>
          <w:szCs w:val="28"/>
          <w:lang w:bidi="ar"/>
        </w:rPr>
        <w:t>。我国是世界上</w:t>
      </w:r>
      <w:r w:rsidR="00EF7102">
        <w:rPr>
          <w:rFonts w:ascii="Times New Roman" w:hAnsi="Times New Roman" w:cs="宋体" w:hint="eastAsia"/>
          <w:sz w:val="28"/>
          <w:szCs w:val="28"/>
          <w:lang w:bidi="ar"/>
        </w:rPr>
        <w:t>西瓜最大的生产国和消费国，</w:t>
      </w:r>
      <w:r w:rsidR="002D108C">
        <w:rPr>
          <w:rFonts w:ascii="Times New Roman" w:hAnsi="Times New Roman" w:cs="宋体" w:hint="eastAsia"/>
          <w:sz w:val="28"/>
          <w:szCs w:val="28"/>
          <w:lang w:bidi="ar"/>
        </w:rPr>
        <w:t>西瓜的种植面积、产量均为世界首位，西瓜种植覆盖绝大多数省份</w:t>
      </w:r>
      <w:r w:rsidR="007A5534">
        <w:rPr>
          <w:rFonts w:ascii="Times New Roman" w:hAnsi="Times New Roman" w:cs="宋体" w:hint="eastAsia"/>
          <w:sz w:val="28"/>
          <w:szCs w:val="28"/>
          <w:lang w:bidi="ar"/>
        </w:rPr>
        <w:t>。</w:t>
      </w:r>
    </w:p>
    <w:p w:rsidR="00194B27" w:rsidRDefault="007A5534" w:rsidP="00393422">
      <w:pPr>
        <w:spacing w:line="360" w:lineRule="auto"/>
        <w:ind w:firstLineChars="200" w:firstLine="560"/>
        <w:rPr>
          <w:rFonts w:ascii="Times New Roman" w:hAnsi="Times New Roman" w:cs="宋体"/>
          <w:sz w:val="28"/>
          <w:szCs w:val="28"/>
          <w:lang w:bidi="ar"/>
        </w:rPr>
      </w:pPr>
      <w:r w:rsidRPr="00C91CB6">
        <w:rPr>
          <w:rFonts w:ascii="Times New Roman" w:hAnsi="Times New Roman" w:cs="宋体" w:hint="eastAsia"/>
          <w:sz w:val="28"/>
          <w:szCs w:val="28"/>
          <w:lang w:bidi="ar"/>
        </w:rPr>
        <w:t>我省</w:t>
      </w:r>
      <w:r>
        <w:rPr>
          <w:rFonts w:ascii="Times New Roman" w:hAnsi="Times New Roman" w:cs="宋体" w:hint="eastAsia"/>
          <w:sz w:val="28"/>
          <w:szCs w:val="28"/>
          <w:lang w:bidi="ar"/>
        </w:rPr>
        <w:t>西瓜栽培</w:t>
      </w:r>
      <w:r w:rsidR="00C91CB6" w:rsidRPr="00C91CB6">
        <w:rPr>
          <w:rFonts w:ascii="Times New Roman" w:hAnsi="Times New Roman" w:cs="宋体" w:hint="eastAsia"/>
          <w:sz w:val="28"/>
          <w:szCs w:val="28"/>
          <w:lang w:bidi="ar"/>
        </w:rPr>
        <w:t>具有悠久的历史，西瓜也是我省主要果蔬栽培种类。</w:t>
      </w:r>
      <w:r>
        <w:rPr>
          <w:rFonts w:ascii="Times New Roman" w:hAnsi="Times New Roman" w:cs="宋体" w:hint="eastAsia"/>
          <w:sz w:val="28"/>
          <w:szCs w:val="28"/>
          <w:lang w:bidi="ar"/>
        </w:rPr>
        <w:t>随着种植面积的逐年扩大，西瓜种植过程中的蔓枯病的发生也逐年增加，</w:t>
      </w:r>
      <w:r w:rsidR="00C91CB6" w:rsidRPr="00C91CB6">
        <w:rPr>
          <w:rFonts w:ascii="Times New Roman" w:hAnsi="Times New Roman" w:cs="宋体" w:hint="eastAsia"/>
          <w:sz w:val="28"/>
          <w:szCs w:val="28"/>
          <w:lang w:bidi="ar"/>
        </w:rPr>
        <w:t>我省多雨高湿条件下容易流行发病。</w:t>
      </w:r>
      <w:r>
        <w:rPr>
          <w:rFonts w:ascii="Times New Roman" w:hAnsi="Times New Roman" w:cs="宋体" w:hint="eastAsia"/>
          <w:sz w:val="28"/>
          <w:szCs w:val="28"/>
          <w:lang w:bidi="ar"/>
        </w:rPr>
        <w:t>西瓜整个生育期均可发病，</w:t>
      </w:r>
      <w:r w:rsidR="00C91CB6" w:rsidRPr="00C91CB6">
        <w:rPr>
          <w:rFonts w:ascii="Times New Roman" w:hAnsi="Times New Roman" w:cs="宋体" w:hint="eastAsia"/>
          <w:sz w:val="28"/>
          <w:szCs w:val="28"/>
          <w:lang w:bidi="ar"/>
        </w:rPr>
        <w:t>病害流行可引起茎、叶、蔓枯死亡和果实腐烂。</w:t>
      </w:r>
      <w:r>
        <w:rPr>
          <w:rFonts w:ascii="Times New Roman" w:hAnsi="Times New Roman" w:cs="宋体" w:hint="eastAsia"/>
          <w:sz w:val="28"/>
          <w:szCs w:val="28"/>
          <w:lang w:bidi="ar"/>
        </w:rPr>
        <w:t>西瓜植株</w:t>
      </w:r>
      <w:r w:rsidR="00C91CB6" w:rsidRPr="00C91CB6">
        <w:rPr>
          <w:rFonts w:ascii="Times New Roman" w:hAnsi="Times New Roman" w:cs="宋体" w:hint="eastAsia"/>
          <w:sz w:val="28"/>
          <w:szCs w:val="28"/>
          <w:lang w:bidi="ar"/>
        </w:rPr>
        <w:t>蔓枯病发病率一般为</w:t>
      </w:r>
      <w:r w:rsidR="00C91CB6" w:rsidRPr="00C91CB6">
        <w:rPr>
          <w:rFonts w:ascii="Times New Roman" w:hAnsi="Times New Roman" w:cs="宋体" w:hint="eastAsia"/>
          <w:sz w:val="28"/>
          <w:szCs w:val="28"/>
          <w:lang w:bidi="ar"/>
        </w:rPr>
        <w:t>15%-25%</w:t>
      </w:r>
      <w:r w:rsidR="00C91CB6" w:rsidRPr="00C91CB6">
        <w:rPr>
          <w:rFonts w:ascii="Times New Roman" w:hAnsi="Times New Roman" w:cs="宋体" w:hint="eastAsia"/>
          <w:sz w:val="28"/>
          <w:szCs w:val="28"/>
          <w:lang w:bidi="ar"/>
        </w:rPr>
        <w:t>，严重时可达</w:t>
      </w:r>
      <w:r w:rsidR="00C91CB6" w:rsidRPr="00C91CB6">
        <w:rPr>
          <w:rFonts w:ascii="Times New Roman" w:hAnsi="Times New Roman" w:cs="宋体" w:hint="eastAsia"/>
          <w:sz w:val="28"/>
          <w:szCs w:val="28"/>
          <w:lang w:bidi="ar"/>
        </w:rPr>
        <w:t>60%-80%</w:t>
      </w:r>
      <w:r w:rsidR="00C91CB6" w:rsidRPr="00C91CB6">
        <w:rPr>
          <w:rFonts w:ascii="Times New Roman" w:hAnsi="Times New Roman" w:cs="宋体" w:hint="eastAsia"/>
          <w:sz w:val="28"/>
          <w:szCs w:val="28"/>
          <w:lang w:bidi="ar"/>
        </w:rPr>
        <w:t>，造成瓜田出现大量死藤，严重降低了西瓜的产量和品质。</w:t>
      </w:r>
      <w:r w:rsidR="005246AE" w:rsidRPr="00393422">
        <w:rPr>
          <w:rFonts w:ascii="Times New Roman" w:hAnsi="Times New Roman" w:cs="宋体"/>
          <w:sz w:val="28"/>
          <w:szCs w:val="28"/>
          <w:lang w:bidi="ar"/>
        </w:rPr>
        <w:t>西瓜蔓枯病与西瓜枯萎病</w:t>
      </w:r>
      <w:r w:rsidR="005246AE" w:rsidRPr="00393422">
        <w:rPr>
          <w:rFonts w:ascii="Times New Roman" w:hAnsi="Times New Roman" w:cs="宋体" w:hint="eastAsia"/>
          <w:sz w:val="28"/>
          <w:szCs w:val="28"/>
          <w:lang w:bidi="ar"/>
        </w:rPr>
        <w:t>和</w:t>
      </w:r>
      <w:r w:rsidR="005246AE" w:rsidRPr="00393422">
        <w:rPr>
          <w:rFonts w:ascii="Times New Roman" w:hAnsi="Times New Roman" w:cs="宋体"/>
          <w:sz w:val="28"/>
          <w:szCs w:val="28"/>
          <w:lang w:bidi="ar"/>
        </w:rPr>
        <w:t>西瓜炭疽病在茎秆上</w:t>
      </w:r>
      <w:r w:rsidR="005246AE" w:rsidRPr="00393422">
        <w:rPr>
          <w:rFonts w:ascii="Times New Roman" w:hAnsi="Times New Roman" w:cs="宋体" w:hint="eastAsia"/>
          <w:sz w:val="28"/>
          <w:szCs w:val="28"/>
          <w:lang w:bidi="ar"/>
        </w:rPr>
        <w:t>、叶片上</w:t>
      </w:r>
      <w:r w:rsidR="005246AE" w:rsidRPr="00393422">
        <w:rPr>
          <w:rFonts w:ascii="Times New Roman" w:hAnsi="Times New Roman" w:cs="宋体"/>
          <w:sz w:val="28"/>
          <w:szCs w:val="28"/>
          <w:lang w:bidi="ar"/>
        </w:rPr>
        <w:t>产生的症状很相似</w:t>
      </w:r>
      <w:r w:rsidR="005246AE" w:rsidRPr="00393422">
        <w:rPr>
          <w:rFonts w:ascii="Times New Roman" w:hAnsi="Times New Roman" w:cs="宋体" w:hint="eastAsia"/>
          <w:sz w:val="28"/>
          <w:szCs w:val="28"/>
          <w:lang w:bidi="ar"/>
        </w:rPr>
        <w:t>，非有经验者难以区分</w:t>
      </w:r>
      <w:r w:rsidR="005246AE" w:rsidRPr="00393422">
        <w:rPr>
          <w:rFonts w:ascii="Times New Roman" w:hAnsi="Times New Roman" w:cs="宋体"/>
          <w:sz w:val="28"/>
          <w:szCs w:val="28"/>
          <w:lang w:bidi="ar"/>
        </w:rPr>
        <w:t>。</w:t>
      </w:r>
      <w:r w:rsidR="005246AE" w:rsidRPr="00393422">
        <w:rPr>
          <w:rFonts w:ascii="Times New Roman" w:hAnsi="Times New Roman" w:cs="宋体" w:hint="eastAsia"/>
          <w:sz w:val="28"/>
          <w:szCs w:val="28"/>
          <w:lang w:bidi="ar"/>
        </w:rPr>
        <w:t>并且这三种病害的发生规律及防治手段不完全一样，这给早期诊断、治疗产生了障碍。</w:t>
      </w:r>
    </w:p>
    <w:p w:rsidR="005246AE" w:rsidRPr="005246AE" w:rsidRDefault="00C91CB6" w:rsidP="006A23DA">
      <w:pPr>
        <w:spacing w:line="360" w:lineRule="auto"/>
        <w:ind w:firstLineChars="200" w:firstLine="560"/>
        <w:rPr>
          <w:rFonts w:ascii="Times New Roman" w:hAnsi="Times New Roman" w:cs="宋体"/>
          <w:sz w:val="28"/>
          <w:szCs w:val="28"/>
          <w:lang w:bidi="ar"/>
        </w:rPr>
      </w:pPr>
      <w:r w:rsidRPr="00C91CB6">
        <w:rPr>
          <w:rFonts w:ascii="Times New Roman" w:hAnsi="Times New Roman" w:cs="宋体" w:hint="eastAsia"/>
          <w:sz w:val="28"/>
          <w:szCs w:val="28"/>
          <w:lang w:bidi="ar"/>
        </w:rPr>
        <w:t>目前在西瓜蔓枯病的防治上，</w:t>
      </w:r>
      <w:r w:rsidR="006A23DA">
        <w:rPr>
          <w:rFonts w:ascii="Times New Roman" w:hAnsi="Times New Roman" w:cs="宋体" w:hint="eastAsia"/>
          <w:sz w:val="28"/>
          <w:szCs w:val="28"/>
          <w:lang w:bidi="ar"/>
        </w:rPr>
        <w:t>主要</w:t>
      </w:r>
      <w:r w:rsidR="00393422">
        <w:rPr>
          <w:rFonts w:ascii="Times New Roman" w:hAnsi="Times New Roman" w:cs="宋体" w:hint="eastAsia"/>
          <w:sz w:val="28"/>
          <w:szCs w:val="28"/>
          <w:lang w:bidi="ar"/>
        </w:rPr>
        <w:t>以</w:t>
      </w:r>
      <w:r w:rsidR="007A5534">
        <w:rPr>
          <w:rFonts w:ascii="Times New Roman" w:hAnsi="Times New Roman" w:cs="宋体" w:hint="eastAsia"/>
          <w:sz w:val="28"/>
          <w:szCs w:val="28"/>
          <w:lang w:bidi="ar"/>
        </w:rPr>
        <w:t>前期预防和</w:t>
      </w:r>
      <w:r w:rsidR="00393422" w:rsidRPr="00393422">
        <w:rPr>
          <w:rFonts w:ascii="Times New Roman" w:hAnsi="Times New Roman" w:cs="宋体" w:hint="eastAsia"/>
          <w:sz w:val="28"/>
          <w:szCs w:val="28"/>
          <w:lang w:bidi="ar"/>
        </w:rPr>
        <w:t>化学</w:t>
      </w:r>
      <w:r w:rsidR="007A5534">
        <w:rPr>
          <w:rFonts w:ascii="Times New Roman" w:hAnsi="Times New Roman" w:cs="宋体" w:hint="eastAsia"/>
          <w:sz w:val="28"/>
          <w:szCs w:val="28"/>
          <w:lang w:bidi="ar"/>
        </w:rPr>
        <w:t>治疗</w:t>
      </w:r>
      <w:r w:rsidR="00393422" w:rsidRPr="00393422">
        <w:rPr>
          <w:rFonts w:ascii="Times New Roman" w:hAnsi="Times New Roman" w:cs="宋体" w:hint="eastAsia"/>
          <w:sz w:val="28"/>
          <w:szCs w:val="28"/>
          <w:lang w:bidi="ar"/>
        </w:rPr>
        <w:t>手段为</w:t>
      </w:r>
      <w:r w:rsidR="00393422" w:rsidRPr="00393422">
        <w:rPr>
          <w:rFonts w:ascii="Times New Roman" w:hAnsi="Times New Roman" w:cs="宋体" w:hint="eastAsia"/>
          <w:sz w:val="28"/>
          <w:szCs w:val="28"/>
          <w:lang w:bidi="ar"/>
        </w:rPr>
        <w:lastRenderedPageBreak/>
        <w:t>主</w:t>
      </w:r>
      <w:r w:rsidR="00393422">
        <w:rPr>
          <w:rFonts w:ascii="Times New Roman" w:hAnsi="Times New Roman" w:cs="宋体" w:hint="eastAsia"/>
          <w:sz w:val="28"/>
          <w:szCs w:val="28"/>
          <w:lang w:bidi="ar"/>
        </w:rPr>
        <w:t>，</w:t>
      </w:r>
      <w:r w:rsidR="007A5534">
        <w:rPr>
          <w:rFonts w:ascii="Times New Roman" w:hAnsi="Times New Roman" w:cs="宋体" w:hint="eastAsia"/>
          <w:sz w:val="28"/>
          <w:szCs w:val="28"/>
          <w:lang w:bidi="ar"/>
        </w:rPr>
        <w:t>种植户大多凭借自身经验以及农民之间口口相传的防治方法作为依据</w:t>
      </w:r>
      <w:r w:rsidR="006A23DA">
        <w:rPr>
          <w:rFonts w:ascii="Times New Roman" w:hAnsi="Times New Roman" w:cs="宋体" w:hint="eastAsia"/>
          <w:sz w:val="28"/>
          <w:szCs w:val="28"/>
          <w:lang w:bidi="ar"/>
        </w:rPr>
        <w:t>，盲目用药和过量用药现象频出</w:t>
      </w:r>
      <w:r w:rsidR="007A5534">
        <w:rPr>
          <w:rFonts w:ascii="Times New Roman" w:hAnsi="Times New Roman" w:cs="宋体" w:hint="eastAsia"/>
          <w:sz w:val="28"/>
          <w:szCs w:val="28"/>
          <w:lang w:bidi="ar"/>
        </w:rPr>
        <w:t>。针对</w:t>
      </w:r>
      <w:r w:rsidR="007A5534" w:rsidRPr="006A23DA">
        <w:rPr>
          <w:rFonts w:ascii="Times New Roman" w:hAnsi="Times New Roman" w:cs="宋体" w:hint="eastAsia"/>
          <w:sz w:val="28"/>
          <w:szCs w:val="28"/>
          <w:lang w:bidi="ar"/>
        </w:rPr>
        <w:t>湖南省西瓜蔓枯病的绿色防控技术系统研究较少且未形成相关防控</w:t>
      </w:r>
      <w:r w:rsidR="006A23DA">
        <w:rPr>
          <w:rFonts w:ascii="Times New Roman" w:hAnsi="Times New Roman" w:cs="宋体" w:hint="eastAsia"/>
          <w:sz w:val="28"/>
          <w:szCs w:val="28"/>
          <w:lang w:bidi="ar"/>
        </w:rPr>
        <w:t>技术</w:t>
      </w:r>
      <w:r w:rsidR="007A5534" w:rsidRPr="006A23DA">
        <w:rPr>
          <w:rFonts w:ascii="Times New Roman" w:hAnsi="Times New Roman" w:cs="宋体" w:hint="eastAsia"/>
          <w:sz w:val="28"/>
          <w:szCs w:val="28"/>
          <w:lang w:bidi="ar"/>
        </w:rPr>
        <w:t>标准。</w:t>
      </w:r>
      <w:r w:rsidRPr="00C91CB6">
        <w:rPr>
          <w:rFonts w:ascii="Times New Roman" w:hAnsi="Times New Roman" w:cs="宋体" w:hint="eastAsia"/>
          <w:sz w:val="28"/>
          <w:szCs w:val="28"/>
          <w:lang w:bidi="ar"/>
        </w:rPr>
        <w:t>因此</w:t>
      </w:r>
      <w:r w:rsidR="006A23DA">
        <w:rPr>
          <w:rFonts w:ascii="Times New Roman" w:hAnsi="Times New Roman" w:cs="宋体" w:hint="eastAsia"/>
          <w:sz w:val="28"/>
          <w:szCs w:val="28"/>
          <w:lang w:bidi="ar"/>
        </w:rPr>
        <w:t>从病害的诊断、发生流行规律和绿色防控对策等方面着手，</w:t>
      </w:r>
      <w:r w:rsidRPr="00C91CB6">
        <w:rPr>
          <w:rFonts w:ascii="Times New Roman" w:hAnsi="Times New Roman" w:cs="宋体" w:hint="eastAsia"/>
          <w:sz w:val="28"/>
          <w:szCs w:val="28"/>
          <w:lang w:bidi="ar"/>
        </w:rPr>
        <w:t>制定该病害有效绿色的防治技术规程，对响应国家</w:t>
      </w:r>
      <w:r w:rsidR="006A23DA">
        <w:rPr>
          <w:rFonts w:ascii="Times New Roman" w:hAnsi="Times New Roman" w:cs="宋体" w:hint="eastAsia"/>
          <w:sz w:val="28"/>
          <w:szCs w:val="28"/>
          <w:lang w:bidi="ar"/>
        </w:rPr>
        <w:t>农业“</w:t>
      </w:r>
      <w:r w:rsidRPr="00C91CB6">
        <w:rPr>
          <w:rFonts w:ascii="Times New Roman" w:hAnsi="Times New Roman" w:cs="宋体" w:hint="eastAsia"/>
          <w:sz w:val="28"/>
          <w:szCs w:val="28"/>
          <w:lang w:bidi="ar"/>
        </w:rPr>
        <w:t>两减一增</w:t>
      </w:r>
      <w:r w:rsidR="006A23DA">
        <w:rPr>
          <w:rFonts w:ascii="Times New Roman" w:hAnsi="Times New Roman" w:cs="宋体" w:hint="eastAsia"/>
          <w:sz w:val="28"/>
          <w:szCs w:val="28"/>
          <w:lang w:bidi="ar"/>
        </w:rPr>
        <w:t>”号召，</w:t>
      </w:r>
      <w:r w:rsidR="006A23DA" w:rsidRPr="00C91CB6">
        <w:rPr>
          <w:rFonts w:ascii="Times New Roman" w:hAnsi="Times New Roman" w:cs="宋体" w:hint="eastAsia"/>
          <w:sz w:val="28"/>
          <w:szCs w:val="28"/>
          <w:lang w:bidi="ar"/>
        </w:rPr>
        <w:t>提高西瓜的品质和产量，</w:t>
      </w:r>
      <w:r w:rsidR="006A23DA">
        <w:rPr>
          <w:rFonts w:ascii="Times New Roman" w:hAnsi="Times New Roman" w:cs="宋体" w:hint="eastAsia"/>
          <w:sz w:val="28"/>
          <w:szCs w:val="28"/>
          <w:lang w:bidi="ar"/>
        </w:rPr>
        <w:t>促进湖南省西瓜产业发展</w:t>
      </w:r>
      <w:r w:rsidRPr="00C91CB6">
        <w:rPr>
          <w:rFonts w:ascii="Times New Roman" w:hAnsi="Times New Roman" w:cs="宋体" w:hint="eastAsia"/>
          <w:sz w:val="28"/>
          <w:szCs w:val="28"/>
          <w:lang w:bidi="ar"/>
        </w:rPr>
        <w:t>具有重要意义。</w:t>
      </w:r>
    </w:p>
    <w:p w:rsidR="0084789D" w:rsidRDefault="0084789D" w:rsidP="0084789D">
      <w:pPr>
        <w:spacing w:line="360" w:lineRule="auto"/>
        <w:rPr>
          <w:rFonts w:ascii="宋体" w:hAnsi="宋体" w:cs="宋体"/>
          <w:b/>
          <w:sz w:val="28"/>
          <w:szCs w:val="28"/>
        </w:rPr>
      </w:pPr>
      <w:r w:rsidRPr="00871E81">
        <w:rPr>
          <w:rFonts w:cs="宋体" w:hint="eastAsia"/>
          <w:sz w:val="28"/>
          <w:szCs w:val="28"/>
          <w:lang w:bidi="ar"/>
        </w:rPr>
        <w:t>三、</w:t>
      </w:r>
      <w:r w:rsidRPr="00871E81">
        <w:rPr>
          <w:rFonts w:ascii="宋体" w:hAnsi="宋体" w:cs="宋体" w:hint="eastAsia"/>
          <w:b/>
          <w:sz w:val="28"/>
          <w:szCs w:val="28"/>
          <w:lang w:bidi="ar"/>
        </w:rPr>
        <w:t>标准</w:t>
      </w:r>
      <w:r w:rsidRPr="001E312E">
        <w:rPr>
          <w:rFonts w:ascii="宋体" w:hAnsi="宋体" w:cs="宋体" w:hint="eastAsia"/>
          <w:b/>
          <w:sz w:val="28"/>
          <w:szCs w:val="28"/>
          <w:lang w:bidi="ar"/>
        </w:rPr>
        <w:t>制定的过程</w:t>
      </w:r>
    </w:p>
    <w:p w:rsidR="0084789D" w:rsidRPr="001E312E" w:rsidRDefault="0084789D" w:rsidP="0084789D">
      <w:pPr>
        <w:spacing w:line="360" w:lineRule="auto"/>
        <w:ind w:firstLineChars="200" w:firstLine="560"/>
        <w:rPr>
          <w:rFonts w:ascii="宋体" w:hAnsi="宋体" w:cs="宋体"/>
          <w:sz w:val="28"/>
          <w:szCs w:val="28"/>
          <w:lang w:bidi="ar"/>
        </w:rPr>
      </w:pPr>
      <w:r w:rsidRPr="00871E81">
        <w:rPr>
          <w:rFonts w:ascii="宋体" w:hAnsi="宋体" w:cs="宋体" w:hint="eastAsia"/>
          <w:sz w:val="28"/>
          <w:szCs w:val="28"/>
          <w:lang w:bidi="ar"/>
        </w:rPr>
        <w:t>本标准前期试验、实际准备工作开始于2</w:t>
      </w:r>
      <w:r w:rsidRPr="001E312E">
        <w:rPr>
          <w:rFonts w:ascii="宋体" w:hAnsi="宋体" w:cs="宋体" w:hint="eastAsia"/>
          <w:sz w:val="28"/>
          <w:szCs w:val="28"/>
          <w:lang w:bidi="ar"/>
        </w:rPr>
        <w:t>018年1月。</w:t>
      </w:r>
    </w:p>
    <w:p w:rsidR="0084789D" w:rsidRPr="001E312E" w:rsidRDefault="001E312E" w:rsidP="001E312E">
      <w:pPr>
        <w:spacing w:line="360" w:lineRule="auto"/>
        <w:ind w:firstLineChars="200" w:firstLine="560"/>
        <w:rPr>
          <w:rFonts w:ascii="宋体" w:hAnsi="宋体" w:cs="宋体"/>
          <w:sz w:val="28"/>
          <w:szCs w:val="28"/>
          <w:lang w:bidi="ar"/>
        </w:rPr>
      </w:pPr>
      <w:r w:rsidRPr="001E312E">
        <w:rPr>
          <w:rFonts w:ascii="宋体" w:hAnsi="宋体" w:cs="宋体" w:hint="eastAsia"/>
          <w:sz w:val="28"/>
          <w:szCs w:val="28"/>
          <w:lang w:bidi="ar"/>
        </w:rPr>
        <w:t>2018</w:t>
      </w:r>
      <w:r w:rsidR="0084789D" w:rsidRPr="001E312E">
        <w:rPr>
          <w:rFonts w:ascii="宋体" w:hAnsi="宋体" w:cs="宋体" w:hint="eastAsia"/>
          <w:sz w:val="28"/>
          <w:szCs w:val="28"/>
          <w:lang w:bidi="ar"/>
        </w:rPr>
        <w:t>年1月</w:t>
      </w:r>
      <w:r w:rsidRPr="001E312E">
        <w:rPr>
          <w:rFonts w:ascii="宋体" w:hAnsi="宋体" w:cs="宋体" w:hint="eastAsia"/>
          <w:sz w:val="28"/>
          <w:szCs w:val="28"/>
          <w:lang w:bidi="ar"/>
        </w:rPr>
        <w:t>-2018</w:t>
      </w:r>
      <w:r w:rsidR="0084789D" w:rsidRPr="001E312E">
        <w:rPr>
          <w:rFonts w:ascii="宋体" w:hAnsi="宋体" w:cs="宋体" w:hint="eastAsia"/>
          <w:sz w:val="28"/>
          <w:szCs w:val="28"/>
          <w:lang w:bidi="ar"/>
        </w:rPr>
        <w:t>年</w:t>
      </w:r>
      <w:r>
        <w:rPr>
          <w:rFonts w:ascii="宋体" w:hAnsi="宋体" w:cs="宋体" w:hint="eastAsia"/>
          <w:sz w:val="28"/>
          <w:szCs w:val="28"/>
          <w:lang w:bidi="ar"/>
        </w:rPr>
        <w:t>3</w:t>
      </w:r>
      <w:r w:rsidR="0084789D" w:rsidRPr="001E312E">
        <w:rPr>
          <w:rFonts w:ascii="宋体" w:hAnsi="宋体" w:cs="宋体" w:hint="eastAsia"/>
          <w:sz w:val="28"/>
          <w:szCs w:val="28"/>
          <w:lang w:bidi="ar"/>
        </w:rPr>
        <w:t>月：成立由湖南省植物保护研究所</w:t>
      </w:r>
      <w:r w:rsidRPr="001E312E">
        <w:rPr>
          <w:rFonts w:ascii="宋体" w:hAnsi="宋体" w:cs="宋体" w:hint="eastAsia"/>
          <w:sz w:val="28"/>
          <w:szCs w:val="28"/>
          <w:lang w:bidi="ar"/>
        </w:rPr>
        <w:t>、西瓜</w:t>
      </w:r>
      <w:r w:rsidR="0084789D" w:rsidRPr="001E312E">
        <w:rPr>
          <w:rFonts w:ascii="宋体" w:hAnsi="宋体" w:cs="宋体" w:hint="eastAsia"/>
          <w:sz w:val="28"/>
          <w:szCs w:val="28"/>
          <w:lang w:bidi="ar"/>
        </w:rPr>
        <w:t>主产区合作社的专家和种植大户组成了</w:t>
      </w:r>
      <w:r w:rsidRPr="001E312E">
        <w:rPr>
          <w:rFonts w:ascii="宋体" w:hAnsi="宋体" w:cs="宋体" w:hint="eastAsia"/>
          <w:sz w:val="28"/>
          <w:szCs w:val="28"/>
          <w:lang w:bidi="ar"/>
        </w:rPr>
        <w:t>西瓜蔓枯</w:t>
      </w:r>
      <w:r w:rsidR="0084789D" w:rsidRPr="001E312E">
        <w:rPr>
          <w:rFonts w:ascii="宋体" w:hAnsi="宋体" w:cs="宋体" w:hint="eastAsia"/>
          <w:sz w:val="28"/>
          <w:szCs w:val="28"/>
          <w:lang w:bidi="ar"/>
        </w:rPr>
        <w:t>病综合防治技术研究</w:t>
      </w:r>
      <w:r w:rsidRPr="001E312E">
        <w:rPr>
          <w:rFonts w:ascii="宋体" w:hAnsi="宋体" w:cs="宋体" w:hint="eastAsia"/>
          <w:sz w:val="28"/>
          <w:szCs w:val="28"/>
          <w:lang w:bidi="ar"/>
        </w:rPr>
        <w:t>团队，制定了相应的工作计划，并在长沙县、</w:t>
      </w:r>
      <w:r w:rsidR="0084789D" w:rsidRPr="001E312E">
        <w:rPr>
          <w:rFonts w:ascii="宋体" w:hAnsi="宋体" w:cs="宋体" w:hint="eastAsia"/>
          <w:sz w:val="28"/>
          <w:szCs w:val="28"/>
          <w:lang w:bidi="ar"/>
        </w:rPr>
        <w:t>长沙</w:t>
      </w:r>
      <w:r w:rsidRPr="001E312E">
        <w:rPr>
          <w:rFonts w:ascii="宋体" w:hAnsi="宋体" w:cs="宋体" w:hint="eastAsia"/>
          <w:sz w:val="28"/>
          <w:szCs w:val="28"/>
          <w:lang w:bidi="ar"/>
        </w:rPr>
        <w:t>市</w:t>
      </w:r>
      <w:r w:rsidR="0084789D" w:rsidRPr="001E312E">
        <w:rPr>
          <w:rFonts w:ascii="宋体" w:hAnsi="宋体" w:cs="宋体" w:hint="eastAsia"/>
          <w:sz w:val="28"/>
          <w:szCs w:val="28"/>
          <w:lang w:bidi="ar"/>
        </w:rPr>
        <w:t>等种植区进行田中试验。</w:t>
      </w:r>
    </w:p>
    <w:p w:rsidR="0084789D" w:rsidRPr="001E312E" w:rsidRDefault="001E312E" w:rsidP="001E312E">
      <w:pPr>
        <w:spacing w:line="360" w:lineRule="auto"/>
        <w:ind w:firstLineChars="200" w:firstLine="560"/>
        <w:rPr>
          <w:rFonts w:ascii="宋体" w:hAnsi="宋体" w:cs="宋体"/>
          <w:sz w:val="28"/>
          <w:szCs w:val="28"/>
          <w:lang w:bidi="ar"/>
        </w:rPr>
      </w:pPr>
      <w:r w:rsidRPr="001E312E">
        <w:rPr>
          <w:rFonts w:ascii="宋体" w:hAnsi="宋体" w:cs="宋体" w:hint="eastAsia"/>
          <w:sz w:val="28"/>
          <w:szCs w:val="28"/>
          <w:lang w:bidi="ar"/>
        </w:rPr>
        <w:t>2018</w:t>
      </w:r>
      <w:r w:rsidR="0084789D" w:rsidRPr="001E312E">
        <w:rPr>
          <w:rFonts w:ascii="宋体" w:hAnsi="宋体" w:cs="宋体" w:hint="eastAsia"/>
          <w:sz w:val="28"/>
          <w:szCs w:val="28"/>
          <w:lang w:bidi="ar"/>
        </w:rPr>
        <w:t>年</w:t>
      </w:r>
      <w:r>
        <w:rPr>
          <w:rFonts w:ascii="宋体" w:hAnsi="宋体" w:cs="宋体" w:hint="eastAsia"/>
          <w:sz w:val="28"/>
          <w:szCs w:val="28"/>
          <w:lang w:bidi="ar"/>
        </w:rPr>
        <w:t>4</w:t>
      </w:r>
      <w:r w:rsidR="0084789D" w:rsidRPr="001E312E">
        <w:rPr>
          <w:rFonts w:ascii="宋体" w:hAnsi="宋体" w:cs="宋体" w:hint="eastAsia"/>
          <w:sz w:val="28"/>
          <w:szCs w:val="28"/>
          <w:lang w:bidi="ar"/>
        </w:rPr>
        <w:t>月-12月：应用制定的防治方案，在</w:t>
      </w:r>
      <w:r>
        <w:rPr>
          <w:rFonts w:ascii="宋体" w:hAnsi="宋体" w:cs="宋体" w:hint="eastAsia"/>
          <w:sz w:val="28"/>
          <w:szCs w:val="28"/>
          <w:lang w:bidi="ar"/>
        </w:rPr>
        <w:t>湖南省农业科学院高桥</w:t>
      </w:r>
      <w:r w:rsidR="0084789D" w:rsidRPr="001E312E">
        <w:rPr>
          <w:rFonts w:ascii="宋体" w:hAnsi="宋体" w:cs="宋体" w:hint="eastAsia"/>
          <w:sz w:val="28"/>
          <w:szCs w:val="28"/>
          <w:lang w:bidi="ar"/>
        </w:rPr>
        <w:t>试验基地，进行了</w:t>
      </w:r>
      <w:r w:rsidR="000D25B9">
        <w:rPr>
          <w:rFonts w:ascii="宋体" w:hAnsi="宋体" w:cs="宋体" w:hint="eastAsia"/>
          <w:sz w:val="28"/>
          <w:szCs w:val="28"/>
          <w:lang w:bidi="ar"/>
        </w:rPr>
        <w:t>西瓜蔓枯</w:t>
      </w:r>
      <w:r w:rsidR="0084789D" w:rsidRPr="001E312E">
        <w:rPr>
          <w:rFonts w:ascii="宋体" w:hAnsi="宋体" w:cs="宋体" w:hint="eastAsia"/>
          <w:sz w:val="28"/>
          <w:szCs w:val="28"/>
          <w:lang w:bidi="ar"/>
        </w:rPr>
        <w:t>病综合防治试验，根据试验结果以及应用者反馈的意见建议，对防治方案做了进一步修订，并依据田间调查的结果及防治试验的结果，进一步对综合防治技术继续了完善，完善后的技术体系如下：</w:t>
      </w:r>
    </w:p>
    <w:p w:rsidR="0084789D" w:rsidRPr="00FA036E" w:rsidRDefault="0084789D" w:rsidP="0084789D">
      <w:pPr>
        <w:spacing w:beforeLines="50" w:before="156" w:line="360" w:lineRule="auto"/>
        <w:rPr>
          <w:rFonts w:ascii="宋体" w:hAnsi="宋体" w:cs="宋体"/>
          <w:b/>
          <w:sz w:val="28"/>
          <w:szCs w:val="28"/>
        </w:rPr>
      </w:pPr>
      <w:r w:rsidRPr="00FA036E">
        <w:rPr>
          <w:rFonts w:ascii="宋体" w:hAnsi="宋体" w:cs="宋体" w:hint="eastAsia"/>
          <w:b/>
          <w:sz w:val="28"/>
          <w:szCs w:val="28"/>
          <w:lang w:bidi="ar"/>
        </w:rPr>
        <w:t>四、编制原则和依据</w:t>
      </w:r>
    </w:p>
    <w:p w:rsidR="0084789D" w:rsidRPr="00FA036E" w:rsidRDefault="0084789D" w:rsidP="0084789D">
      <w:pPr>
        <w:spacing w:line="360" w:lineRule="auto"/>
        <w:ind w:firstLineChars="200" w:firstLine="560"/>
        <w:rPr>
          <w:rFonts w:ascii="Times New Roman" w:hAnsi="Times New Roman"/>
          <w:color w:val="000000"/>
          <w:sz w:val="28"/>
          <w:szCs w:val="28"/>
        </w:rPr>
      </w:pPr>
      <w:r w:rsidRPr="00FA036E">
        <w:rPr>
          <w:rFonts w:ascii="宋体" w:hAnsi="宋体" w:cs="宋体" w:hint="eastAsia"/>
          <w:color w:val="000000"/>
          <w:sz w:val="28"/>
          <w:szCs w:val="28"/>
          <w:lang w:bidi="ar"/>
        </w:rPr>
        <w:t>1.符合相关法律法规的规定。主要法律法规如</w:t>
      </w:r>
      <w:r w:rsidRPr="00FA036E">
        <w:rPr>
          <w:rFonts w:ascii="Times New Roman" w:hAnsi="Times New Roman" w:cs="宋体" w:hint="eastAsia"/>
          <w:color w:val="000000"/>
          <w:sz w:val="28"/>
          <w:szCs w:val="28"/>
          <w:lang w:bidi="ar"/>
        </w:rPr>
        <w:t>《中华人民共和国标准法》、《中华人民共和国标准化实施条例》、《农业部农业标准化管理办法》、《中华人民共和国农药管理条例》。</w:t>
      </w:r>
    </w:p>
    <w:p w:rsidR="0084789D" w:rsidRPr="00FA036E" w:rsidRDefault="0084789D" w:rsidP="0084789D">
      <w:pPr>
        <w:spacing w:line="360" w:lineRule="auto"/>
        <w:ind w:firstLineChars="200" w:firstLine="560"/>
        <w:rPr>
          <w:rFonts w:ascii="宋体" w:hAnsi="宋体" w:cs="宋体"/>
          <w:color w:val="000000"/>
          <w:sz w:val="28"/>
          <w:szCs w:val="28"/>
        </w:rPr>
      </w:pPr>
      <w:r w:rsidRPr="00FA036E">
        <w:rPr>
          <w:rFonts w:ascii="宋体" w:hAnsi="宋体" w:cs="宋体" w:hint="eastAsia"/>
          <w:color w:val="000000"/>
          <w:sz w:val="28"/>
          <w:szCs w:val="28"/>
          <w:lang w:bidi="ar"/>
        </w:rPr>
        <w:t>2.格式符合</w:t>
      </w:r>
      <w:r w:rsidRPr="00FA036E">
        <w:rPr>
          <w:rFonts w:ascii="Times New Roman" w:hAnsi="Times New Roman"/>
          <w:color w:val="000000"/>
          <w:sz w:val="28"/>
          <w:szCs w:val="28"/>
          <w:lang w:bidi="ar"/>
        </w:rPr>
        <w:t>GB/T1.1-2009</w:t>
      </w:r>
      <w:r w:rsidRPr="00FA036E">
        <w:rPr>
          <w:rFonts w:ascii="Times New Roman" w:hAnsi="Times New Roman" w:cs="宋体" w:hint="eastAsia"/>
          <w:color w:val="000000"/>
          <w:sz w:val="28"/>
          <w:szCs w:val="28"/>
          <w:lang w:bidi="ar"/>
        </w:rPr>
        <w:t>《标准化工作导则</w:t>
      </w:r>
      <w:r w:rsidRPr="00FA036E">
        <w:rPr>
          <w:rFonts w:ascii="Times New Roman" w:hAnsi="Times New Roman"/>
          <w:color w:val="000000"/>
          <w:sz w:val="28"/>
          <w:szCs w:val="28"/>
          <w:lang w:bidi="ar"/>
        </w:rPr>
        <w:t xml:space="preserve"> </w:t>
      </w:r>
      <w:r w:rsidRPr="00FA036E">
        <w:rPr>
          <w:rFonts w:ascii="Times New Roman" w:hAnsi="Times New Roman" w:cs="宋体" w:hint="eastAsia"/>
          <w:color w:val="000000"/>
          <w:sz w:val="28"/>
          <w:szCs w:val="28"/>
          <w:lang w:bidi="ar"/>
        </w:rPr>
        <w:t>第一部分：标准的</w:t>
      </w:r>
      <w:r w:rsidRPr="00FA036E">
        <w:rPr>
          <w:rFonts w:ascii="Times New Roman" w:hAnsi="Times New Roman" w:cs="宋体" w:hint="eastAsia"/>
          <w:color w:val="000000"/>
          <w:sz w:val="28"/>
          <w:szCs w:val="28"/>
          <w:lang w:bidi="ar"/>
        </w:rPr>
        <w:lastRenderedPageBreak/>
        <w:t>结构和编写规则》的规定。</w:t>
      </w:r>
    </w:p>
    <w:p w:rsidR="0084789D" w:rsidRPr="00FA036E" w:rsidRDefault="0084789D" w:rsidP="0084789D">
      <w:pPr>
        <w:spacing w:line="360" w:lineRule="auto"/>
        <w:ind w:firstLineChars="200" w:firstLine="560"/>
        <w:rPr>
          <w:rFonts w:ascii="宋体" w:hAnsi="宋体" w:cs="宋体"/>
          <w:color w:val="000000"/>
          <w:sz w:val="28"/>
          <w:szCs w:val="28"/>
        </w:rPr>
      </w:pPr>
      <w:r w:rsidRPr="00FA036E">
        <w:rPr>
          <w:rFonts w:ascii="宋体" w:hAnsi="宋体" w:cs="宋体" w:hint="eastAsia"/>
          <w:color w:val="000000"/>
          <w:sz w:val="28"/>
          <w:szCs w:val="28"/>
          <w:lang w:bidi="ar"/>
        </w:rPr>
        <w:t>3.技术内容上强调科学性、先进性及可操作性的统一。科学性方面主要表现于，技术规程的确定是基于对全省</w:t>
      </w:r>
      <w:r w:rsidR="00494B67">
        <w:rPr>
          <w:rFonts w:cs="宋体" w:hint="eastAsia"/>
          <w:color w:val="000000"/>
          <w:sz w:val="28"/>
          <w:szCs w:val="28"/>
          <w:lang w:bidi="ar"/>
        </w:rPr>
        <w:t>西瓜</w:t>
      </w:r>
      <w:r w:rsidRPr="00FA036E">
        <w:rPr>
          <w:rFonts w:ascii="宋体" w:hAnsi="宋体" w:cs="宋体" w:hint="eastAsia"/>
          <w:color w:val="000000"/>
          <w:sz w:val="28"/>
          <w:szCs w:val="28"/>
          <w:lang w:bidi="ar"/>
        </w:rPr>
        <w:t>主要种植区多年多点进行的</w:t>
      </w:r>
      <w:r w:rsidR="00494B67">
        <w:rPr>
          <w:rFonts w:cs="宋体" w:hint="eastAsia"/>
          <w:color w:val="000000"/>
          <w:sz w:val="28"/>
          <w:szCs w:val="28"/>
          <w:lang w:bidi="ar"/>
        </w:rPr>
        <w:t>蔓枯</w:t>
      </w:r>
      <w:proofErr w:type="gramStart"/>
      <w:r w:rsidRPr="00FA036E">
        <w:rPr>
          <w:rFonts w:cs="宋体" w:hint="eastAsia"/>
          <w:color w:val="000000"/>
          <w:sz w:val="28"/>
          <w:szCs w:val="28"/>
          <w:lang w:bidi="ar"/>
        </w:rPr>
        <w:t>病</w:t>
      </w:r>
      <w:proofErr w:type="gramEnd"/>
      <w:r w:rsidRPr="00FA036E">
        <w:rPr>
          <w:rFonts w:ascii="宋体" w:hAnsi="宋体" w:cs="宋体" w:hint="eastAsia"/>
          <w:color w:val="000000"/>
          <w:sz w:val="28"/>
          <w:szCs w:val="28"/>
          <w:lang w:bidi="ar"/>
        </w:rPr>
        <w:t>病原生物学特性和发生发展规律的调查研究；基于该方法在全省</w:t>
      </w:r>
      <w:r w:rsidR="00494B67">
        <w:rPr>
          <w:rFonts w:cs="宋体" w:hint="eastAsia"/>
          <w:color w:val="000000"/>
          <w:sz w:val="28"/>
          <w:szCs w:val="28"/>
          <w:lang w:bidi="ar"/>
        </w:rPr>
        <w:t>西瓜</w:t>
      </w:r>
      <w:r w:rsidRPr="00FA036E">
        <w:rPr>
          <w:rFonts w:ascii="宋体" w:hAnsi="宋体" w:cs="宋体" w:hint="eastAsia"/>
          <w:color w:val="000000"/>
          <w:sz w:val="28"/>
          <w:szCs w:val="28"/>
          <w:lang w:bidi="ar"/>
        </w:rPr>
        <w:t>种植区田</w:t>
      </w:r>
      <w:proofErr w:type="gramStart"/>
      <w:r w:rsidRPr="00FA036E">
        <w:rPr>
          <w:rFonts w:ascii="宋体" w:hAnsi="宋体" w:cs="宋体" w:hint="eastAsia"/>
          <w:color w:val="000000"/>
          <w:sz w:val="28"/>
          <w:szCs w:val="28"/>
          <w:lang w:bidi="ar"/>
        </w:rPr>
        <w:t>间应用</w:t>
      </w:r>
      <w:proofErr w:type="gramEnd"/>
      <w:r w:rsidRPr="00FA036E">
        <w:rPr>
          <w:rFonts w:ascii="宋体" w:hAnsi="宋体" w:cs="宋体" w:hint="eastAsia"/>
          <w:color w:val="000000"/>
          <w:sz w:val="28"/>
          <w:szCs w:val="28"/>
          <w:lang w:bidi="ar"/>
        </w:rPr>
        <w:t>效果的评价和完善。先进性方面主要表现于，制定的</w:t>
      </w:r>
      <w:r w:rsidR="00494B67">
        <w:rPr>
          <w:rFonts w:cs="宋体" w:hint="eastAsia"/>
          <w:color w:val="000000"/>
          <w:sz w:val="28"/>
          <w:szCs w:val="28"/>
          <w:lang w:bidi="ar"/>
        </w:rPr>
        <w:t>蔓枯</w:t>
      </w:r>
      <w:r w:rsidRPr="00FA036E">
        <w:rPr>
          <w:rFonts w:cs="宋体" w:hint="eastAsia"/>
          <w:color w:val="000000"/>
          <w:sz w:val="28"/>
          <w:szCs w:val="28"/>
          <w:lang w:bidi="ar"/>
        </w:rPr>
        <w:t>病</w:t>
      </w:r>
      <w:r w:rsidRPr="00FA036E">
        <w:rPr>
          <w:rFonts w:ascii="宋体" w:hAnsi="宋体" w:cs="宋体" w:hint="eastAsia"/>
          <w:color w:val="000000"/>
          <w:sz w:val="28"/>
          <w:szCs w:val="28"/>
          <w:lang w:bidi="ar"/>
        </w:rPr>
        <w:t>综合防治技术体系可较好的预防、控制</w:t>
      </w:r>
      <w:r w:rsidR="00494B67">
        <w:rPr>
          <w:rFonts w:cs="宋体" w:hint="eastAsia"/>
          <w:color w:val="000000"/>
          <w:sz w:val="28"/>
          <w:szCs w:val="28"/>
          <w:lang w:bidi="ar"/>
        </w:rPr>
        <w:t>蔓枯</w:t>
      </w:r>
      <w:r w:rsidRPr="00FA036E">
        <w:rPr>
          <w:rFonts w:cs="宋体" w:hint="eastAsia"/>
          <w:color w:val="000000"/>
          <w:sz w:val="28"/>
          <w:szCs w:val="28"/>
          <w:lang w:bidi="ar"/>
        </w:rPr>
        <w:t>病</w:t>
      </w:r>
      <w:r w:rsidRPr="00FA036E">
        <w:rPr>
          <w:rFonts w:ascii="宋体" w:hAnsi="宋体" w:cs="宋体" w:hint="eastAsia"/>
          <w:color w:val="000000"/>
          <w:sz w:val="28"/>
          <w:szCs w:val="28"/>
          <w:lang w:bidi="ar"/>
        </w:rPr>
        <w:t>的发生程度，为及时有效的防治该病害提供可靠的依据；该标准也符合</w:t>
      </w:r>
      <w:r w:rsidR="00494B67">
        <w:rPr>
          <w:rFonts w:cs="宋体" w:hint="eastAsia"/>
          <w:color w:val="000000"/>
          <w:sz w:val="28"/>
          <w:szCs w:val="28"/>
          <w:lang w:bidi="ar"/>
        </w:rPr>
        <w:t>西瓜</w:t>
      </w:r>
      <w:r w:rsidRPr="00FA036E">
        <w:rPr>
          <w:rFonts w:ascii="宋体" w:hAnsi="宋体" w:cs="宋体" w:hint="eastAsia"/>
          <w:color w:val="000000"/>
          <w:sz w:val="28"/>
          <w:szCs w:val="28"/>
          <w:lang w:bidi="ar"/>
        </w:rPr>
        <w:t>产区环境质量安全和产品安全的需要。可操作性方面主要表现于，标准的主要内容在目前我省</w:t>
      </w:r>
      <w:r w:rsidR="00494B67">
        <w:rPr>
          <w:rFonts w:cs="宋体" w:hint="eastAsia"/>
          <w:color w:val="000000"/>
          <w:sz w:val="28"/>
          <w:szCs w:val="28"/>
          <w:lang w:bidi="ar"/>
        </w:rPr>
        <w:t>西瓜</w:t>
      </w:r>
      <w:r w:rsidRPr="00FA036E">
        <w:rPr>
          <w:rFonts w:ascii="宋体" w:hAnsi="宋体" w:cs="宋体" w:hint="eastAsia"/>
          <w:color w:val="000000"/>
          <w:sz w:val="28"/>
          <w:szCs w:val="28"/>
          <w:lang w:bidi="ar"/>
        </w:rPr>
        <w:t>种植区所具备的条件下能够具体实施。</w:t>
      </w:r>
    </w:p>
    <w:p w:rsidR="00494B67" w:rsidRPr="00FA036E" w:rsidRDefault="00494B67" w:rsidP="00494B67">
      <w:pPr>
        <w:spacing w:beforeLines="50" w:before="156" w:line="360" w:lineRule="auto"/>
        <w:rPr>
          <w:rFonts w:ascii="宋体" w:hAnsi="宋体" w:cs="宋体"/>
          <w:b/>
          <w:sz w:val="28"/>
          <w:szCs w:val="28"/>
        </w:rPr>
      </w:pPr>
      <w:r w:rsidRPr="00FA036E">
        <w:rPr>
          <w:rFonts w:ascii="宋体" w:hAnsi="宋体" w:cs="宋体" w:hint="eastAsia"/>
          <w:b/>
          <w:sz w:val="28"/>
          <w:szCs w:val="28"/>
          <w:lang w:bidi="ar"/>
        </w:rPr>
        <w:t>五、标准的主要技术内容说明</w:t>
      </w:r>
    </w:p>
    <w:p w:rsidR="0084789D" w:rsidRDefault="00494B67" w:rsidP="00494B67">
      <w:pPr>
        <w:spacing w:line="360" w:lineRule="auto"/>
        <w:ind w:firstLine="560"/>
        <w:rPr>
          <w:rFonts w:ascii="Times New Roman" w:hAnsi="Times New Roman" w:cs="宋体"/>
          <w:b/>
          <w:sz w:val="28"/>
          <w:szCs w:val="28"/>
          <w:lang w:bidi="ar"/>
        </w:rPr>
      </w:pPr>
      <w:r w:rsidRPr="00FA036E">
        <w:rPr>
          <w:rFonts w:ascii="Times New Roman" w:hAnsi="Times New Roman"/>
          <w:b/>
          <w:sz w:val="28"/>
          <w:szCs w:val="28"/>
          <w:lang w:bidi="ar"/>
        </w:rPr>
        <w:t xml:space="preserve">1. </w:t>
      </w:r>
      <w:r w:rsidRPr="00FA036E">
        <w:rPr>
          <w:rFonts w:ascii="Times New Roman" w:hAnsi="Times New Roman" w:cs="宋体" w:hint="eastAsia"/>
          <w:b/>
          <w:sz w:val="28"/>
          <w:szCs w:val="28"/>
          <w:lang w:bidi="ar"/>
        </w:rPr>
        <w:t>标准文本的结构</w:t>
      </w:r>
    </w:p>
    <w:p w:rsidR="00494B67" w:rsidRDefault="00494B67" w:rsidP="00494B67">
      <w:pPr>
        <w:spacing w:line="360" w:lineRule="auto"/>
        <w:ind w:firstLineChars="200" w:firstLine="560"/>
        <w:rPr>
          <w:rFonts w:ascii="宋体" w:hAnsi="宋体" w:cs="宋体"/>
          <w:color w:val="000000"/>
          <w:sz w:val="28"/>
          <w:szCs w:val="28"/>
          <w:lang w:bidi="ar"/>
        </w:rPr>
      </w:pPr>
      <w:r w:rsidRPr="00FA036E">
        <w:rPr>
          <w:rFonts w:ascii="宋体" w:hAnsi="宋体" w:cs="宋体" w:hint="eastAsia"/>
          <w:color w:val="000000"/>
          <w:sz w:val="28"/>
          <w:szCs w:val="28"/>
          <w:lang w:bidi="ar"/>
        </w:rPr>
        <w:t xml:space="preserve">依据GB/T1.1-2009《标准化工作导则 第一部分：标准的结构和编写规则》确定本标准的结构。正文主要包括“范围”、“规范性引用文件”、 </w:t>
      </w:r>
      <w:r w:rsidR="00E55792">
        <w:rPr>
          <w:rFonts w:ascii="宋体" w:hAnsi="宋体" w:cs="宋体" w:hint="eastAsia"/>
          <w:color w:val="000000"/>
          <w:sz w:val="28"/>
          <w:szCs w:val="28"/>
          <w:lang w:bidi="ar"/>
        </w:rPr>
        <w:t>“术语和定义”、</w:t>
      </w:r>
      <w:r w:rsidRPr="00FA036E">
        <w:rPr>
          <w:rFonts w:ascii="宋体" w:hAnsi="宋体" w:cs="宋体" w:hint="eastAsia"/>
          <w:color w:val="000000"/>
          <w:sz w:val="28"/>
          <w:szCs w:val="28"/>
          <w:lang w:bidi="ar"/>
        </w:rPr>
        <w:t>“防治方法”、“防控档案”、“附录A</w:t>
      </w:r>
      <w:r w:rsidRPr="00494B67">
        <w:rPr>
          <w:rFonts w:ascii="宋体" w:hAnsi="宋体" w:cs="宋体" w:hint="eastAsia"/>
          <w:color w:val="000000"/>
          <w:sz w:val="28"/>
          <w:szCs w:val="28"/>
          <w:lang w:bidi="ar"/>
        </w:rPr>
        <w:t>西瓜蔓枯病识别与发生规律</w:t>
      </w:r>
      <w:r w:rsidRPr="00FA036E">
        <w:rPr>
          <w:rFonts w:ascii="宋体" w:hAnsi="宋体" w:cs="宋体" w:hint="eastAsia"/>
          <w:color w:val="000000"/>
          <w:sz w:val="28"/>
          <w:szCs w:val="28"/>
          <w:lang w:bidi="ar"/>
        </w:rPr>
        <w:t>”</w:t>
      </w:r>
      <w:r w:rsidR="00212761">
        <w:rPr>
          <w:rFonts w:ascii="宋体" w:hAnsi="宋体" w:cs="宋体" w:hint="eastAsia"/>
          <w:color w:val="000000"/>
          <w:sz w:val="28"/>
          <w:szCs w:val="28"/>
          <w:lang w:bidi="ar"/>
        </w:rPr>
        <w:t>6</w:t>
      </w:r>
      <w:r w:rsidRPr="00FA036E">
        <w:rPr>
          <w:rFonts w:ascii="宋体" w:hAnsi="宋体" w:cs="宋体" w:hint="eastAsia"/>
          <w:color w:val="000000"/>
          <w:sz w:val="28"/>
          <w:szCs w:val="28"/>
          <w:lang w:bidi="ar"/>
        </w:rPr>
        <w:t>部分。</w:t>
      </w:r>
    </w:p>
    <w:p w:rsidR="004359DD" w:rsidRPr="00FA036E" w:rsidRDefault="004359DD" w:rsidP="004359DD">
      <w:pPr>
        <w:spacing w:line="360" w:lineRule="auto"/>
        <w:rPr>
          <w:rFonts w:ascii="Times New Roman" w:hAnsi="Times New Roman"/>
          <w:b/>
          <w:sz w:val="28"/>
          <w:szCs w:val="28"/>
        </w:rPr>
      </w:pPr>
      <w:r w:rsidRPr="00FA036E">
        <w:rPr>
          <w:rFonts w:ascii="Times New Roman" w:hAnsi="Times New Roman"/>
          <w:b/>
          <w:sz w:val="28"/>
          <w:szCs w:val="28"/>
          <w:lang w:bidi="ar"/>
        </w:rPr>
        <w:t xml:space="preserve">2. </w:t>
      </w:r>
      <w:r w:rsidRPr="00FA036E">
        <w:rPr>
          <w:rFonts w:ascii="Times New Roman" w:hAnsi="Times New Roman" w:cs="宋体" w:hint="eastAsia"/>
          <w:b/>
          <w:sz w:val="28"/>
          <w:szCs w:val="28"/>
          <w:lang w:bidi="ar"/>
        </w:rPr>
        <w:t>主要技术内容的确定</w:t>
      </w:r>
    </w:p>
    <w:p w:rsidR="004359DD" w:rsidRPr="00FA036E" w:rsidRDefault="004359DD" w:rsidP="004359DD">
      <w:pPr>
        <w:spacing w:line="360" w:lineRule="auto"/>
        <w:rPr>
          <w:rFonts w:ascii="Times New Roman" w:hAnsi="Times New Roman"/>
          <w:b/>
          <w:sz w:val="28"/>
          <w:szCs w:val="28"/>
        </w:rPr>
      </w:pPr>
      <w:r w:rsidRPr="00FA036E">
        <w:rPr>
          <w:rFonts w:ascii="Times New Roman" w:hAnsi="Times New Roman"/>
          <w:b/>
          <w:sz w:val="28"/>
          <w:szCs w:val="28"/>
          <w:lang w:bidi="ar"/>
        </w:rPr>
        <w:t>2.1</w:t>
      </w:r>
      <w:r w:rsidRPr="00FA036E">
        <w:rPr>
          <w:rFonts w:ascii="Times New Roman" w:hAnsi="Times New Roman" w:cs="宋体" w:hint="eastAsia"/>
          <w:b/>
          <w:sz w:val="28"/>
          <w:szCs w:val="28"/>
          <w:lang w:bidi="ar"/>
        </w:rPr>
        <w:t>范围</w:t>
      </w:r>
    </w:p>
    <w:p w:rsidR="004359DD" w:rsidRPr="00FA036E" w:rsidRDefault="004359DD" w:rsidP="004359DD">
      <w:pPr>
        <w:spacing w:line="360" w:lineRule="auto"/>
        <w:ind w:firstLine="420"/>
        <w:rPr>
          <w:rFonts w:ascii="宋体" w:hAnsi="宋体" w:cs="宋体"/>
          <w:sz w:val="28"/>
          <w:szCs w:val="28"/>
        </w:rPr>
      </w:pPr>
      <w:r w:rsidRPr="00FA036E">
        <w:rPr>
          <w:rFonts w:ascii="宋体" w:hAnsi="宋体" w:cs="宋体" w:hint="eastAsia"/>
          <w:sz w:val="28"/>
          <w:szCs w:val="28"/>
          <w:lang w:bidi="ar"/>
        </w:rPr>
        <w:t>本标准适用于湖南省</w:t>
      </w:r>
      <w:r>
        <w:rPr>
          <w:rFonts w:ascii="宋体" w:hAnsi="宋体" w:cs="宋体" w:hint="eastAsia"/>
          <w:sz w:val="28"/>
          <w:szCs w:val="28"/>
          <w:lang w:bidi="ar"/>
        </w:rPr>
        <w:t>西瓜</w:t>
      </w:r>
      <w:r w:rsidRPr="00FA036E">
        <w:rPr>
          <w:rFonts w:ascii="宋体" w:hAnsi="宋体" w:cs="宋体" w:hint="eastAsia"/>
          <w:sz w:val="28"/>
          <w:szCs w:val="28"/>
          <w:lang w:bidi="ar"/>
        </w:rPr>
        <w:t>产区，其他</w:t>
      </w:r>
      <w:r>
        <w:rPr>
          <w:rFonts w:ascii="宋体" w:hAnsi="宋体" w:cs="宋体" w:hint="eastAsia"/>
          <w:color w:val="000000"/>
          <w:sz w:val="28"/>
          <w:szCs w:val="28"/>
          <w:lang w:bidi="ar"/>
        </w:rPr>
        <w:t>西瓜</w:t>
      </w:r>
      <w:r w:rsidRPr="00FA036E">
        <w:rPr>
          <w:rFonts w:ascii="宋体" w:hAnsi="宋体" w:cs="宋体" w:hint="eastAsia"/>
          <w:sz w:val="28"/>
          <w:szCs w:val="28"/>
          <w:lang w:bidi="ar"/>
        </w:rPr>
        <w:t>产区可参考使用。</w:t>
      </w:r>
    </w:p>
    <w:p w:rsidR="004359DD" w:rsidRPr="00FA036E" w:rsidRDefault="004359DD" w:rsidP="004359DD">
      <w:pPr>
        <w:spacing w:line="360" w:lineRule="auto"/>
        <w:rPr>
          <w:rFonts w:ascii="Times New Roman" w:hAnsi="Times New Roman"/>
          <w:b/>
          <w:sz w:val="28"/>
          <w:szCs w:val="28"/>
        </w:rPr>
      </w:pPr>
      <w:r w:rsidRPr="00FA036E">
        <w:rPr>
          <w:rFonts w:ascii="Times New Roman" w:hAnsi="Times New Roman"/>
          <w:b/>
          <w:sz w:val="28"/>
          <w:szCs w:val="28"/>
          <w:lang w:bidi="ar"/>
        </w:rPr>
        <w:t>2.2</w:t>
      </w:r>
      <w:r w:rsidRPr="00FA036E">
        <w:rPr>
          <w:rFonts w:ascii="Times New Roman" w:hAnsi="Times New Roman" w:cs="宋体" w:hint="eastAsia"/>
          <w:b/>
          <w:sz w:val="28"/>
          <w:szCs w:val="28"/>
          <w:lang w:bidi="ar"/>
        </w:rPr>
        <w:t>规范性引用文件</w:t>
      </w:r>
    </w:p>
    <w:p w:rsidR="004359DD" w:rsidRPr="00FA036E" w:rsidRDefault="004359DD" w:rsidP="004359DD">
      <w:pPr>
        <w:spacing w:line="360" w:lineRule="auto"/>
        <w:ind w:firstLine="420"/>
        <w:rPr>
          <w:rFonts w:ascii="宋体" w:hAnsi="宋体" w:cs="宋体"/>
          <w:sz w:val="28"/>
          <w:szCs w:val="28"/>
        </w:rPr>
      </w:pPr>
      <w:r w:rsidRPr="00FA036E">
        <w:rPr>
          <w:rFonts w:ascii="宋体" w:hAnsi="宋体" w:cs="宋体" w:hint="eastAsia"/>
          <w:sz w:val="28"/>
          <w:szCs w:val="28"/>
          <w:lang w:bidi="ar"/>
        </w:rPr>
        <w:t>本标准根据《GB 8321（所有部分）农药合理使用准则》和《NY/T393  绿色食品 农药使用准则》相关标准，来开展相关试验、编制标准。</w:t>
      </w:r>
    </w:p>
    <w:p w:rsidR="004359DD" w:rsidRPr="00FA036E" w:rsidRDefault="004359DD" w:rsidP="004359DD">
      <w:pPr>
        <w:spacing w:line="360" w:lineRule="auto"/>
        <w:rPr>
          <w:rFonts w:ascii="Times New Roman" w:hAnsi="Times New Roman"/>
          <w:b/>
          <w:sz w:val="28"/>
          <w:szCs w:val="28"/>
        </w:rPr>
      </w:pPr>
      <w:r w:rsidRPr="00FA036E">
        <w:rPr>
          <w:rFonts w:ascii="Times New Roman" w:hAnsi="Times New Roman"/>
          <w:b/>
          <w:sz w:val="28"/>
          <w:szCs w:val="28"/>
          <w:lang w:bidi="ar"/>
        </w:rPr>
        <w:lastRenderedPageBreak/>
        <w:t>2.3</w:t>
      </w:r>
      <w:r w:rsidRPr="00FA036E">
        <w:rPr>
          <w:rFonts w:ascii="Times New Roman" w:hAnsi="Times New Roman" w:cs="宋体" w:hint="eastAsia"/>
          <w:b/>
          <w:sz w:val="28"/>
          <w:szCs w:val="28"/>
          <w:lang w:bidi="ar"/>
        </w:rPr>
        <w:t>术语和定义</w:t>
      </w:r>
      <w:r w:rsidRPr="00FA036E">
        <w:rPr>
          <w:rFonts w:ascii="Times New Roman" w:hAnsi="Times New Roman"/>
          <w:b/>
          <w:sz w:val="28"/>
          <w:szCs w:val="28"/>
          <w:lang w:bidi="ar"/>
        </w:rPr>
        <w:t xml:space="preserve">  </w:t>
      </w:r>
    </w:p>
    <w:p w:rsidR="004359DD" w:rsidRPr="00FA036E" w:rsidRDefault="004359DD" w:rsidP="004359DD">
      <w:pPr>
        <w:spacing w:line="360" w:lineRule="auto"/>
        <w:ind w:firstLineChars="200" w:firstLine="560"/>
        <w:rPr>
          <w:rFonts w:ascii="宋体" w:hAnsi="宋体" w:cs="宋体"/>
          <w:sz w:val="28"/>
          <w:szCs w:val="28"/>
        </w:rPr>
      </w:pPr>
      <w:r w:rsidRPr="00FA036E">
        <w:rPr>
          <w:rFonts w:ascii="Times New Roman" w:hAnsi="Times New Roman" w:cs="宋体" w:hint="eastAsia"/>
          <w:sz w:val="28"/>
          <w:szCs w:val="28"/>
          <w:lang w:bidi="ar"/>
        </w:rPr>
        <w:t>为便于本标准的编制和使用，本</w:t>
      </w:r>
      <w:proofErr w:type="gramStart"/>
      <w:r w:rsidRPr="00FA036E">
        <w:rPr>
          <w:rFonts w:ascii="Times New Roman" w:hAnsi="Times New Roman" w:cs="宋体" w:hint="eastAsia"/>
          <w:sz w:val="28"/>
          <w:szCs w:val="28"/>
          <w:lang w:bidi="ar"/>
        </w:rPr>
        <w:t>标</w:t>
      </w:r>
      <w:r w:rsidRPr="00FA036E">
        <w:rPr>
          <w:rFonts w:ascii="宋体" w:hAnsi="宋体" w:cs="宋体" w:hint="eastAsia"/>
          <w:sz w:val="28"/>
          <w:szCs w:val="28"/>
          <w:lang w:bidi="ar"/>
        </w:rPr>
        <w:t>规定</w:t>
      </w:r>
      <w:proofErr w:type="gramEnd"/>
      <w:r w:rsidRPr="00FA036E">
        <w:rPr>
          <w:rFonts w:ascii="宋体" w:hAnsi="宋体" w:cs="宋体" w:hint="eastAsia"/>
          <w:sz w:val="28"/>
          <w:szCs w:val="28"/>
          <w:lang w:bidi="ar"/>
        </w:rPr>
        <w:t>的术语和定义有</w:t>
      </w:r>
      <w:r>
        <w:rPr>
          <w:rFonts w:ascii="宋体" w:hAnsi="宋体" w:cs="宋体" w:hint="eastAsia"/>
          <w:sz w:val="28"/>
          <w:szCs w:val="28"/>
          <w:lang w:bidi="ar"/>
        </w:rPr>
        <w:t>2</w:t>
      </w:r>
      <w:r w:rsidRPr="00FA036E">
        <w:rPr>
          <w:rFonts w:ascii="宋体" w:hAnsi="宋体" w:cs="宋体" w:hint="eastAsia"/>
          <w:sz w:val="28"/>
          <w:szCs w:val="28"/>
          <w:lang w:bidi="ar"/>
        </w:rPr>
        <w:t>个，即：</w:t>
      </w:r>
      <w:bookmarkStart w:id="1" w:name="_Toc303198397"/>
      <w:bookmarkStart w:id="2" w:name="_Toc303077679"/>
      <w:bookmarkStart w:id="3" w:name="_Toc303077771"/>
      <w:bookmarkEnd w:id="1"/>
      <w:bookmarkEnd w:id="2"/>
      <w:bookmarkEnd w:id="3"/>
      <w:r w:rsidR="0074384F" w:rsidRPr="0074384F">
        <w:rPr>
          <w:rFonts w:ascii="Times New Roman" w:hAnsi="Times New Roman" w:cs="宋体" w:hint="eastAsia"/>
          <w:sz w:val="28"/>
          <w:szCs w:val="28"/>
          <w:lang w:bidi="ar"/>
        </w:rPr>
        <w:t>蔓枯病</w:t>
      </w:r>
      <w:r w:rsidRPr="0074384F">
        <w:rPr>
          <w:rFonts w:ascii="Times New Roman" w:hAnsi="Times New Roman" w:cs="宋体" w:hint="eastAsia"/>
          <w:sz w:val="28"/>
          <w:szCs w:val="28"/>
          <w:lang w:bidi="ar"/>
        </w:rPr>
        <w:t>、</w:t>
      </w:r>
      <w:r w:rsidRPr="00FA036E">
        <w:rPr>
          <w:rFonts w:ascii="宋体" w:hAnsi="宋体" w:cs="宋体" w:hint="eastAsia"/>
          <w:sz w:val="28"/>
          <w:szCs w:val="28"/>
          <w:lang w:bidi="ar"/>
        </w:rPr>
        <w:t>农业防治。</w:t>
      </w:r>
    </w:p>
    <w:p w:rsidR="004359DD" w:rsidRPr="00FA036E" w:rsidRDefault="004359DD" w:rsidP="004359DD">
      <w:pPr>
        <w:spacing w:line="360" w:lineRule="auto"/>
        <w:rPr>
          <w:rFonts w:ascii="宋体" w:hAnsi="宋体" w:cs="宋体"/>
          <w:b/>
          <w:sz w:val="28"/>
          <w:szCs w:val="28"/>
        </w:rPr>
      </w:pPr>
      <w:r w:rsidRPr="00FA036E">
        <w:rPr>
          <w:rFonts w:ascii="Times New Roman" w:hAnsi="Times New Roman"/>
          <w:b/>
          <w:sz w:val="28"/>
          <w:szCs w:val="28"/>
          <w:lang w:bidi="ar"/>
        </w:rPr>
        <w:t>2.4</w:t>
      </w:r>
      <w:r w:rsidRPr="00FA036E">
        <w:rPr>
          <w:rFonts w:ascii="宋体" w:hAnsi="宋体" w:cs="宋体" w:hint="eastAsia"/>
          <w:b/>
          <w:sz w:val="28"/>
          <w:szCs w:val="28"/>
          <w:lang w:bidi="ar"/>
        </w:rPr>
        <w:t>防治原则</w:t>
      </w:r>
    </w:p>
    <w:p w:rsidR="004359DD" w:rsidRPr="00FA036E" w:rsidRDefault="004359DD" w:rsidP="004359DD">
      <w:pPr>
        <w:spacing w:line="360" w:lineRule="auto"/>
        <w:ind w:firstLineChars="200" w:firstLine="560"/>
        <w:rPr>
          <w:rFonts w:ascii="宋体" w:hAnsi="宋体" w:cs="宋体"/>
          <w:sz w:val="28"/>
          <w:szCs w:val="28"/>
        </w:rPr>
      </w:pPr>
      <w:r w:rsidRPr="00FA036E">
        <w:rPr>
          <w:rFonts w:ascii="宋体" w:hAnsi="宋体" w:cs="宋体" w:hint="eastAsia"/>
          <w:sz w:val="28"/>
          <w:szCs w:val="28"/>
          <w:lang w:bidi="ar"/>
        </w:rPr>
        <w:t>根据团队多年来的</w:t>
      </w:r>
      <w:r w:rsidR="0074384F">
        <w:rPr>
          <w:rFonts w:ascii="宋体" w:hAnsi="宋体" w:cs="宋体" w:hint="eastAsia"/>
          <w:sz w:val="28"/>
          <w:szCs w:val="28"/>
          <w:lang w:bidi="ar"/>
        </w:rPr>
        <w:t>西瓜蔓枯</w:t>
      </w:r>
      <w:r w:rsidRPr="00FA036E">
        <w:rPr>
          <w:rFonts w:ascii="宋体" w:hAnsi="宋体" w:cs="宋体" w:hint="eastAsia"/>
          <w:color w:val="000000"/>
          <w:sz w:val="28"/>
          <w:szCs w:val="28"/>
          <w:lang w:bidi="ar"/>
        </w:rPr>
        <w:t>病</w:t>
      </w:r>
      <w:r w:rsidRPr="00FA036E">
        <w:rPr>
          <w:rFonts w:ascii="宋体" w:hAnsi="宋体" w:cs="宋体" w:hint="eastAsia"/>
          <w:sz w:val="28"/>
          <w:szCs w:val="28"/>
          <w:lang w:bidi="ar"/>
        </w:rPr>
        <w:t>防治试验经验，制定防治原则。</w:t>
      </w:r>
    </w:p>
    <w:p w:rsidR="004359DD" w:rsidRPr="00FA036E" w:rsidRDefault="004359DD" w:rsidP="004359DD">
      <w:pPr>
        <w:spacing w:line="360" w:lineRule="auto"/>
        <w:rPr>
          <w:rFonts w:ascii="宋体" w:hAnsi="宋体" w:cs="宋体"/>
          <w:b/>
          <w:sz w:val="28"/>
          <w:szCs w:val="28"/>
        </w:rPr>
      </w:pPr>
      <w:r w:rsidRPr="00FA036E">
        <w:rPr>
          <w:rFonts w:ascii="宋体" w:hAnsi="宋体" w:cs="宋体" w:hint="eastAsia"/>
          <w:b/>
          <w:sz w:val="28"/>
          <w:szCs w:val="28"/>
          <w:lang w:bidi="ar"/>
        </w:rPr>
        <w:t>2.5 防治方法</w:t>
      </w:r>
    </w:p>
    <w:p w:rsidR="00111CDD" w:rsidRPr="000270B8" w:rsidRDefault="0074384F" w:rsidP="000270B8">
      <w:pPr>
        <w:spacing w:line="360" w:lineRule="auto"/>
        <w:ind w:firstLine="490"/>
        <w:rPr>
          <w:rFonts w:ascii="宋体" w:hAnsi="宋体" w:cs="宋体"/>
          <w:sz w:val="28"/>
          <w:szCs w:val="28"/>
          <w:lang w:bidi="ar"/>
        </w:rPr>
      </w:pPr>
      <w:r>
        <w:rPr>
          <w:rFonts w:ascii="宋体" w:hAnsi="宋体" w:cs="宋体" w:hint="eastAsia"/>
          <w:sz w:val="28"/>
          <w:szCs w:val="28"/>
          <w:lang w:bidi="ar"/>
        </w:rPr>
        <w:t>该方法根据团队在长沙县、长沙市</w:t>
      </w:r>
      <w:r w:rsidR="004359DD" w:rsidRPr="00FA036E">
        <w:rPr>
          <w:rFonts w:ascii="宋体" w:hAnsi="宋体" w:cs="宋体" w:hint="eastAsia"/>
          <w:sz w:val="28"/>
          <w:szCs w:val="28"/>
          <w:lang w:bidi="ar"/>
        </w:rPr>
        <w:t>等地多年的防治试验确定，</w:t>
      </w:r>
      <w:r w:rsidR="00111CDD" w:rsidRPr="0061461B">
        <w:rPr>
          <w:rFonts w:ascii="宋体" w:hAnsi="宋体" w:cs="宋体" w:hint="eastAsia"/>
          <w:sz w:val="28"/>
          <w:szCs w:val="28"/>
          <w:lang w:bidi="ar"/>
        </w:rPr>
        <w:t>农业防治与化学防治相结合，农业防治包括选</w:t>
      </w:r>
      <w:r w:rsidR="0061461B" w:rsidRPr="0061461B">
        <w:rPr>
          <w:rFonts w:ascii="宋体" w:hAnsi="宋体" w:cs="宋体" w:hint="eastAsia"/>
          <w:sz w:val="28"/>
          <w:szCs w:val="28"/>
          <w:lang w:bidi="ar"/>
        </w:rPr>
        <w:t>择抗病品</w:t>
      </w:r>
      <w:r w:rsidR="00111CDD" w:rsidRPr="0061461B">
        <w:rPr>
          <w:rFonts w:ascii="宋体" w:hAnsi="宋体" w:cs="宋体" w:hint="eastAsia"/>
          <w:sz w:val="28"/>
          <w:szCs w:val="28"/>
          <w:lang w:bidi="ar"/>
        </w:rPr>
        <w:t>种、</w:t>
      </w:r>
      <w:r w:rsidR="0061461B" w:rsidRPr="0061461B">
        <w:rPr>
          <w:rFonts w:ascii="宋体" w:hAnsi="宋体" w:cs="宋体" w:hint="eastAsia"/>
          <w:sz w:val="28"/>
          <w:szCs w:val="28"/>
          <w:lang w:bidi="ar"/>
        </w:rPr>
        <w:t>与非瓜类作物</w:t>
      </w:r>
      <w:r w:rsidR="00111CDD" w:rsidRPr="0061461B">
        <w:rPr>
          <w:rFonts w:ascii="宋体" w:hAnsi="宋体" w:cs="宋体" w:hint="eastAsia"/>
          <w:sz w:val="28"/>
          <w:szCs w:val="28"/>
          <w:lang w:bidi="ar"/>
        </w:rPr>
        <w:t>轮作、</w:t>
      </w:r>
      <w:r w:rsidR="0061461B" w:rsidRPr="0061461B">
        <w:rPr>
          <w:rFonts w:ascii="宋体" w:hAnsi="宋体" w:cs="宋体" w:hint="eastAsia"/>
          <w:sz w:val="28"/>
          <w:szCs w:val="28"/>
          <w:lang w:bidi="ar"/>
        </w:rPr>
        <w:t>合理施肥、田园清洁等</w:t>
      </w:r>
      <w:r w:rsidR="00111CDD" w:rsidRPr="0061461B">
        <w:rPr>
          <w:rFonts w:ascii="宋体" w:hAnsi="宋体" w:cs="宋体" w:hint="eastAsia"/>
          <w:sz w:val="28"/>
          <w:szCs w:val="28"/>
          <w:lang w:bidi="ar"/>
        </w:rPr>
        <w:t>措施，化学防治包括</w:t>
      </w:r>
      <w:r w:rsidR="0061461B">
        <w:rPr>
          <w:rFonts w:ascii="宋体" w:hAnsi="宋体" w:cs="宋体" w:hint="eastAsia"/>
          <w:sz w:val="28"/>
          <w:szCs w:val="28"/>
          <w:lang w:bidi="ar"/>
        </w:rPr>
        <w:t>种子处理、苗床消毒、田间用药等措施，规定了</w:t>
      </w:r>
      <w:r w:rsidR="00620B5A">
        <w:rPr>
          <w:rFonts w:ascii="宋体" w:hAnsi="宋体" w:cs="宋体" w:hint="eastAsia"/>
          <w:sz w:val="28"/>
          <w:szCs w:val="28"/>
          <w:lang w:bidi="ar"/>
        </w:rPr>
        <w:t>常用药剂，及其用量和使用方法</w:t>
      </w:r>
      <w:r w:rsidR="0061461B" w:rsidRPr="0061461B">
        <w:rPr>
          <w:rFonts w:ascii="宋体" w:hAnsi="宋体" w:cs="宋体" w:hint="eastAsia"/>
          <w:sz w:val="28"/>
          <w:szCs w:val="28"/>
          <w:lang w:bidi="ar"/>
        </w:rPr>
        <w:t>。</w:t>
      </w:r>
      <w:r w:rsidR="000270B8" w:rsidRPr="000270B8">
        <w:rPr>
          <w:rFonts w:ascii="宋体" w:hAnsi="宋体" w:cs="宋体" w:hint="eastAsia"/>
          <w:sz w:val="28"/>
          <w:szCs w:val="28"/>
          <w:lang w:bidi="ar"/>
        </w:rPr>
        <w:t>技术内容</w:t>
      </w:r>
      <w:r w:rsidR="00111CDD" w:rsidRPr="000270B8">
        <w:rPr>
          <w:rFonts w:ascii="宋体" w:hAnsi="宋体" w:cs="宋体" w:hint="eastAsia"/>
          <w:sz w:val="28"/>
          <w:szCs w:val="28"/>
          <w:lang w:bidi="ar"/>
        </w:rPr>
        <w:t>表达准确、</w:t>
      </w:r>
      <w:r w:rsidR="000270B8" w:rsidRPr="000270B8">
        <w:rPr>
          <w:rFonts w:ascii="宋体" w:hAnsi="宋体" w:cs="宋体" w:hint="eastAsia"/>
          <w:sz w:val="28"/>
          <w:szCs w:val="28"/>
          <w:lang w:bidi="ar"/>
        </w:rPr>
        <w:t>简明，</w:t>
      </w:r>
      <w:r w:rsidR="00111CDD" w:rsidRPr="000270B8">
        <w:rPr>
          <w:rFonts w:ascii="宋体" w:hAnsi="宋体" w:cs="宋体" w:hint="eastAsia"/>
          <w:sz w:val="28"/>
          <w:szCs w:val="28"/>
          <w:lang w:bidi="ar"/>
        </w:rPr>
        <w:t>符合西瓜</w:t>
      </w:r>
      <w:r w:rsidR="000270B8" w:rsidRPr="000270B8">
        <w:rPr>
          <w:rFonts w:ascii="宋体" w:hAnsi="宋体" w:cs="宋体" w:hint="eastAsia"/>
          <w:sz w:val="28"/>
          <w:szCs w:val="28"/>
          <w:lang w:bidi="ar"/>
        </w:rPr>
        <w:t>蔓</w:t>
      </w:r>
      <w:proofErr w:type="gramStart"/>
      <w:r w:rsidR="000270B8" w:rsidRPr="000270B8">
        <w:rPr>
          <w:rFonts w:ascii="宋体" w:hAnsi="宋体" w:cs="宋体" w:hint="eastAsia"/>
          <w:sz w:val="28"/>
          <w:szCs w:val="28"/>
          <w:lang w:bidi="ar"/>
        </w:rPr>
        <w:t>枯</w:t>
      </w:r>
      <w:proofErr w:type="gramEnd"/>
      <w:r w:rsidR="000270B8" w:rsidRPr="000270B8">
        <w:rPr>
          <w:rFonts w:ascii="宋体" w:hAnsi="宋体" w:cs="宋体" w:hint="eastAsia"/>
          <w:sz w:val="28"/>
          <w:szCs w:val="28"/>
          <w:lang w:bidi="ar"/>
        </w:rPr>
        <w:t>病</w:t>
      </w:r>
      <w:r w:rsidR="00111CDD" w:rsidRPr="000270B8">
        <w:rPr>
          <w:rFonts w:ascii="宋体" w:hAnsi="宋体" w:cs="宋体" w:hint="eastAsia"/>
          <w:sz w:val="28"/>
          <w:szCs w:val="28"/>
          <w:lang w:bidi="ar"/>
        </w:rPr>
        <w:t>害防控的实际情况，具有实际操作性。</w:t>
      </w:r>
    </w:p>
    <w:p w:rsidR="004359DD" w:rsidRPr="00FA036E" w:rsidRDefault="004359DD" w:rsidP="004359DD">
      <w:pPr>
        <w:spacing w:line="360" w:lineRule="auto"/>
        <w:rPr>
          <w:rFonts w:ascii="宋体" w:hAnsi="宋体" w:cs="宋体"/>
          <w:b/>
          <w:sz w:val="28"/>
          <w:szCs w:val="28"/>
        </w:rPr>
      </w:pPr>
      <w:r w:rsidRPr="00FA036E">
        <w:rPr>
          <w:rFonts w:ascii="宋体" w:hAnsi="宋体" w:cs="宋体" w:hint="eastAsia"/>
          <w:b/>
          <w:sz w:val="28"/>
          <w:szCs w:val="28"/>
          <w:lang w:bidi="ar"/>
        </w:rPr>
        <w:t>2.6 建立田间防控档案</w:t>
      </w:r>
    </w:p>
    <w:p w:rsidR="004359DD" w:rsidRPr="00FA036E" w:rsidRDefault="000270B8" w:rsidP="004359DD">
      <w:pPr>
        <w:spacing w:line="360" w:lineRule="auto"/>
        <w:ind w:firstLine="490"/>
        <w:rPr>
          <w:rFonts w:hAnsi="宋体"/>
          <w:sz w:val="28"/>
          <w:szCs w:val="28"/>
        </w:rPr>
      </w:pPr>
      <w:r>
        <w:rPr>
          <w:rFonts w:ascii="宋体" w:hAnsi="宋体" w:cs="宋体" w:hint="eastAsia"/>
          <w:sz w:val="28"/>
          <w:szCs w:val="28"/>
          <w:lang w:bidi="ar"/>
        </w:rPr>
        <w:t>西瓜</w:t>
      </w:r>
      <w:r w:rsidR="004359DD" w:rsidRPr="00FA036E">
        <w:rPr>
          <w:rFonts w:ascii="Times New Roman" w:hAnsi="Times New Roman" w:cs="宋体" w:hint="eastAsia"/>
          <w:sz w:val="28"/>
          <w:szCs w:val="28"/>
          <w:lang w:bidi="ar"/>
        </w:rPr>
        <w:t>种植过程中建立生产档案，记录病害防治措施等主要生产技术和管理内容，为农田安全管理，提供可验证、可查的防治依据。</w:t>
      </w:r>
    </w:p>
    <w:p w:rsidR="004359DD" w:rsidRPr="00FA036E" w:rsidRDefault="004359DD" w:rsidP="004359DD">
      <w:pPr>
        <w:spacing w:line="360" w:lineRule="auto"/>
        <w:rPr>
          <w:rFonts w:ascii="宋体" w:hAnsi="宋体" w:cs="宋体"/>
          <w:b/>
          <w:sz w:val="28"/>
          <w:szCs w:val="28"/>
        </w:rPr>
      </w:pPr>
      <w:r w:rsidRPr="00FA036E">
        <w:rPr>
          <w:rFonts w:ascii="宋体" w:hAnsi="宋体" w:cs="宋体" w:hint="eastAsia"/>
          <w:b/>
          <w:sz w:val="28"/>
          <w:szCs w:val="28"/>
          <w:lang w:bidi="ar"/>
        </w:rPr>
        <w:t>2.7 附录</w:t>
      </w:r>
    </w:p>
    <w:p w:rsidR="004359DD" w:rsidRPr="000270B8" w:rsidRDefault="000270B8" w:rsidP="000270B8">
      <w:pPr>
        <w:spacing w:line="360" w:lineRule="auto"/>
        <w:ind w:firstLine="490"/>
        <w:rPr>
          <w:rFonts w:ascii="Times New Roman" w:hAnsi="Times New Roman" w:cs="宋体"/>
          <w:sz w:val="28"/>
          <w:szCs w:val="28"/>
          <w:lang w:bidi="ar"/>
        </w:rPr>
      </w:pPr>
      <w:r>
        <w:rPr>
          <w:rFonts w:ascii="Times New Roman" w:hAnsi="Times New Roman" w:cs="宋体" w:hint="eastAsia"/>
          <w:sz w:val="28"/>
          <w:szCs w:val="28"/>
          <w:lang w:bidi="ar"/>
        </w:rPr>
        <w:t>本标准引用的附录为资料性附录。</w:t>
      </w:r>
      <w:r w:rsidR="004359DD" w:rsidRPr="00FA036E">
        <w:rPr>
          <w:rFonts w:ascii="Times New Roman" w:hAnsi="Times New Roman" w:cs="宋体" w:hint="eastAsia"/>
          <w:sz w:val="28"/>
          <w:szCs w:val="28"/>
          <w:lang w:bidi="ar"/>
        </w:rPr>
        <w:t>附录</w:t>
      </w:r>
      <w:r w:rsidR="004359DD" w:rsidRPr="00FA036E">
        <w:rPr>
          <w:rFonts w:ascii="Times New Roman" w:hAnsi="Times New Roman" w:cs="宋体"/>
          <w:sz w:val="28"/>
          <w:szCs w:val="28"/>
          <w:lang w:bidi="ar"/>
        </w:rPr>
        <w:t xml:space="preserve">A </w:t>
      </w:r>
      <w:r w:rsidR="004359DD" w:rsidRPr="00FA036E">
        <w:rPr>
          <w:rFonts w:ascii="Times New Roman" w:hAnsi="Times New Roman" w:cs="宋体" w:hint="eastAsia"/>
          <w:sz w:val="28"/>
          <w:szCs w:val="28"/>
          <w:lang w:bidi="ar"/>
        </w:rPr>
        <w:t>列出了</w:t>
      </w:r>
      <w:r w:rsidRPr="000270B8">
        <w:rPr>
          <w:rFonts w:ascii="Times New Roman" w:hAnsi="Times New Roman" w:cs="宋体" w:hint="eastAsia"/>
          <w:sz w:val="28"/>
          <w:szCs w:val="28"/>
          <w:lang w:bidi="ar"/>
        </w:rPr>
        <w:t>西瓜蔓枯病识别与发生规律</w:t>
      </w:r>
      <w:r>
        <w:rPr>
          <w:rFonts w:ascii="Times New Roman" w:hAnsi="Times New Roman" w:cs="宋体" w:hint="eastAsia"/>
          <w:sz w:val="28"/>
          <w:szCs w:val="28"/>
          <w:lang w:bidi="ar"/>
        </w:rPr>
        <w:t>，</w:t>
      </w:r>
      <w:r w:rsidR="004359DD" w:rsidRPr="00FA036E">
        <w:rPr>
          <w:rFonts w:ascii="Times New Roman" w:hAnsi="Times New Roman" w:cs="宋体" w:hint="eastAsia"/>
          <w:sz w:val="28"/>
          <w:szCs w:val="28"/>
          <w:lang w:bidi="ar"/>
        </w:rPr>
        <w:t>附有</w:t>
      </w:r>
      <w:r>
        <w:rPr>
          <w:rFonts w:ascii="Times New Roman" w:hAnsi="Times New Roman" w:cs="宋体" w:hint="eastAsia"/>
          <w:sz w:val="28"/>
          <w:szCs w:val="28"/>
          <w:lang w:bidi="ar"/>
        </w:rPr>
        <w:t>西瓜蔓枯</w:t>
      </w:r>
      <w:r w:rsidR="004359DD" w:rsidRPr="00FA036E">
        <w:rPr>
          <w:rFonts w:ascii="Times New Roman" w:hAnsi="Times New Roman" w:cs="宋体" w:hint="eastAsia"/>
          <w:sz w:val="28"/>
          <w:szCs w:val="28"/>
          <w:lang w:bidi="ar"/>
        </w:rPr>
        <w:t>病病株的为害形态，并附有文字描述，对</w:t>
      </w:r>
      <w:r>
        <w:rPr>
          <w:rFonts w:ascii="Times New Roman" w:hAnsi="Times New Roman" w:cs="宋体" w:hint="eastAsia"/>
          <w:sz w:val="28"/>
          <w:szCs w:val="28"/>
          <w:lang w:bidi="ar"/>
        </w:rPr>
        <w:t>西瓜蔓枯</w:t>
      </w:r>
      <w:r w:rsidR="004359DD" w:rsidRPr="00FA036E">
        <w:rPr>
          <w:rFonts w:ascii="Times New Roman" w:hAnsi="Times New Roman" w:cs="宋体" w:hint="eastAsia"/>
          <w:sz w:val="28"/>
          <w:szCs w:val="28"/>
          <w:lang w:bidi="ar"/>
        </w:rPr>
        <w:t>病的识别提供有效依据。</w:t>
      </w:r>
    </w:p>
    <w:p w:rsidR="00494B67" w:rsidRPr="00FA036E" w:rsidRDefault="00494B67" w:rsidP="00494B67">
      <w:pPr>
        <w:spacing w:beforeLines="50" w:before="156" w:line="360" w:lineRule="auto"/>
        <w:rPr>
          <w:rFonts w:ascii="Times New Roman" w:hAnsi="Times New Roman"/>
          <w:b/>
          <w:sz w:val="28"/>
          <w:szCs w:val="28"/>
        </w:rPr>
      </w:pPr>
      <w:r w:rsidRPr="00FA036E">
        <w:rPr>
          <w:rFonts w:ascii="Times New Roman" w:hAnsi="Times New Roman" w:cs="宋体" w:hint="eastAsia"/>
          <w:b/>
          <w:sz w:val="28"/>
          <w:szCs w:val="28"/>
          <w:lang w:bidi="ar"/>
        </w:rPr>
        <w:t>六、与有关法律、法规及国家现行标准的关系</w:t>
      </w:r>
    </w:p>
    <w:p w:rsidR="00494B67" w:rsidRPr="00FA036E" w:rsidRDefault="00494B67" w:rsidP="00494B67">
      <w:pPr>
        <w:spacing w:line="360" w:lineRule="auto"/>
        <w:rPr>
          <w:rFonts w:ascii="Times New Roman" w:hAnsi="Times New Roman"/>
          <w:sz w:val="28"/>
          <w:szCs w:val="28"/>
        </w:rPr>
      </w:pPr>
      <w:r w:rsidRPr="00FA036E">
        <w:rPr>
          <w:rFonts w:ascii="Times New Roman" w:hAnsi="Times New Roman"/>
          <w:sz w:val="28"/>
          <w:szCs w:val="28"/>
          <w:lang w:bidi="ar"/>
        </w:rPr>
        <w:t xml:space="preserve">   </w:t>
      </w:r>
      <w:r w:rsidRPr="00FA036E">
        <w:rPr>
          <w:rFonts w:ascii="Times New Roman" w:hAnsi="Times New Roman" w:cs="宋体" w:hint="eastAsia"/>
          <w:sz w:val="28"/>
          <w:szCs w:val="28"/>
          <w:lang w:bidi="ar"/>
        </w:rPr>
        <w:t>本标准与有关法律法规、行政规章及现行有效的强制性标准相符合，无冲突。</w:t>
      </w:r>
    </w:p>
    <w:p w:rsidR="004359DD" w:rsidRPr="00FA036E" w:rsidRDefault="00494B67" w:rsidP="004359DD">
      <w:pPr>
        <w:widowControl/>
        <w:spacing w:beforeLines="50" w:before="156" w:line="360" w:lineRule="auto"/>
        <w:outlineLvl w:val="1"/>
        <w:rPr>
          <w:rFonts w:ascii="Times New Roman" w:hAnsi="Times New Roman"/>
          <w:b/>
          <w:sz w:val="28"/>
          <w:szCs w:val="28"/>
        </w:rPr>
      </w:pPr>
      <w:r w:rsidRPr="00FA036E">
        <w:rPr>
          <w:rFonts w:ascii="Times New Roman" w:hAnsi="Times New Roman" w:cs="宋体" w:hint="eastAsia"/>
          <w:b/>
          <w:sz w:val="28"/>
          <w:szCs w:val="28"/>
          <w:lang w:bidi="ar"/>
        </w:rPr>
        <w:lastRenderedPageBreak/>
        <w:t>七、</w:t>
      </w:r>
      <w:r w:rsidR="004359DD" w:rsidRPr="00FA036E">
        <w:rPr>
          <w:rFonts w:ascii="Times New Roman" w:hAnsi="Times New Roman" w:cs="宋体" w:hint="eastAsia"/>
          <w:b/>
          <w:sz w:val="28"/>
          <w:szCs w:val="28"/>
          <w:lang w:bidi="ar"/>
        </w:rPr>
        <w:t>重大分歧意见的处理经过和依据</w:t>
      </w:r>
    </w:p>
    <w:p w:rsidR="004359DD" w:rsidRPr="00FA036E" w:rsidRDefault="004359DD" w:rsidP="004359DD">
      <w:pPr>
        <w:adjustRightInd w:val="0"/>
        <w:snapToGrid w:val="0"/>
        <w:spacing w:line="360" w:lineRule="auto"/>
        <w:ind w:firstLine="539"/>
        <w:rPr>
          <w:rFonts w:ascii="Times New Roman" w:hAnsi="Times New Roman"/>
          <w:color w:val="000000"/>
          <w:sz w:val="28"/>
          <w:szCs w:val="28"/>
        </w:rPr>
      </w:pPr>
      <w:r w:rsidRPr="00FA036E">
        <w:rPr>
          <w:rFonts w:ascii="Times New Roman" w:hAnsi="Times New Roman" w:cs="宋体" w:hint="eastAsia"/>
          <w:color w:val="000000"/>
          <w:sz w:val="28"/>
          <w:szCs w:val="28"/>
          <w:lang w:bidi="ar"/>
        </w:rPr>
        <w:t>本标准制定过程中无重大意见分歧。</w:t>
      </w:r>
    </w:p>
    <w:p w:rsidR="00494B67" w:rsidRDefault="00494B67" w:rsidP="00494B67"/>
    <w:p w:rsidR="00494B67" w:rsidRPr="00FA036E" w:rsidRDefault="00494B67" w:rsidP="00494B67">
      <w:pPr>
        <w:adjustRightInd w:val="0"/>
        <w:snapToGrid w:val="0"/>
        <w:spacing w:line="360" w:lineRule="auto"/>
        <w:ind w:firstLineChars="892" w:firstLine="2498"/>
        <w:rPr>
          <w:rFonts w:ascii="Times New Roman" w:hAnsi="Times New Roman"/>
          <w:color w:val="000000"/>
          <w:sz w:val="28"/>
          <w:szCs w:val="28"/>
        </w:rPr>
      </w:pPr>
      <w:r w:rsidRPr="00FA036E">
        <w:rPr>
          <w:rFonts w:ascii="Times New Roman" w:hAnsi="Times New Roman" w:cs="宋体" w:hint="eastAsia"/>
          <w:color w:val="000000"/>
          <w:sz w:val="28"/>
          <w:szCs w:val="28"/>
          <w:lang w:bidi="ar"/>
        </w:rPr>
        <w:t>《</w:t>
      </w:r>
      <w:r w:rsidRPr="00494B67">
        <w:rPr>
          <w:rFonts w:ascii="Times New Roman" w:hAnsi="Times New Roman" w:cs="宋体" w:hint="eastAsia"/>
          <w:color w:val="000000"/>
          <w:sz w:val="28"/>
          <w:szCs w:val="28"/>
          <w:lang w:bidi="ar"/>
        </w:rPr>
        <w:t>西瓜蔓枯病综合防控技术规程</w:t>
      </w:r>
      <w:r w:rsidRPr="00FA036E">
        <w:rPr>
          <w:rFonts w:ascii="Times New Roman" w:hAnsi="Times New Roman" w:cs="宋体" w:hint="eastAsia"/>
          <w:color w:val="000000"/>
          <w:sz w:val="28"/>
          <w:szCs w:val="28"/>
          <w:lang w:bidi="ar"/>
        </w:rPr>
        <w:t>》编制工作组</w:t>
      </w:r>
    </w:p>
    <w:p w:rsidR="00C91CB6" w:rsidRPr="004359DD" w:rsidRDefault="004359DD" w:rsidP="004359DD">
      <w:pPr>
        <w:adjustRightInd w:val="0"/>
        <w:snapToGrid w:val="0"/>
        <w:spacing w:line="360" w:lineRule="auto"/>
        <w:ind w:firstLine="539"/>
        <w:jc w:val="center"/>
        <w:rPr>
          <w:rFonts w:ascii="Times New Roman" w:hAnsi="Times New Roman"/>
          <w:color w:val="000000"/>
          <w:sz w:val="28"/>
          <w:szCs w:val="28"/>
        </w:rPr>
      </w:pPr>
      <w:r>
        <w:rPr>
          <w:rFonts w:ascii="Times New Roman" w:hAnsi="Times New Roman"/>
          <w:color w:val="000000"/>
          <w:sz w:val="28"/>
          <w:szCs w:val="28"/>
          <w:lang w:bidi="ar"/>
        </w:rPr>
        <w:t xml:space="preserve">                      20</w:t>
      </w:r>
      <w:r>
        <w:rPr>
          <w:rFonts w:ascii="Times New Roman" w:hAnsi="Times New Roman" w:hint="eastAsia"/>
          <w:color w:val="000000"/>
          <w:sz w:val="28"/>
          <w:szCs w:val="28"/>
          <w:lang w:bidi="ar"/>
        </w:rPr>
        <w:t>20</w:t>
      </w:r>
      <w:r w:rsidR="00494B67" w:rsidRPr="00FA036E">
        <w:rPr>
          <w:rFonts w:ascii="Times New Roman" w:hAnsi="Times New Roman" w:cs="宋体" w:hint="eastAsia"/>
          <w:color w:val="000000"/>
          <w:sz w:val="28"/>
          <w:szCs w:val="28"/>
          <w:lang w:bidi="ar"/>
        </w:rPr>
        <w:t>年</w:t>
      </w:r>
      <w:r>
        <w:rPr>
          <w:rFonts w:ascii="Times New Roman" w:hAnsi="Times New Roman" w:cs="宋体" w:hint="eastAsia"/>
          <w:color w:val="000000"/>
          <w:sz w:val="28"/>
          <w:szCs w:val="28"/>
          <w:lang w:bidi="ar"/>
        </w:rPr>
        <w:t>10</w:t>
      </w:r>
      <w:r w:rsidR="00494B67" w:rsidRPr="00FA036E">
        <w:rPr>
          <w:rFonts w:ascii="Times New Roman" w:hAnsi="Times New Roman" w:cs="宋体" w:hint="eastAsia"/>
          <w:color w:val="000000"/>
          <w:sz w:val="28"/>
          <w:szCs w:val="28"/>
          <w:lang w:bidi="ar"/>
        </w:rPr>
        <w:t>月</w:t>
      </w:r>
    </w:p>
    <w:sectPr w:rsidR="00C91CB6" w:rsidRPr="004359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9D" w:rsidRDefault="00E40F9D" w:rsidP="00C91CB6">
      <w:r>
        <w:separator/>
      </w:r>
    </w:p>
  </w:endnote>
  <w:endnote w:type="continuationSeparator" w:id="0">
    <w:p w:rsidR="00E40F9D" w:rsidRDefault="00E40F9D" w:rsidP="00C9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9D" w:rsidRDefault="00E40F9D" w:rsidP="00C91CB6">
      <w:r>
        <w:separator/>
      </w:r>
    </w:p>
  </w:footnote>
  <w:footnote w:type="continuationSeparator" w:id="0">
    <w:p w:rsidR="00E40F9D" w:rsidRDefault="00E40F9D" w:rsidP="00C91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E7"/>
    <w:rsid w:val="000270B8"/>
    <w:rsid w:val="000D25B9"/>
    <w:rsid w:val="00111CDD"/>
    <w:rsid w:val="0013647C"/>
    <w:rsid w:val="00177664"/>
    <w:rsid w:val="00194B27"/>
    <w:rsid w:val="001E312E"/>
    <w:rsid w:val="00212761"/>
    <w:rsid w:val="002D108C"/>
    <w:rsid w:val="00393422"/>
    <w:rsid w:val="003D0E0F"/>
    <w:rsid w:val="004359DD"/>
    <w:rsid w:val="00494B67"/>
    <w:rsid w:val="004C2C93"/>
    <w:rsid w:val="00514FB8"/>
    <w:rsid w:val="005246AE"/>
    <w:rsid w:val="005A110A"/>
    <w:rsid w:val="005B7D83"/>
    <w:rsid w:val="0061461B"/>
    <w:rsid w:val="00620B5A"/>
    <w:rsid w:val="006A23DA"/>
    <w:rsid w:val="0074384F"/>
    <w:rsid w:val="0077625A"/>
    <w:rsid w:val="007A5534"/>
    <w:rsid w:val="00822358"/>
    <w:rsid w:val="008361C4"/>
    <w:rsid w:val="0084789D"/>
    <w:rsid w:val="009E2891"/>
    <w:rsid w:val="00AC3B85"/>
    <w:rsid w:val="00B26A05"/>
    <w:rsid w:val="00C91CB6"/>
    <w:rsid w:val="00CC1A60"/>
    <w:rsid w:val="00E40F9D"/>
    <w:rsid w:val="00E55792"/>
    <w:rsid w:val="00EC11E7"/>
    <w:rsid w:val="00EF7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CB6"/>
    <w:rPr>
      <w:sz w:val="18"/>
      <w:szCs w:val="18"/>
    </w:rPr>
  </w:style>
  <w:style w:type="paragraph" w:styleId="a4">
    <w:name w:val="footer"/>
    <w:basedOn w:val="a"/>
    <w:link w:val="Char0"/>
    <w:uiPriority w:val="99"/>
    <w:unhideWhenUsed/>
    <w:rsid w:val="00C91CB6"/>
    <w:pPr>
      <w:tabs>
        <w:tab w:val="center" w:pos="4153"/>
        <w:tab w:val="right" w:pos="8306"/>
      </w:tabs>
      <w:snapToGrid w:val="0"/>
      <w:jc w:val="left"/>
    </w:pPr>
    <w:rPr>
      <w:sz w:val="18"/>
      <w:szCs w:val="18"/>
    </w:rPr>
  </w:style>
  <w:style w:type="character" w:customStyle="1" w:styleId="Char0">
    <w:name w:val="页脚 Char"/>
    <w:basedOn w:val="a0"/>
    <w:link w:val="a4"/>
    <w:uiPriority w:val="99"/>
    <w:rsid w:val="00C91C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CB6"/>
    <w:rPr>
      <w:sz w:val="18"/>
      <w:szCs w:val="18"/>
    </w:rPr>
  </w:style>
  <w:style w:type="paragraph" w:styleId="a4">
    <w:name w:val="footer"/>
    <w:basedOn w:val="a"/>
    <w:link w:val="Char0"/>
    <w:uiPriority w:val="99"/>
    <w:unhideWhenUsed/>
    <w:rsid w:val="00C91CB6"/>
    <w:pPr>
      <w:tabs>
        <w:tab w:val="center" w:pos="4153"/>
        <w:tab w:val="right" w:pos="8306"/>
      </w:tabs>
      <w:snapToGrid w:val="0"/>
      <w:jc w:val="left"/>
    </w:pPr>
    <w:rPr>
      <w:sz w:val="18"/>
      <w:szCs w:val="18"/>
    </w:rPr>
  </w:style>
  <w:style w:type="character" w:customStyle="1" w:styleId="Char0">
    <w:name w:val="页脚 Char"/>
    <w:basedOn w:val="a0"/>
    <w:link w:val="a4"/>
    <w:uiPriority w:val="99"/>
    <w:rsid w:val="00C91C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1064">
      <w:bodyDiv w:val="1"/>
      <w:marLeft w:val="0"/>
      <w:marRight w:val="0"/>
      <w:marTop w:val="0"/>
      <w:marBottom w:val="0"/>
      <w:divBdr>
        <w:top w:val="none" w:sz="0" w:space="0" w:color="auto"/>
        <w:left w:val="none" w:sz="0" w:space="0" w:color="auto"/>
        <w:bottom w:val="none" w:sz="0" w:space="0" w:color="auto"/>
        <w:right w:val="none" w:sz="0" w:space="0" w:color="auto"/>
      </w:divBdr>
    </w:div>
    <w:div w:id="16673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2020-11-16T03:36:00Z</dcterms:created>
  <dcterms:modified xsi:type="dcterms:W3CDTF">2020-11-19T10:00:00Z</dcterms:modified>
</cp:coreProperties>
</file>