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F84" w:rsidRDefault="00C1474A">
      <w:pPr>
        <w:pStyle w:val="affffff1"/>
        <w:framePr w:wrap="around"/>
      </w:pPr>
      <w:r>
        <w:rPr>
          <w:rFonts w:ascii="Times New Roma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E2492">
        <w:rPr>
          <w:rFonts w:ascii="Times New Roman" w:hint="eastAsia"/>
        </w:rPr>
        <w:instrText>ADDIN CNKISM.UserStyle</w:instrText>
      </w:r>
      <w:r>
        <w:rPr>
          <w:rFonts w:ascii="Times New Roman"/>
        </w:rPr>
      </w:r>
      <w:r>
        <w:rPr>
          <w:rFonts w:ascii="Times New Roman"/>
        </w:rPr>
        <w:fldChar w:fldCharType="end"/>
      </w:r>
      <w:r w:rsidR="002E2492">
        <w:rPr>
          <w:rFonts w:ascii="Times New Roman"/>
        </w:rPr>
        <w:t>ICS</w:t>
      </w:r>
      <w:r w:rsidR="002E2492">
        <w:rPr>
          <w:rFonts w:ascii="MS Gothic" w:eastAsia="MS Gothic" w:hAnsi="MS Gothic" w:cs="MS Gothic" w:hint="eastAsia"/>
        </w:rPr>
        <w:t> </w:t>
      </w:r>
      <w:bookmarkStart w:id="0" w:name="ICS"/>
      <w:r>
        <w:fldChar w:fldCharType="begin">
          <w:ffData>
            <w:name w:val="ICS"/>
            <w:enabled/>
            <w:calcOnExit w:val="0"/>
            <w:helpText w:type="text" w:val="请输入正确的ICS号："/>
            <w:textInput>
              <w:default w:val="点击此处添加ICS号"/>
            </w:textInput>
          </w:ffData>
        </w:fldChar>
      </w:r>
      <w:r w:rsidR="002E2492">
        <w:instrText xml:space="preserve"> FORMTEXT </w:instrText>
      </w:r>
      <w:r>
        <w:fldChar w:fldCharType="separate"/>
      </w:r>
      <w:r w:rsidR="002E2492">
        <w:rPr>
          <w:rFonts w:hint="eastAsia"/>
        </w:rPr>
        <w:t>点击此处添加ICS号</w:t>
      </w:r>
      <w:r>
        <w:fldChar w:fldCharType="end"/>
      </w:r>
      <w:bookmarkEnd w:id="0"/>
    </w:p>
    <w:bookmarkStart w:id="1" w:name="WXFLH"/>
    <w:p w:rsidR="001B4F84" w:rsidRDefault="00C1474A">
      <w:pPr>
        <w:pStyle w:val="affffff1"/>
        <w:framePr w:wrap="around"/>
      </w:pPr>
      <w:r>
        <w:fldChar w:fldCharType="begin">
          <w:ffData>
            <w:name w:val="WXFLH"/>
            <w:enabled/>
            <w:calcOnExit w:val="0"/>
            <w:helpText w:type="text" w:val="请输入中国标准文献分类号："/>
            <w:textInput>
              <w:default w:val="点击此处添加中国标准文献分类号"/>
            </w:textInput>
          </w:ffData>
        </w:fldChar>
      </w:r>
      <w:r w:rsidR="002E2492">
        <w:instrText xml:space="preserve"> FORMTEXT </w:instrText>
      </w:r>
      <w:r>
        <w:fldChar w:fldCharType="separate"/>
      </w:r>
      <w:r w:rsidR="002E2492">
        <w:rPr>
          <w:rFonts w:hint="eastAsia"/>
        </w:rPr>
        <w:t>点击此处添加中国标准文献分类号</w:t>
      </w:r>
      <w:r>
        <w:fldChar w:fldCharType="end"/>
      </w:r>
      <w:bookmarkEnd w:id="1"/>
    </w:p>
    <w:tbl>
      <w:tblPr>
        <w:tblStyle w:val="affe"/>
        <w:tblW w:w="9854" w:type="dxa"/>
        <w:tblLayout w:type="fixed"/>
        <w:tblLook w:val="04A0"/>
      </w:tblPr>
      <w:tblGrid>
        <w:gridCol w:w="9854"/>
      </w:tblGrid>
      <w:tr w:rsidR="001B4F84">
        <w:tc>
          <w:tcPr>
            <w:tcW w:w="9854" w:type="dxa"/>
            <w:tcBorders>
              <w:top w:val="nil"/>
              <w:left w:val="nil"/>
              <w:bottom w:val="nil"/>
              <w:right w:val="nil"/>
            </w:tcBorders>
            <w:shd w:val="clear" w:color="auto" w:fill="auto"/>
          </w:tcPr>
          <w:p w:rsidR="001B4F84" w:rsidRDefault="00C1474A">
            <w:pPr>
              <w:pStyle w:val="affffff1"/>
              <w:framePr w:wrap="around"/>
            </w:pPr>
            <w:r>
              <w:pict>
                <v:rect id="BAH" o:spid="_x0000_s1026" style="position:absolute;margin-left:-5.25pt;margin-top:0;width:68.25pt;height:15.6pt;z-index:-251656192"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stroked="f">
                  <v:textbox>
                    <w:txbxContent>
                      <w:p w:rsidR="001B4F84" w:rsidRDefault="001B4F84">
                        <w:pPr>
                          <w:jc w:val="center"/>
                        </w:pPr>
                      </w:p>
                    </w:txbxContent>
                  </v:textbox>
                </v:rect>
              </w:pict>
            </w:r>
            <w:r>
              <w:fldChar w:fldCharType="begin">
                <w:ffData>
                  <w:name w:val="BAH"/>
                  <w:enabled/>
                  <w:calcOnExit w:val="0"/>
                  <w:textInput/>
                </w:ffData>
              </w:fldChar>
            </w:r>
            <w:bookmarkStart w:id="2" w:name="BAH"/>
            <w:r w:rsidR="002E2492">
              <w:instrText xml:space="preserve"> FORMTEXT </w:instrText>
            </w:r>
            <w:r>
              <w:fldChar w:fldCharType="separate"/>
            </w:r>
            <w:r w:rsidR="002E2492">
              <w:t>     </w:t>
            </w:r>
            <w:r>
              <w:fldChar w:fldCharType="end"/>
            </w:r>
            <w:bookmarkEnd w:id="2"/>
          </w:p>
        </w:tc>
      </w:tr>
    </w:tbl>
    <w:p w:rsidR="001B4F84" w:rsidRDefault="002E2492">
      <w:pPr>
        <w:pStyle w:val="afffff6"/>
        <w:framePr w:wrap="around"/>
      </w:pPr>
      <w:r>
        <w:t>DB</w:t>
      </w:r>
      <w:bookmarkStart w:id="3" w:name="c3"/>
      <w:r w:rsidR="00C1474A">
        <w:fldChar w:fldCharType="begin">
          <w:ffData>
            <w:name w:val="c3"/>
            <w:enabled/>
            <w:calcOnExit w:val="0"/>
            <w:entryMacro w:val="ShowHelp16"/>
            <w:textInput>
              <w:maxLength w:val="2"/>
            </w:textInput>
          </w:ffData>
        </w:fldChar>
      </w:r>
      <w:r>
        <w:instrText xml:space="preserve"> FORMTEXT </w:instrText>
      </w:r>
      <w:r w:rsidR="00C1474A">
        <w:fldChar w:fldCharType="separate"/>
      </w:r>
      <w:r>
        <w:t>  </w:t>
      </w:r>
      <w:r w:rsidR="00C1474A">
        <w:fldChar w:fldCharType="end"/>
      </w:r>
      <w:bookmarkEnd w:id="3"/>
    </w:p>
    <w:bookmarkStart w:id="4" w:name="c4"/>
    <w:p w:rsidR="001B4F84" w:rsidRDefault="00C1474A">
      <w:pPr>
        <w:pStyle w:val="afffff7"/>
        <w:framePr w:wrap="around"/>
      </w:pPr>
      <w:r>
        <w:fldChar w:fldCharType="begin">
          <w:ffData>
            <w:name w:val="c4"/>
            <w:enabled/>
            <w:calcOnExit w:val="0"/>
            <w:entryMacro w:val="showhelp12"/>
            <w:textInput/>
          </w:ffData>
        </w:fldChar>
      </w:r>
      <w:r w:rsidR="002E2492">
        <w:instrText xml:space="preserve"> FORMTEXT </w:instrText>
      </w:r>
      <w:r>
        <w:fldChar w:fldCharType="separate"/>
      </w:r>
      <w:r w:rsidR="002E2492">
        <w:t>     </w:t>
      </w:r>
      <w:r>
        <w:fldChar w:fldCharType="end"/>
      </w:r>
      <w:bookmarkEnd w:id="4"/>
      <w:r w:rsidR="002E2492">
        <w:rPr>
          <w:rFonts w:hint="eastAsia"/>
        </w:rPr>
        <w:t>地方标准</w:t>
      </w:r>
    </w:p>
    <w:p w:rsidR="001B4F84" w:rsidRDefault="002E2492">
      <w:pPr>
        <w:pStyle w:val="22"/>
        <w:framePr w:wrap="around"/>
      </w:pPr>
      <w:r>
        <w:rPr>
          <w:rFonts w:ascii="Times New Roman"/>
        </w:rPr>
        <w:t xml:space="preserve">DB </w:t>
      </w:r>
      <w:bookmarkStart w:id="5" w:name="StdNo0"/>
      <w:r w:rsidR="00C1474A">
        <w:fldChar w:fldCharType="begin">
          <w:ffData>
            <w:name w:val="StdNo0"/>
            <w:enabled/>
            <w:calcOnExit w:val="0"/>
            <w:textInput>
              <w:default w:val="XX"/>
              <w:maxLength w:val="2"/>
            </w:textInput>
          </w:ffData>
        </w:fldChar>
      </w:r>
      <w:r>
        <w:instrText xml:space="preserve"> FORMTEXT </w:instrText>
      </w:r>
      <w:r w:rsidR="00C1474A">
        <w:fldChar w:fldCharType="separate"/>
      </w:r>
      <w:r>
        <w:t>XX</w:t>
      </w:r>
      <w:r w:rsidR="00C1474A">
        <w:fldChar w:fldCharType="end"/>
      </w:r>
      <w:bookmarkEnd w:id="5"/>
      <w:r>
        <w:t xml:space="preserve">/ </w:t>
      </w:r>
      <w:bookmarkStart w:id="6" w:name="StdNo1"/>
      <w:r w:rsidR="00C1474A">
        <w:fldChar w:fldCharType="begin">
          <w:ffData>
            <w:name w:val="StdNo1"/>
            <w:enabled/>
            <w:calcOnExit w:val="0"/>
            <w:textInput>
              <w:default w:val="XXXXX"/>
            </w:textInput>
          </w:ffData>
        </w:fldChar>
      </w:r>
      <w:r>
        <w:instrText xml:space="preserve"> FORMTEXT </w:instrText>
      </w:r>
      <w:r w:rsidR="00C1474A">
        <w:fldChar w:fldCharType="separate"/>
      </w:r>
      <w:r>
        <w:t>XXXXX</w:t>
      </w:r>
      <w:r w:rsidR="00C1474A">
        <w:fldChar w:fldCharType="end"/>
      </w:r>
      <w:bookmarkEnd w:id="6"/>
      <w:r>
        <w:t>—</w:t>
      </w:r>
      <w:bookmarkStart w:id="7" w:name="StdNo2"/>
      <w:r w:rsidR="00C1474A">
        <w:fldChar w:fldCharType="begin">
          <w:ffData>
            <w:name w:val="StdNo2"/>
            <w:enabled/>
            <w:calcOnExit w:val="0"/>
            <w:textInput>
              <w:default w:val="XXXX"/>
              <w:maxLength w:val="4"/>
            </w:textInput>
          </w:ffData>
        </w:fldChar>
      </w:r>
      <w:r>
        <w:instrText xml:space="preserve"> FORMTEXT </w:instrText>
      </w:r>
      <w:r w:rsidR="00C1474A">
        <w:fldChar w:fldCharType="separate"/>
      </w:r>
      <w:r>
        <w:t>XXXX</w:t>
      </w:r>
      <w:r w:rsidR="00C1474A">
        <w:fldChar w:fldCharType="end"/>
      </w:r>
      <w:bookmarkEnd w:id="7"/>
    </w:p>
    <w:tbl>
      <w:tblPr>
        <w:tblStyle w:val="affe"/>
        <w:tblW w:w="9356" w:type="dxa"/>
        <w:tblLayout w:type="fixed"/>
        <w:tblLook w:val="04A0"/>
      </w:tblPr>
      <w:tblGrid>
        <w:gridCol w:w="9356"/>
      </w:tblGrid>
      <w:tr w:rsidR="001B4F84">
        <w:tc>
          <w:tcPr>
            <w:tcW w:w="9356" w:type="dxa"/>
            <w:tcBorders>
              <w:top w:val="nil"/>
              <w:left w:val="nil"/>
              <w:bottom w:val="nil"/>
              <w:right w:val="nil"/>
            </w:tcBorders>
            <w:shd w:val="clear" w:color="auto" w:fill="auto"/>
          </w:tcPr>
          <w:bookmarkStart w:id="8" w:name="DT"/>
          <w:p w:rsidR="001B4F84" w:rsidRDefault="00C1474A">
            <w:pPr>
              <w:pStyle w:val="affff4"/>
              <w:framePr w:wrap="around"/>
            </w:pPr>
            <w:r>
              <w:fldChar w:fldCharType="begin">
                <w:ffData>
                  <w:name w:val="DT"/>
                  <w:enabled/>
                  <w:calcOnExit w:val="0"/>
                  <w:entryMacro w:val="ShowHelp4"/>
                  <w:textInput/>
                </w:ffData>
              </w:fldChar>
            </w:r>
            <w:r w:rsidR="002E2492">
              <w:instrText xml:space="preserve"> FORMTEXT </w:instrText>
            </w:r>
            <w:r>
              <w:fldChar w:fldCharType="separate"/>
            </w:r>
            <w:r w:rsidR="002E2492">
              <w:t>     </w:t>
            </w:r>
            <w:r>
              <w:fldChar w:fldCharType="end"/>
            </w:r>
            <w:bookmarkEnd w:id="8"/>
          </w:p>
        </w:tc>
      </w:tr>
    </w:tbl>
    <w:p w:rsidR="001B4F84" w:rsidRDefault="001B4F84">
      <w:pPr>
        <w:pStyle w:val="22"/>
        <w:framePr w:wrap="around"/>
      </w:pPr>
    </w:p>
    <w:p w:rsidR="001B4F84" w:rsidRDefault="001B4F84">
      <w:pPr>
        <w:pStyle w:val="22"/>
        <w:framePr w:wrap="around"/>
      </w:pPr>
    </w:p>
    <w:bookmarkStart w:id="9" w:name="StdName"/>
    <w:p w:rsidR="001B4F84" w:rsidRDefault="00C1474A">
      <w:pPr>
        <w:pStyle w:val="affff5"/>
        <w:framePr w:wrap="around"/>
      </w:pPr>
      <w:r>
        <w:fldChar w:fldCharType="begin">
          <w:ffData>
            <w:name w:val="StdName"/>
            <w:enabled/>
            <w:calcOnExit w:val="0"/>
            <w:textInput>
              <w:default w:val="点击此处添加标准名称"/>
            </w:textInput>
          </w:ffData>
        </w:fldChar>
      </w:r>
      <w:r w:rsidR="002E2492">
        <w:instrText xml:space="preserve"> FORMTEXT </w:instrText>
      </w:r>
      <w:r>
        <w:fldChar w:fldCharType="separate"/>
      </w:r>
      <w:r w:rsidR="002E2492">
        <w:rPr>
          <w:rFonts w:hint="eastAsia"/>
        </w:rPr>
        <w:t>大球盖菇-优质稻轮作生产技术规程</w:t>
      </w:r>
      <w:r>
        <w:fldChar w:fldCharType="end"/>
      </w:r>
      <w:bookmarkEnd w:id="9"/>
    </w:p>
    <w:p w:rsidR="001B4F84" w:rsidRDefault="002E2492">
      <w:pPr>
        <w:pStyle w:val="affff7"/>
        <w:framePr w:wrap="around"/>
        <w:rPr>
          <w:rFonts w:ascii="Times New Roman"/>
        </w:rPr>
      </w:pPr>
      <w:bookmarkStart w:id="10" w:name="YZBS"/>
      <w:r>
        <w:rPr>
          <w:rFonts w:ascii="Times New Roman"/>
        </w:rPr>
        <w:t xml:space="preserve">Regulation of cultivation technique of </w:t>
      </w:r>
      <w:proofErr w:type="spellStart"/>
      <w:r>
        <w:rPr>
          <w:rFonts w:ascii="Times New Roman"/>
        </w:rPr>
        <w:t>Strophara</w:t>
      </w:r>
      <w:proofErr w:type="spellEnd"/>
      <w:r>
        <w:rPr>
          <w:rFonts w:ascii="Times New Roman"/>
        </w:rPr>
        <w:t xml:space="preserve"> </w:t>
      </w:r>
      <w:proofErr w:type="spellStart"/>
      <w:r>
        <w:rPr>
          <w:rFonts w:ascii="Times New Roman"/>
        </w:rPr>
        <w:t>rugosoannulata</w:t>
      </w:r>
      <w:proofErr w:type="spellEnd"/>
      <w:r>
        <w:rPr>
          <w:rFonts w:ascii="Times New Roman"/>
        </w:rPr>
        <w:t xml:space="preserve"> </w:t>
      </w:r>
      <w:proofErr w:type="spellStart"/>
      <w:r>
        <w:rPr>
          <w:rFonts w:ascii="Times New Roman"/>
        </w:rPr>
        <w:t>Farlow</w:t>
      </w:r>
      <w:proofErr w:type="spellEnd"/>
      <w:r>
        <w:rPr>
          <w:rFonts w:ascii="Times New Roman"/>
        </w:rPr>
        <w:t xml:space="preserve">-high quality rice rotation </w:t>
      </w:r>
    </w:p>
    <w:p w:rsidR="001B4F84" w:rsidRDefault="00C1474A">
      <w:pPr>
        <w:pStyle w:val="affff7"/>
        <w:framePr w:wrap="around"/>
      </w:pPr>
      <w:r>
        <w:rPr>
          <w:rFonts w:ascii="Times New Roman"/>
        </w:rPr>
        <w:fldChar w:fldCharType="begin">
          <w:ffData>
            <w:name w:val="YZBS"/>
            <w:enabled/>
            <w:calcOnExit w:val="0"/>
            <w:textInput>
              <w:default w:val="点击此处添加与国际标准一致性程度的标识"/>
            </w:textInput>
          </w:ffData>
        </w:fldChar>
      </w:r>
      <w:r w:rsidR="002E2492">
        <w:rPr>
          <w:rFonts w:ascii="Times New Roman"/>
        </w:rPr>
        <w:instrText xml:space="preserve"> FORMTEXT </w:instrText>
      </w:r>
      <w:r>
        <w:rPr>
          <w:rFonts w:ascii="Times New Roman"/>
        </w:rPr>
      </w:r>
      <w:r>
        <w:rPr>
          <w:rFonts w:ascii="Times New Roman"/>
        </w:rPr>
        <w:fldChar w:fldCharType="separate"/>
      </w:r>
      <w:r w:rsidR="002E2492">
        <w:rPr>
          <w:rFonts w:ascii="Times New Roman"/>
        </w:rPr>
        <w:t>点击此处添加与国际标准一致性程度的标识</w:t>
      </w:r>
      <w:r>
        <w:rPr>
          <w:rFonts w:ascii="Times New Roman"/>
        </w:rPr>
        <w:fldChar w:fldCharType="end"/>
      </w:r>
      <w:bookmarkEnd w:id="10"/>
    </w:p>
    <w:tbl>
      <w:tblPr>
        <w:tblStyle w:val="affe"/>
        <w:tblW w:w="9855" w:type="dxa"/>
        <w:tblLayout w:type="fixed"/>
        <w:tblLook w:val="04A0"/>
      </w:tblPr>
      <w:tblGrid>
        <w:gridCol w:w="9855"/>
      </w:tblGrid>
      <w:tr w:rsidR="001B4F84">
        <w:tc>
          <w:tcPr>
            <w:tcW w:w="9855" w:type="dxa"/>
            <w:tcBorders>
              <w:top w:val="nil"/>
              <w:left w:val="nil"/>
              <w:bottom w:val="nil"/>
              <w:right w:val="nil"/>
            </w:tcBorders>
            <w:shd w:val="clear" w:color="auto" w:fill="auto"/>
          </w:tcPr>
          <w:p w:rsidR="001B4F84" w:rsidRDefault="00C1474A">
            <w:pPr>
              <w:pStyle w:val="affff8"/>
              <w:framePr w:wrap="around"/>
            </w:pPr>
            <w:r>
              <w:pict>
                <v:rect id="RQ" o:spid="_x0000_s1031" style="position:absolute;left:0;text-align:left;margin-left:173.3pt;margin-top:337.15pt;width:150pt;height:20pt;z-index:-251657216"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n6MExDQIAACsEAAAOAAAAZHJzL2Uyb0RvYy54bWytU8Fu&#10;2zAMvQ/YPwi6L7aDZFuNOEWRIMOAbuvW7QNkWbaFyaJGKXG6rx8lp2nWXXqYDwYpkk98j9Tq+jgY&#10;dlDoNdiKF7OcM2UlNNp2Ff/xfffmPWc+CNsIA1ZV/EF5fr1+/Wo1ulLNoQfTKGQEYn05uor3Ibgy&#10;y7zs1SD8DJyyFGwBBxHIxS5rUIyEPphsnudvsxGwcQhSeU+n2ynIT4j4EkBoWy3VFuR+UDZMqKiM&#10;CETJ99p5vk7dtq2S4UvbehWYqTgxDelPl5Bdx3+2XomyQ+F6LU8tiJe08IzTILSlS89QWxEE26P+&#10;B2rQEsFDG2YShmwikhQhFkX+TJv7XjiVuJDU3p1F9/8PVn4+3CHTTcWXnFkx0MC/fY2qjM6XFLx3&#10;dxh5eXcL8qdnFja9sJ26QYSxV6KhXoqYn/1VEB1PpaweP0FDoGIfIAl0bHGIgESdHdMcHs5zUMfA&#10;JB0WV/kyz2lEkmLz5SLa8QpRPlY79OGDgoFFo+JIc07o4nDrw5T6mJK6B6ObnTYmOdjVG4PsIGgn&#10;duk7ofvLNGNjsoVYNiHGk0QzMpsUCsf6SMFIt4bmgQgjTDtGL4yMHvA3ZyPtV8X9r71AxZn5aEm0&#10;q2KxiAuZnMXy3ZwcvIzUlxFhJUFVPHA2mZswLfHeoe56uqlI/C3ckNCtTho8dXXqm3YoqXja97ik&#10;l37Kenrj6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f1/fg1wAAAAsBAAAPAAAAAAAAAAEAIAAA&#10;ACIAAABkcnMvZG93bnJldi54bWxQSwECFAAUAAAACACHTuJAZ+jBMQ0CAAArBAAADgAAAAAAAAAB&#10;ACAAAAAmAQAAZHJzL2Uyb0RvYy54bWxQSwUGAAAAAAYABgBZAQAApQUAAAAA&#10;" stroked="f">
                  <v:textbox>
                    <w:txbxContent>
                      <w:p w:rsidR="001B4F84" w:rsidRDefault="001B4F84">
                        <w:pPr>
                          <w:jc w:val="center"/>
                        </w:pPr>
                      </w:p>
                    </w:txbxContent>
                  </v:textbox>
                  <w10:anchorlock/>
                </v:rect>
              </w:pict>
            </w:r>
            <w:r>
              <w:fldChar w:fldCharType="begin">
                <w:ffData>
                  <w:name w:val="LB"/>
                  <w:enabled/>
                  <w:calcOnExit w:val="0"/>
                  <w:ddList>
                    <w:result w:val="1"/>
                    <w:listEntry w:val="文稿版次选择"/>
                    <w:listEntry w:val="（工作组讨论稿）"/>
                    <w:listEntry w:val="（征求意见稿）"/>
                    <w:listEntry w:val="（送审讨论稿）"/>
                    <w:listEntry w:val="（送审稿）"/>
                    <w:listEntry w:val="（报批稿）"/>
                  </w:ddList>
                </w:ffData>
              </w:fldChar>
            </w:r>
            <w:bookmarkStart w:id="11" w:name="LB"/>
            <w:r w:rsidR="002E2492">
              <w:instrText xml:space="preserve"> FORMDROPDOWN </w:instrText>
            </w:r>
            <w:r>
              <w:fldChar w:fldCharType="separate"/>
            </w:r>
            <w:r>
              <w:fldChar w:fldCharType="end"/>
            </w:r>
            <w:bookmarkEnd w:id="11"/>
          </w:p>
        </w:tc>
      </w:tr>
      <w:bookmarkStart w:id="12" w:name="WCRQ"/>
      <w:tr w:rsidR="001B4F84">
        <w:tc>
          <w:tcPr>
            <w:tcW w:w="9855" w:type="dxa"/>
            <w:tcBorders>
              <w:top w:val="nil"/>
              <w:left w:val="nil"/>
              <w:bottom w:val="nil"/>
              <w:right w:val="nil"/>
            </w:tcBorders>
            <w:shd w:val="clear" w:color="auto" w:fill="auto"/>
          </w:tcPr>
          <w:p w:rsidR="001B4F84" w:rsidRDefault="00C1474A">
            <w:pPr>
              <w:pStyle w:val="affff9"/>
              <w:framePr w:wrap="around"/>
            </w:pPr>
            <w:r>
              <w:fldChar w:fldCharType="begin">
                <w:ffData>
                  <w:name w:val="WCRQ"/>
                  <w:enabled/>
                  <w:calcOnExit w:val="0"/>
                  <w:textInput/>
                </w:ffData>
              </w:fldChar>
            </w:r>
            <w:r w:rsidR="002E2492">
              <w:instrText xml:space="preserve"> FORMTEXT </w:instrText>
            </w:r>
            <w:r>
              <w:fldChar w:fldCharType="separate"/>
            </w:r>
            <w:r w:rsidR="002E2492">
              <w:t>     </w:t>
            </w:r>
            <w:r>
              <w:fldChar w:fldCharType="end"/>
            </w:r>
            <w:bookmarkEnd w:id="12"/>
          </w:p>
        </w:tc>
      </w:tr>
    </w:tbl>
    <w:bookmarkStart w:id="13" w:name="FY"/>
    <w:p w:rsidR="001B4F84" w:rsidRDefault="00C1474A">
      <w:pPr>
        <w:pStyle w:val="affffff6"/>
        <w:framePr w:wrap="around" w:hAnchor="page" w:x="1741" w:y="14037"/>
      </w:pPr>
      <w:r>
        <w:rPr>
          <w:rFonts w:ascii="黑体"/>
        </w:rPr>
        <w:fldChar w:fldCharType="begin">
          <w:ffData>
            <w:name w:val="FY"/>
            <w:enabled/>
            <w:calcOnExit w:val="0"/>
            <w:entryMacro w:val="ShowHelp8"/>
            <w:textInput>
              <w:default w:val="XXXX"/>
              <w:maxLength w:val="4"/>
            </w:textInput>
          </w:ffData>
        </w:fldChar>
      </w:r>
      <w:r w:rsidR="002E2492">
        <w:rPr>
          <w:rFonts w:ascii="黑体"/>
        </w:rPr>
        <w:instrText xml:space="preserve"> FORMTEXT </w:instrText>
      </w:r>
      <w:r>
        <w:rPr>
          <w:rFonts w:ascii="黑体"/>
        </w:rPr>
      </w:r>
      <w:r>
        <w:rPr>
          <w:rFonts w:ascii="黑体"/>
        </w:rPr>
        <w:fldChar w:fldCharType="separate"/>
      </w:r>
      <w:r w:rsidR="002E2492">
        <w:rPr>
          <w:rFonts w:ascii="黑体"/>
        </w:rPr>
        <w:t>XXXX</w:t>
      </w:r>
      <w:r>
        <w:rPr>
          <w:rFonts w:ascii="黑体"/>
        </w:rPr>
        <w:fldChar w:fldCharType="end"/>
      </w:r>
      <w:bookmarkEnd w:id="13"/>
      <w:r w:rsidR="002E2492">
        <w:t xml:space="preserve"> </w:t>
      </w:r>
      <w:r w:rsidR="002E2492">
        <w:rPr>
          <w:rFonts w:ascii="黑体"/>
        </w:rPr>
        <w:t>-</w:t>
      </w:r>
      <w:r w:rsidR="002E2492">
        <w:t xml:space="preserve"> </w:t>
      </w:r>
      <w:r>
        <w:rPr>
          <w:rFonts w:ascii="黑体"/>
        </w:rPr>
        <w:fldChar w:fldCharType="begin">
          <w:ffData>
            <w:name w:val="FM"/>
            <w:enabled/>
            <w:calcOnExit w:val="0"/>
            <w:entryMacro w:val="ShowHelp8"/>
            <w:textInput>
              <w:default w:val="XX"/>
              <w:maxLength w:val="2"/>
            </w:textInput>
          </w:ffData>
        </w:fldChar>
      </w:r>
      <w:r w:rsidR="002E2492">
        <w:rPr>
          <w:rFonts w:ascii="黑体"/>
        </w:rPr>
        <w:instrText xml:space="preserve"> FORMTEXT </w:instrText>
      </w:r>
      <w:r>
        <w:rPr>
          <w:rFonts w:ascii="黑体"/>
        </w:rPr>
      </w:r>
      <w:r>
        <w:rPr>
          <w:rFonts w:ascii="黑体"/>
        </w:rPr>
        <w:fldChar w:fldCharType="separate"/>
      </w:r>
      <w:r w:rsidR="002E2492">
        <w:rPr>
          <w:rFonts w:ascii="黑体"/>
        </w:rPr>
        <w:t>XX</w:t>
      </w:r>
      <w:r>
        <w:rPr>
          <w:rFonts w:ascii="黑体"/>
        </w:rPr>
        <w:fldChar w:fldCharType="end"/>
      </w:r>
      <w:r w:rsidR="002E2492">
        <w:t xml:space="preserve"> </w:t>
      </w:r>
      <w:r w:rsidR="002E2492">
        <w:rPr>
          <w:rFonts w:ascii="黑体"/>
        </w:rPr>
        <w:t>-</w:t>
      </w:r>
      <w:r w:rsidR="002E2492">
        <w:t xml:space="preserve"> </w:t>
      </w:r>
      <w:bookmarkStart w:id="14" w:name="FD"/>
      <w:r>
        <w:rPr>
          <w:rFonts w:ascii="黑体"/>
        </w:rPr>
        <w:fldChar w:fldCharType="begin">
          <w:ffData>
            <w:name w:val="FD"/>
            <w:enabled/>
            <w:calcOnExit w:val="0"/>
            <w:entryMacro w:val="ShowHelp8"/>
            <w:textInput>
              <w:default w:val="XX"/>
              <w:maxLength w:val="2"/>
            </w:textInput>
          </w:ffData>
        </w:fldChar>
      </w:r>
      <w:r w:rsidR="002E2492">
        <w:rPr>
          <w:rFonts w:ascii="黑体"/>
        </w:rPr>
        <w:instrText xml:space="preserve"> FORMTEXT </w:instrText>
      </w:r>
      <w:r>
        <w:rPr>
          <w:rFonts w:ascii="黑体"/>
        </w:rPr>
      </w:r>
      <w:r>
        <w:rPr>
          <w:rFonts w:ascii="黑体"/>
        </w:rPr>
        <w:fldChar w:fldCharType="separate"/>
      </w:r>
      <w:r w:rsidR="002E2492">
        <w:rPr>
          <w:rFonts w:ascii="黑体"/>
        </w:rPr>
        <w:t>XX</w:t>
      </w:r>
      <w:r>
        <w:rPr>
          <w:rFonts w:ascii="黑体"/>
        </w:rPr>
        <w:fldChar w:fldCharType="end"/>
      </w:r>
      <w:bookmarkEnd w:id="14"/>
      <w:r w:rsidR="002E2492">
        <w:rPr>
          <w:rFonts w:hint="eastAsia"/>
        </w:rPr>
        <w:t>发布</w:t>
      </w:r>
      <w:r>
        <w:pict>
          <v:line id="Line 10" o:spid="_x0000_s1030" style="position:absolute;z-index:251655168;mso-position-horizontal-relative:text;mso-position-vertical-relative:page" from="-.05pt,728.5pt" to="481.85pt,728.5pt"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B7Q7R3KAQAAoAMAAA4AAABkcnMvZTJvRG9jLnhtbK1TTW/b&#10;MAy9D9h/EHRfHGdrsRlxekjQXbItQLsfoEiyLUwSBVGJnX8/SvlY1116mA+CKJKPfI/08mFylh11&#10;RAO+5fVszpn2EpTxfct/Pj9++MwZJuGVsOB1y08a+cPq/bvlGBq9gAGs0pERiMdmDC0fUgpNVaEc&#10;tBM4g6A9OTuITiQyY1+pKEZCd7ZazOf31QhRhQhSI9Lr5uzkF8T4FkDoOiP1BuTBaZ/OqFFbkYgS&#10;DiYgX5Vuu07L9KPrUCdmW05MUzmpCN33+axWS9H0UYTByEsL4i0tvOLkhPFU9Aa1EUmwQzT/QDkj&#10;IyB0aSbBVWciRRFiUc9fafM0iKALF5Iaw010/H+w8vtxF5lRLf/EmReOBr41XrO6SDMGbChi7Xcx&#10;k5OTfwpbkL+QeVgPwve6tPh8CpRXZzGrv1KygYEK7MdvoChGHBIUnaYuugxJCrCpjON0G4eeEpP0&#10;eF+TJh9pUvLqq0RzTQwR01cNjuVLyy01XYDFcYspNyKaa0iu4+HRWFumbT0bW/7lbnFXEhCsUdmZ&#10;wzD2+7WN7CjyvpSvsCLPy7AIB6/ORay/kM4889phswd12sWrGDS40s1lyfJmvLRL9p8fa/U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JYdrPNYAAAALAQAADwAAAAAAAAABACAAAAAiAAAAZHJzL2Rv&#10;d25yZXYueG1sUEsBAhQAFAAAAAgAh07iQB7Q7R3KAQAAoAMAAA4AAAAAAAAAAQAgAAAAJQEAAGRy&#10;cy9lMm9Eb2MueG1sUEsFBgAAAAAGAAYAWQEAAGEFAAAAAA==&#10;">
            <w10:wrap anchory="page"/>
            <w10:anchorlock/>
          </v:line>
        </w:pict>
      </w:r>
    </w:p>
    <w:bookmarkStart w:id="15" w:name="SY"/>
    <w:p w:rsidR="001B4F84" w:rsidRDefault="00C1474A">
      <w:pPr>
        <w:pStyle w:val="affffff7"/>
        <w:framePr w:wrap="around" w:hAnchor="page" w:x="6514" w:y="14057"/>
      </w:pPr>
      <w:r>
        <w:rPr>
          <w:rFonts w:ascii="黑体"/>
        </w:rPr>
        <w:fldChar w:fldCharType="begin">
          <w:ffData>
            <w:name w:val="SY"/>
            <w:enabled/>
            <w:calcOnExit w:val="0"/>
            <w:entryMacro w:val="ShowHelp9"/>
            <w:textInput>
              <w:default w:val="XXXX"/>
              <w:maxLength w:val="4"/>
            </w:textInput>
          </w:ffData>
        </w:fldChar>
      </w:r>
      <w:r w:rsidR="002E2492">
        <w:rPr>
          <w:rFonts w:ascii="黑体"/>
        </w:rPr>
        <w:instrText xml:space="preserve"> FORMTEXT </w:instrText>
      </w:r>
      <w:r>
        <w:rPr>
          <w:rFonts w:ascii="黑体"/>
        </w:rPr>
      </w:r>
      <w:r>
        <w:rPr>
          <w:rFonts w:ascii="黑体"/>
        </w:rPr>
        <w:fldChar w:fldCharType="separate"/>
      </w:r>
      <w:r w:rsidR="002E2492">
        <w:rPr>
          <w:rFonts w:ascii="黑体"/>
        </w:rPr>
        <w:t>XXXX</w:t>
      </w:r>
      <w:r>
        <w:rPr>
          <w:rFonts w:ascii="黑体"/>
        </w:rPr>
        <w:fldChar w:fldCharType="end"/>
      </w:r>
      <w:bookmarkEnd w:id="15"/>
      <w:r w:rsidR="002E2492">
        <w:t xml:space="preserve"> </w:t>
      </w:r>
      <w:r w:rsidR="002E2492">
        <w:rPr>
          <w:rFonts w:ascii="黑体"/>
        </w:rPr>
        <w:t>-</w:t>
      </w:r>
      <w:r w:rsidR="002E2492">
        <w:t xml:space="preserve"> </w:t>
      </w:r>
      <w:bookmarkStart w:id="16" w:name="SM"/>
      <w:r>
        <w:rPr>
          <w:rFonts w:ascii="黑体"/>
        </w:rPr>
        <w:fldChar w:fldCharType="begin">
          <w:ffData>
            <w:name w:val="SM"/>
            <w:enabled/>
            <w:calcOnExit w:val="0"/>
            <w:entryMacro w:val="ShowHelp9"/>
            <w:textInput>
              <w:default w:val="XX"/>
              <w:maxLength w:val="2"/>
            </w:textInput>
          </w:ffData>
        </w:fldChar>
      </w:r>
      <w:r w:rsidR="002E2492">
        <w:rPr>
          <w:rFonts w:ascii="黑体"/>
        </w:rPr>
        <w:instrText xml:space="preserve"> FORMTEXT </w:instrText>
      </w:r>
      <w:r>
        <w:rPr>
          <w:rFonts w:ascii="黑体"/>
        </w:rPr>
      </w:r>
      <w:r>
        <w:rPr>
          <w:rFonts w:ascii="黑体"/>
        </w:rPr>
        <w:fldChar w:fldCharType="separate"/>
      </w:r>
      <w:r w:rsidR="002E2492">
        <w:rPr>
          <w:rFonts w:ascii="黑体"/>
        </w:rPr>
        <w:t>XX</w:t>
      </w:r>
      <w:r>
        <w:rPr>
          <w:rFonts w:ascii="黑体"/>
        </w:rPr>
        <w:fldChar w:fldCharType="end"/>
      </w:r>
      <w:bookmarkEnd w:id="16"/>
      <w:r w:rsidR="002E2492">
        <w:t xml:space="preserve"> </w:t>
      </w:r>
      <w:r w:rsidR="002E2492">
        <w:rPr>
          <w:rFonts w:ascii="黑体"/>
        </w:rPr>
        <w:t>-</w:t>
      </w:r>
      <w:r w:rsidR="002E2492">
        <w:t xml:space="preserve"> </w:t>
      </w:r>
      <w:bookmarkStart w:id="17" w:name="SD"/>
      <w:r>
        <w:rPr>
          <w:rFonts w:ascii="黑体"/>
        </w:rPr>
        <w:fldChar w:fldCharType="begin">
          <w:ffData>
            <w:name w:val="SD"/>
            <w:enabled/>
            <w:calcOnExit w:val="0"/>
            <w:entryMacro w:val="ShowHelp9"/>
            <w:textInput>
              <w:default w:val="XX"/>
              <w:maxLength w:val="2"/>
            </w:textInput>
          </w:ffData>
        </w:fldChar>
      </w:r>
      <w:r w:rsidR="002E2492">
        <w:rPr>
          <w:rFonts w:ascii="黑体"/>
        </w:rPr>
        <w:instrText xml:space="preserve"> FORMTEXT </w:instrText>
      </w:r>
      <w:r>
        <w:rPr>
          <w:rFonts w:ascii="黑体"/>
        </w:rPr>
      </w:r>
      <w:r>
        <w:rPr>
          <w:rFonts w:ascii="黑体"/>
        </w:rPr>
        <w:fldChar w:fldCharType="separate"/>
      </w:r>
      <w:r w:rsidR="002E2492">
        <w:rPr>
          <w:rFonts w:ascii="黑体"/>
        </w:rPr>
        <w:t>XX</w:t>
      </w:r>
      <w:r>
        <w:rPr>
          <w:rFonts w:ascii="黑体"/>
        </w:rPr>
        <w:fldChar w:fldCharType="end"/>
      </w:r>
      <w:bookmarkEnd w:id="17"/>
      <w:r w:rsidR="002E2492">
        <w:rPr>
          <w:rFonts w:hint="eastAsia"/>
        </w:rPr>
        <w:t>实施</w:t>
      </w:r>
    </w:p>
    <w:p w:rsidR="001B4F84" w:rsidRDefault="00C1474A">
      <w:pPr>
        <w:pStyle w:val="afffff8"/>
        <w:framePr w:wrap="around"/>
      </w:pPr>
      <w:bookmarkStart w:id="18" w:name="fm"/>
      <w:r>
        <w:rPr>
          <w:w w:val="100"/>
        </w:rPr>
        <w:pict>
          <v:rect id="LB" o:spid="_x0000_s1029" style="position:absolute;left:0;text-align:left;margin-left:142.55pt;margin-top:-310.45pt;width:100pt;height:24pt;z-index:-25165824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HvV39oNAgAAKwQAAA4AAABkcnMvZTJvRG9jLnhtbK1T&#10;wW7bMAy9D9g/CLovttNs7Yw4RZcgw4CsK9DtA2RZtoXZokYpsbOvHyWnadZdepgOAimST3xP1PJ2&#10;7Dt2UOg0mIJns5QzZSRU2jQF//F9++6GM+eFqUQHRhX8qBy/Xb19sxxsrubQQlcpZARiXD7Ygrfe&#10;2zxJnGxVL9wMrDIUrAF74cnFJqlQDITed8k8TT8kA2BlEaRyjk43U5CfEPE1gFDXWqoNyH2vjJ9Q&#10;UXXCEyXXauv4KnZb10r6b3XtlGddwYmpjztdQnYZ9mS1FHmDwrZanloQr2nhBadeaEOXnqE2wgu2&#10;R/0PVK8lgoPazyT0yUQkKkIssvSFNo+tsCpyIamdPYvu/h+svD88INNVwa84M6KnB999CqoM1uUU&#10;fLQPGHg5uwP50zED61aYRt0hwtAqUVEvWchP/ioIjqNSVg5foSJQsfcQBRpr7AMgUWdjfIfj+R3U&#10;6Jmkw2x+ndLiTFLsKl3ckB2uEPlTtUXnPyvoWTAKjvTOEV0cds5PqU8psXvodLXVXRcdbMp1h+wg&#10;aCa2cZ3Q3WVaZ0KygVA2IYaTSDMwmxTyYzlSMNAtoToSYYRpxuiHkdEC/uZsoPkquPu1F6g4674Y&#10;Eu1jtliEgYzO4v31nBy8jJSXEWEkQRXcczaZaz8N8d6iblq6KYv8DdyR0LWOGjx3deqbZiiqeJr3&#10;MKSXfsx6/uO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m17tbZAAAADQEAAA8AAAAAAAAAAQAg&#10;AAAAIgAAAGRycy9kb3ducmV2LnhtbFBLAQIUABQAAAAIAIdO4kB71d/aDQIAACsEAAAOAAAAAAAA&#10;AAEAIAAAACgBAABkcnMvZTJvRG9jLnhtbFBLBQYAAAAABgAGAFkBAACnBQAAAAA=&#10;" stroked="f">
            <v:textbox>
              <w:txbxContent>
                <w:p w:rsidR="001B4F84" w:rsidRDefault="001B4F84">
                  <w:pPr>
                    <w:jc w:val="center"/>
                  </w:pPr>
                </w:p>
              </w:txbxContent>
            </v:textbox>
          </v:rect>
        </w:pict>
      </w:r>
      <w:r>
        <w:rPr>
          <w:w w:val="100"/>
        </w:rPr>
        <w:pict>
          <v:rect id="DT" o:spid="_x0000_s1028" style="position:absolute;left:0;text-align:left;margin-left:347.55pt;margin-top:-585.45pt;width:90pt;height:18pt;z-index:-251659264"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fZTvnDgIAACsEAAAOAAAAZHJzL2Uyb0RvYy54bWyt&#10;U01v2zAMvQ/YfxB0X/yxrOuMOEWRIMOAbivQ7gfIsmwLs0WNUmJnv36UnKZZd+lhPhikSD7xPVKr&#10;m2no2UGh02BKni1SzpSRUGvTlvzH4+7dNWfOC1OLHowq+VE5frN++2Y12kLl0EFfK2QEYlwx2pJ3&#10;3tsiSZzs1CDcAqwyFGwAB+HJxTapUYyEPvRJnqZXyQhYWwSpnKPT7RzkJ0R8DSA0jZZqC3I/KONn&#10;VFS98ETJddo6vo7dNo2S/nvTOOVZX3Ji6uOfLiG7Cv9kvRJFi8J2Wp5aEK9p4QWnQWhDl56htsIL&#10;tkf9D9SgJYKDxi8kDMlMJCpCLLL0hTYPnbAqciGpnT2L7v4frPx2uEem65LnnBkx0MC3j0GV0bqC&#10;gg/2HgMvZ+9A/nTMwKYTplW3iDB2StTUSxbyk78KguOolFXjV6gJVOw9RIGmBocASNTZFOdwPM9B&#10;TZ5JOsyy5fs0pRFJiuX59RXZ4QpRPFVbdP6zgoEFo+RIc47o4nDn/Jz6lBK7h17XO9330cG22vTI&#10;DoJ2Yhe/E7q7TOtNSDYQymbEcBJpBmazQn6qJgoGuhXURyKMMO8YvTAyOsDfnI20XyV3v/YCFWf9&#10;F0OifcqWy7CQ0Vl++JiTg5eR6jIijCSoknvOZnPj5yXeW9RtRzdlkb+BWxK60VGD565OfdMORRVP&#10;+x6W9NKPWc9vfP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38mKEdoAAAAPAQAADwAAAAAAAAAB&#10;ACAAAAAiAAAAZHJzL2Rvd25yZXYueG1sUEsBAhQAFAAAAAgAh07iQJ9lO+cOAgAAKwQAAA4AAAAA&#10;AAAAAQAgAAAAKQEAAGRycy9lMm9Eb2MueG1sUEsFBgAAAAAGAAYAWQEAAKkFAAAAAA==&#10;" stroked="f">
            <v:textbox>
              <w:txbxContent>
                <w:p w:rsidR="001B4F84" w:rsidRDefault="001B4F84">
                  <w:pPr>
                    <w:jc w:val="center"/>
                  </w:pPr>
                </w:p>
              </w:txbxContent>
            </v:textbox>
          </v:rect>
        </w:pict>
      </w:r>
      <w:r>
        <w:rPr>
          <w:w w:val="100"/>
        </w:rPr>
        <w:pict>
          <v:line id="Line 11" o:spid="_x0000_s1027" style="position:absolute;left:0;text-align:left;z-index:251656192" from="-36.6pt,-552.85pt" to="445.3pt,-552.85pt"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aX8Ks8gBAACgAwAADgAAAGRycy9lMm9Eb2MueG1srVNN&#10;b9swDL0P2H8QdF8cZ2ixGXF6SNBdsi1Aux+gSLItTBIFUYmTfz9KTtK1u/QwHwSJH498j/Ty4eQs&#10;O+qIBnzL69mcM+0lKOP7lv96fvz0hTNMwithweuWnzXyh9XHD8sxNHoBA1ilIyMQj80YWj6kFJqq&#10;QjloJ3AGQXtydhCdSPSMfaWiGAnd2Woxn99XI0QVIkiNSNbN5OQXxPgeQOg6I/UG5MFpnybUqK1I&#10;RAkHE5CvSrddp2X62XWoE7MtJ6apnFSE7vt8VqulaPoowmDkpQXxnhbecHLCeCp6g9qIJNghmn+g&#10;nJERELo0k+CqiUhRhFjU8zfaPA0i6MKFpMZwEx3/H6z8cdxFZhRtAmdeOBr41njN6jpLMwZsKGLt&#10;dzGTkyf/FLYgfyPzsB6E73Vp8fkcKK9kVK9S8gMDFdiP30FRjDgkKDqduugyJCnATmUc59s49Ckx&#10;Scb7mjT5TJOSV18lmmtiiJi+aXAsX1puqekCLI5bTNQ6hV5Dch0Pj8baMm3r2djyr3eLu5KAYI3K&#10;zhyGsd+vbWRHkfelfFkHAnsVFuHg1WS3ntxXnpNie1DnXczubKfBFYDLkuXN+Ptdol5+rN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OyWRoNgAAAAPAQAADwAAAAAAAAABACAAAAAiAAAAZHJzL2Rv&#10;d25yZXYueG1sUEsBAhQAFAAAAAgAh07iQGl/CrPIAQAAoAMAAA4AAAAAAAAAAQAgAAAAJwEAAGRy&#10;cy9lMm9Eb2MueG1sUEsFBgAAAAAGAAYAWQEAAGEFAAAAAA==&#10;"/>
        </w:pict>
      </w:r>
      <w:bookmarkEnd w:id="18"/>
      <w:r w:rsidR="002E2492">
        <w:rPr>
          <w:rFonts w:hint="eastAsia"/>
        </w:rPr>
        <w:t>江西省市场监督管理局</w:t>
      </w:r>
      <w:r w:rsidR="002E2492">
        <w:t>   </w:t>
      </w:r>
      <w:r w:rsidR="002E2492">
        <w:rPr>
          <w:rStyle w:val="affff1"/>
          <w:rFonts w:hint="eastAsia"/>
        </w:rPr>
        <w:t>发布</w:t>
      </w:r>
    </w:p>
    <w:p w:rsidR="001B4F84" w:rsidRDefault="001B4F84">
      <w:pPr>
        <w:pStyle w:val="affd"/>
        <w:ind w:firstLineChars="0" w:firstLine="0"/>
        <w:sectPr w:rsidR="001B4F84">
          <w:pgSz w:w="11906" w:h="16838"/>
          <w:pgMar w:top="567" w:right="850" w:bottom="1134" w:left="1418" w:header="0" w:footer="0" w:gutter="0"/>
          <w:pgNumType w:start="1"/>
          <w:cols w:space="425"/>
          <w:docGrid w:type="lines" w:linePitch="312"/>
        </w:sectPr>
      </w:pPr>
    </w:p>
    <w:bookmarkStart w:id="19" w:name="_Toc27663446" w:displacedByCustomXml="next"/>
    <w:bookmarkStart w:id="20" w:name="_Toc438723750" w:displacedByCustomXml="next"/>
    <w:sdt>
      <w:sdtPr>
        <w:rPr>
          <w:rFonts w:ascii="宋体" w:eastAsia="黑体" w:hAnsi="宋体"/>
          <w:spacing w:val="85"/>
          <w:kern w:val="0"/>
          <w:position w:val="3"/>
          <w:sz w:val="28"/>
          <w:szCs w:val="28"/>
        </w:rPr>
        <w:id w:val="147481453"/>
        <w:docPartObj>
          <w:docPartGallery w:val="Table of Contents"/>
          <w:docPartUnique/>
        </w:docPartObj>
      </w:sdtPr>
      <w:sdtEndPr>
        <w:rPr>
          <w:rFonts w:ascii="Times New Roman" w:hAnsi="Times New Roman"/>
        </w:rPr>
      </w:sdtEndPr>
      <w:sdtContent>
        <w:p w:rsidR="001B4F84" w:rsidRDefault="002E2492">
          <w:pPr>
            <w:jc w:val="center"/>
            <w:rPr>
              <w:rFonts w:ascii="黑体" w:eastAsia="黑体" w:hAnsi="黑体" w:cs="黑体"/>
              <w:sz w:val="32"/>
              <w:szCs w:val="32"/>
            </w:rPr>
          </w:pPr>
          <w:r>
            <w:rPr>
              <w:rFonts w:ascii="黑体" w:eastAsia="黑体" w:hAnsi="黑体" w:cs="黑体" w:hint="eastAsia"/>
              <w:sz w:val="32"/>
              <w:szCs w:val="32"/>
            </w:rPr>
            <w:t>目   次</w:t>
          </w:r>
        </w:p>
        <w:p w:rsidR="001B4F84" w:rsidRDefault="001B4F84">
          <w:pPr>
            <w:jc w:val="center"/>
            <w:rPr>
              <w:rFonts w:ascii="黑体" w:eastAsia="黑体" w:hAnsi="黑体" w:cs="黑体"/>
              <w:sz w:val="30"/>
              <w:szCs w:val="30"/>
            </w:rPr>
          </w:pPr>
        </w:p>
        <w:p w:rsidR="001B4F84" w:rsidRDefault="00C1474A" w:rsidP="00102263">
          <w:pPr>
            <w:pStyle w:val="10"/>
            <w:tabs>
              <w:tab w:val="clear" w:pos="9241"/>
              <w:tab w:val="right" w:leader="dot" w:pos="9354"/>
            </w:tabs>
            <w:spacing w:before="78" w:after="78"/>
            <w:rPr>
              <w:rFonts w:ascii="Times New Roman"/>
            </w:rPr>
          </w:pPr>
          <w:r w:rsidRPr="00C1474A">
            <w:rPr>
              <w:rFonts w:ascii="Times New Roman"/>
            </w:rPr>
            <w:fldChar w:fldCharType="begin"/>
          </w:r>
          <w:r w:rsidR="002E2492">
            <w:rPr>
              <w:rFonts w:ascii="Times New Roman"/>
            </w:rPr>
            <w:instrText xml:space="preserve">TOC \o "1-3" \h \u </w:instrText>
          </w:r>
          <w:r w:rsidRPr="00C1474A">
            <w:rPr>
              <w:rFonts w:ascii="Times New Roman"/>
            </w:rPr>
            <w:fldChar w:fldCharType="separate"/>
          </w:r>
          <w:hyperlink w:anchor="_Toc29454" w:history="1">
            <w:r w:rsidR="002E2492">
              <w:rPr>
                <w:rFonts w:ascii="Times New Roman"/>
              </w:rPr>
              <w:t>前</w:t>
            </w:r>
            <w:r w:rsidR="002E2492">
              <w:rPr>
                <w:rFonts w:ascii="Times New Roman"/>
              </w:rPr>
              <w:t>  </w:t>
            </w:r>
            <w:r w:rsidR="002E2492">
              <w:rPr>
                <w:rFonts w:ascii="Times New Roman"/>
              </w:rPr>
              <w:t>言</w:t>
            </w:r>
            <w:r w:rsidR="002E2492">
              <w:rPr>
                <w:rFonts w:ascii="Times New Roman"/>
              </w:rPr>
              <w:tab/>
            </w:r>
            <w:r>
              <w:rPr>
                <w:rFonts w:ascii="Times New Roman"/>
              </w:rPr>
              <w:fldChar w:fldCharType="begin"/>
            </w:r>
            <w:r w:rsidR="002E2492">
              <w:rPr>
                <w:rFonts w:ascii="Times New Roman"/>
              </w:rPr>
              <w:instrText xml:space="preserve"> PAGEREF _Toc29454 </w:instrText>
            </w:r>
            <w:r>
              <w:rPr>
                <w:rFonts w:ascii="Times New Roman"/>
              </w:rPr>
              <w:fldChar w:fldCharType="separate"/>
            </w:r>
            <w:r w:rsidR="002E2492">
              <w:rPr>
                <w:rFonts w:ascii="Times New Roman"/>
              </w:rPr>
              <w:t>II</w:t>
            </w:r>
            <w:r>
              <w:rPr>
                <w:rFonts w:ascii="Times New Roman"/>
              </w:rPr>
              <w:fldChar w:fldCharType="end"/>
            </w:r>
          </w:hyperlink>
        </w:p>
        <w:p w:rsidR="001B4F84" w:rsidRDefault="00C1474A" w:rsidP="00102263">
          <w:pPr>
            <w:pStyle w:val="10"/>
            <w:tabs>
              <w:tab w:val="clear" w:pos="9241"/>
              <w:tab w:val="right" w:leader="dot" w:pos="9354"/>
            </w:tabs>
            <w:spacing w:before="78" w:after="78"/>
            <w:rPr>
              <w:rFonts w:ascii="Times New Roman"/>
            </w:rPr>
          </w:pPr>
          <w:hyperlink w:anchor="_Toc13734" w:history="1">
            <w:r w:rsidR="002E2492">
              <w:rPr>
                <w:rFonts w:ascii="Times New Roman"/>
              </w:rPr>
              <w:t xml:space="preserve">1  </w:t>
            </w:r>
            <w:r w:rsidR="002E2492">
              <w:rPr>
                <w:rFonts w:ascii="Times New Roman"/>
              </w:rPr>
              <w:t>范围</w:t>
            </w:r>
            <w:r w:rsidR="002E2492">
              <w:rPr>
                <w:rFonts w:ascii="Times New Roman"/>
              </w:rPr>
              <w:tab/>
            </w:r>
            <w:r>
              <w:rPr>
                <w:rFonts w:ascii="Times New Roman"/>
              </w:rPr>
              <w:fldChar w:fldCharType="begin"/>
            </w:r>
            <w:r w:rsidR="002E2492">
              <w:rPr>
                <w:rFonts w:ascii="Times New Roman"/>
              </w:rPr>
              <w:instrText xml:space="preserve"> PAGEREF _Toc13734 </w:instrText>
            </w:r>
            <w:r>
              <w:rPr>
                <w:rFonts w:ascii="Times New Roman"/>
              </w:rPr>
              <w:fldChar w:fldCharType="separate"/>
            </w:r>
            <w:r w:rsidR="002E2492">
              <w:rPr>
                <w:rFonts w:ascii="Times New Roman"/>
              </w:rPr>
              <w:t>1</w:t>
            </w:r>
            <w:r>
              <w:rPr>
                <w:rFonts w:ascii="Times New Roman"/>
              </w:rPr>
              <w:fldChar w:fldCharType="end"/>
            </w:r>
          </w:hyperlink>
        </w:p>
        <w:p w:rsidR="001B4F84" w:rsidRDefault="00C1474A" w:rsidP="00102263">
          <w:pPr>
            <w:pStyle w:val="10"/>
            <w:tabs>
              <w:tab w:val="clear" w:pos="9241"/>
              <w:tab w:val="right" w:leader="dot" w:pos="9354"/>
            </w:tabs>
            <w:spacing w:before="78" w:after="78"/>
            <w:rPr>
              <w:rFonts w:ascii="Times New Roman"/>
            </w:rPr>
          </w:pPr>
          <w:hyperlink w:anchor="_Toc15796" w:history="1">
            <w:r w:rsidR="002E2492">
              <w:rPr>
                <w:rFonts w:ascii="Times New Roman"/>
              </w:rPr>
              <w:t xml:space="preserve">2  </w:t>
            </w:r>
            <w:r w:rsidR="002E2492">
              <w:rPr>
                <w:rFonts w:ascii="Times New Roman"/>
              </w:rPr>
              <w:t>规范性引用文件</w:t>
            </w:r>
            <w:r w:rsidR="002E2492">
              <w:rPr>
                <w:rFonts w:ascii="Times New Roman"/>
              </w:rPr>
              <w:tab/>
            </w:r>
            <w:r>
              <w:rPr>
                <w:rFonts w:ascii="Times New Roman"/>
              </w:rPr>
              <w:fldChar w:fldCharType="begin"/>
            </w:r>
            <w:r w:rsidR="002E2492">
              <w:rPr>
                <w:rFonts w:ascii="Times New Roman"/>
              </w:rPr>
              <w:instrText xml:space="preserve"> PAGEREF _Toc15796 </w:instrText>
            </w:r>
            <w:r>
              <w:rPr>
                <w:rFonts w:ascii="Times New Roman"/>
              </w:rPr>
              <w:fldChar w:fldCharType="separate"/>
            </w:r>
            <w:r w:rsidR="002E2492">
              <w:rPr>
                <w:rFonts w:ascii="Times New Roman"/>
              </w:rPr>
              <w:t>1</w:t>
            </w:r>
            <w:r>
              <w:rPr>
                <w:rFonts w:ascii="Times New Roman"/>
              </w:rPr>
              <w:fldChar w:fldCharType="end"/>
            </w:r>
          </w:hyperlink>
        </w:p>
        <w:p w:rsidR="001B4F84" w:rsidRDefault="00C1474A" w:rsidP="00102263">
          <w:pPr>
            <w:pStyle w:val="10"/>
            <w:tabs>
              <w:tab w:val="clear" w:pos="9241"/>
              <w:tab w:val="right" w:leader="dot" w:pos="9354"/>
            </w:tabs>
            <w:spacing w:before="78" w:after="78"/>
            <w:rPr>
              <w:rFonts w:ascii="Times New Roman"/>
            </w:rPr>
          </w:pPr>
          <w:hyperlink w:anchor="_Toc12282" w:history="1">
            <w:r w:rsidR="002E2492">
              <w:rPr>
                <w:rFonts w:ascii="Times New Roman"/>
              </w:rPr>
              <w:t xml:space="preserve">3  </w:t>
            </w:r>
            <w:r w:rsidR="002E2492">
              <w:rPr>
                <w:rFonts w:ascii="Times New Roman"/>
              </w:rPr>
              <w:t>术语和定义</w:t>
            </w:r>
            <w:r w:rsidR="002E2492">
              <w:rPr>
                <w:rFonts w:ascii="Times New Roman"/>
              </w:rPr>
              <w:tab/>
            </w:r>
            <w:r>
              <w:rPr>
                <w:rFonts w:ascii="Times New Roman"/>
              </w:rPr>
              <w:fldChar w:fldCharType="begin"/>
            </w:r>
            <w:r w:rsidR="002E2492">
              <w:rPr>
                <w:rFonts w:ascii="Times New Roman"/>
              </w:rPr>
              <w:instrText xml:space="preserve"> PAGEREF _Toc12282 </w:instrText>
            </w:r>
            <w:r>
              <w:rPr>
                <w:rFonts w:ascii="Times New Roman"/>
              </w:rPr>
              <w:fldChar w:fldCharType="separate"/>
            </w:r>
            <w:r w:rsidR="002E2492">
              <w:rPr>
                <w:rFonts w:ascii="Times New Roman"/>
              </w:rPr>
              <w:t>1</w:t>
            </w:r>
            <w:r>
              <w:rPr>
                <w:rFonts w:ascii="Times New Roman"/>
              </w:rPr>
              <w:fldChar w:fldCharType="end"/>
            </w:r>
          </w:hyperlink>
        </w:p>
        <w:p w:rsidR="001B4F84" w:rsidRDefault="00C1474A">
          <w:pPr>
            <w:pStyle w:val="30"/>
            <w:ind w:firstLine="210"/>
            <w:rPr>
              <w:rFonts w:ascii="Times New Roman"/>
              <w:szCs w:val="22"/>
            </w:rPr>
          </w:pPr>
          <w:hyperlink w:anchor="_Toc53064090" w:history="1">
            <w:r w:rsidR="002E2492">
              <w:rPr>
                <w:rStyle w:val="afff2"/>
                <w:rFonts w:ascii="Times New Roman"/>
              </w:rPr>
              <w:t>3.1</w:t>
            </w:r>
            <w:r w:rsidR="002E2492">
              <w:rPr>
                <w:rStyle w:val="afff2"/>
                <w:rFonts w:ascii="Times New Roman"/>
              </w:rPr>
              <w:t xml:space="preserve">　</w:t>
            </w:r>
            <w:r w:rsidR="002E2492">
              <w:rPr>
                <w:rFonts w:ascii="Times New Roman"/>
              </w:rPr>
              <w:t>大球盖菇</w:t>
            </w:r>
            <w:r w:rsidR="002E2492">
              <w:rPr>
                <w:rFonts w:ascii="Times New Roman"/>
              </w:rPr>
              <w:t>-</w:t>
            </w:r>
            <w:r w:rsidR="002E2492">
              <w:rPr>
                <w:rFonts w:ascii="Times New Roman"/>
              </w:rPr>
              <w:t>优质稻轮作</w:t>
            </w:r>
            <w:r w:rsidR="002E2492">
              <w:rPr>
                <w:rFonts w:ascii="Times New Roman"/>
              </w:rPr>
              <w:tab/>
            </w:r>
            <w:r>
              <w:rPr>
                <w:rFonts w:ascii="Times New Roman"/>
              </w:rPr>
              <w:fldChar w:fldCharType="begin" w:fldLock="1"/>
            </w:r>
            <w:r w:rsidR="002E2492">
              <w:rPr>
                <w:rFonts w:ascii="Times New Roman"/>
              </w:rPr>
              <w:instrText xml:space="preserve"> PAGEREF _Toc53064090 \h </w:instrText>
            </w:r>
            <w:r>
              <w:rPr>
                <w:rFonts w:ascii="Times New Roman"/>
              </w:rPr>
            </w:r>
            <w:r>
              <w:rPr>
                <w:rFonts w:ascii="Times New Roman"/>
              </w:rPr>
              <w:fldChar w:fldCharType="separate"/>
            </w:r>
            <w:r w:rsidR="002E2492">
              <w:rPr>
                <w:rFonts w:ascii="Times New Roman"/>
              </w:rPr>
              <w:t>1</w:t>
            </w:r>
            <w:r>
              <w:rPr>
                <w:rFonts w:ascii="Times New Roman"/>
              </w:rPr>
              <w:fldChar w:fldCharType="end"/>
            </w:r>
          </w:hyperlink>
        </w:p>
        <w:p w:rsidR="001B4F84" w:rsidRDefault="00C1474A" w:rsidP="00102263">
          <w:pPr>
            <w:pStyle w:val="10"/>
            <w:tabs>
              <w:tab w:val="clear" w:pos="9241"/>
              <w:tab w:val="right" w:leader="dot" w:pos="9354"/>
            </w:tabs>
            <w:spacing w:before="78" w:after="78"/>
            <w:rPr>
              <w:rFonts w:ascii="Times New Roman"/>
            </w:rPr>
          </w:pPr>
          <w:hyperlink w:anchor="_Toc10401" w:history="1">
            <w:r w:rsidR="002E2492">
              <w:rPr>
                <w:rFonts w:ascii="Times New Roman"/>
              </w:rPr>
              <w:t xml:space="preserve">4  </w:t>
            </w:r>
            <w:r w:rsidR="002E2492">
              <w:rPr>
                <w:rFonts w:ascii="Times New Roman"/>
              </w:rPr>
              <w:t>大球盖菇栽培技术</w:t>
            </w:r>
            <w:r w:rsidR="002E2492">
              <w:rPr>
                <w:rFonts w:ascii="Times New Roman"/>
              </w:rPr>
              <w:tab/>
            </w:r>
            <w:r>
              <w:rPr>
                <w:rFonts w:ascii="Times New Roman"/>
              </w:rPr>
              <w:fldChar w:fldCharType="begin"/>
            </w:r>
            <w:r w:rsidR="002E2492">
              <w:rPr>
                <w:rFonts w:ascii="Times New Roman"/>
              </w:rPr>
              <w:instrText xml:space="preserve"> PAGEREF _Toc10401 </w:instrText>
            </w:r>
            <w:r>
              <w:rPr>
                <w:rFonts w:ascii="Times New Roman"/>
              </w:rPr>
              <w:fldChar w:fldCharType="separate"/>
            </w:r>
            <w:r w:rsidR="002E2492">
              <w:rPr>
                <w:rFonts w:ascii="Times New Roman"/>
              </w:rPr>
              <w:t>1</w:t>
            </w:r>
            <w:r>
              <w:rPr>
                <w:rFonts w:ascii="Times New Roman"/>
              </w:rPr>
              <w:fldChar w:fldCharType="end"/>
            </w:r>
          </w:hyperlink>
        </w:p>
        <w:p w:rsidR="001B4F84" w:rsidRDefault="00C1474A">
          <w:pPr>
            <w:pStyle w:val="30"/>
            <w:ind w:firstLine="210"/>
            <w:rPr>
              <w:rFonts w:ascii="Times New Roman"/>
              <w:szCs w:val="22"/>
            </w:rPr>
          </w:pPr>
          <w:hyperlink w:anchor="_Toc53064093" w:history="1">
            <w:r w:rsidR="002E2492">
              <w:rPr>
                <w:rStyle w:val="afff2"/>
                <w:rFonts w:ascii="Times New Roman"/>
              </w:rPr>
              <w:t>4.1</w:t>
            </w:r>
            <w:r w:rsidR="002E2492">
              <w:rPr>
                <w:rStyle w:val="afff2"/>
                <w:rFonts w:ascii="Times New Roman"/>
              </w:rPr>
              <w:t xml:space="preserve">　大田选择</w:t>
            </w:r>
            <w:r w:rsidR="002E2492">
              <w:rPr>
                <w:rFonts w:ascii="Times New Roman"/>
              </w:rPr>
              <w:tab/>
            </w:r>
            <w:r>
              <w:rPr>
                <w:rFonts w:ascii="Times New Roman"/>
              </w:rPr>
              <w:fldChar w:fldCharType="begin" w:fldLock="1"/>
            </w:r>
            <w:r w:rsidR="002E2492">
              <w:rPr>
                <w:rFonts w:ascii="Times New Roman"/>
              </w:rPr>
              <w:instrText xml:space="preserve"> PAGEREF _Toc53064093 \h </w:instrText>
            </w:r>
            <w:r>
              <w:rPr>
                <w:rFonts w:ascii="Times New Roman"/>
              </w:rPr>
            </w:r>
            <w:r>
              <w:rPr>
                <w:rFonts w:ascii="Times New Roman"/>
              </w:rPr>
              <w:fldChar w:fldCharType="separate"/>
            </w:r>
            <w:r w:rsidR="002E2492">
              <w:rPr>
                <w:rFonts w:ascii="Times New Roman"/>
              </w:rPr>
              <w:t>1</w:t>
            </w:r>
            <w:r>
              <w:rPr>
                <w:rFonts w:ascii="Times New Roman"/>
              </w:rPr>
              <w:fldChar w:fldCharType="end"/>
            </w:r>
          </w:hyperlink>
        </w:p>
        <w:p w:rsidR="001B4F84" w:rsidRDefault="00C1474A">
          <w:pPr>
            <w:pStyle w:val="30"/>
            <w:ind w:firstLine="210"/>
            <w:rPr>
              <w:rFonts w:ascii="Times New Roman"/>
              <w:szCs w:val="22"/>
            </w:rPr>
          </w:pPr>
          <w:hyperlink w:anchor="_Toc53064094" w:history="1">
            <w:r w:rsidR="002E2492">
              <w:rPr>
                <w:rStyle w:val="afff2"/>
                <w:rFonts w:ascii="Times New Roman"/>
              </w:rPr>
              <w:t>4.2</w:t>
            </w:r>
            <w:r w:rsidR="002E2492">
              <w:rPr>
                <w:rStyle w:val="afff2"/>
                <w:rFonts w:ascii="Times New Roman"/>
              </w:rPr>
              <w:t xml:space="preserve">　栽培季节</w:t>
            </w:r>
            <w:r w:rsidR="002E2492">
              <w:rPr>
                <w:rFonts w:ascii="Times New Roman"/>
              </w:rPr>
              <w:tab/>
            </w:r>
            <w:r>
              <w:rPr>
                <w:rFonts w:ascii="Times New Roman"/>
              </w:rPr>
              <w:fldChar w:fldCharType="begin" w:fldLock="1"/>
            </w:r>
            <w:r w:rsidR="002E2492">
              <w:rPr>
                <w:rFonts w:ascii="Times New Roman"/>
              </w:rPr>
              <w:instrText xml:space="preserve"> PAGEREF _Toc53064094 \h </w:instrText>
            </w:r>
            <w:r>
              <w:rPr>
                <w:rFonts w:ascii="Times New Roman"/>
              </w:rPr>
            </w:r>
            <w:r>
              <w:rPr>
                <w:rFonts w:ascii="Times New Roman"/>
              </w:rPr>
              <w:fldChar w:fldCharType="separate"/>
            </w:r>
            <w:r w:rsidR="002E2492">
              <w:rPr>
                <w:rFonts w:ascii="Times New Roman"/>
              </w:rPr>
              <w:t>1</w:t>
            </w:r>
            <w:r>
              <w:rPr>
                <w:rFonts w:ascii="Times New Roman"/>
              </w:rPr>
              <w:fldChar w:fldCharType="end"/>
            </w:r>
          </w:hyperlink>
        </w:p>
        <w:p w:rsidR="001B4F84" w:rsidRDefault="00C1474A">
          <w:pPr>
            <w:pStyle w:val="30"/>
            <w:ind w:firstLine="210"/>
            <w:rPr>
              <w:rFonts w:ascii="Times New Roman"/>
              <w:szCs w:val="22"/>
            </w:rPr>
          </w:pPr>
          <w:hyperlink w:anchor="_Toc53064094" w:history="1">
            <w:r w:rsidR="002E2492">
              <w:rPr>
                <w:rFonts w:ascii="Times New Roman"/>
              </w:rPr>
              <w:t xml:space="preserve">4.3  </w:t>
            </w:r>
            <w:r w:rsidR="002E2492">
              <w:rPr>
                <w:rFonts w:ascii="Times New Roman"/>
              </w:rPr>
              <w:t>栽培料制备</w:t>
            </w:r>
            <w:r w:rsidR="002E2492">
              <w:rPr>
                <w:rFonts w:ascii="Times New Roman"/>
              </w:rPr>
              <w:tab/>
              <w:t>2</w:t>
            </w:r>
          </w:hyperlink>
        </w:p>
        <w:p w:rsidR="001B4F84" w:rsidRDefault="00C1474A">
          <w:pPr>
            <w:pStyle w:val="30"/>
            <w:ind w:firstLine="210"/>
            <w:rPr>
              <w:rFonts w:ascii="Times New Roman"/>
              <w:szCs w:val="22"/>
            </w:rPr>
          </w:pPr>
          <w:hyperlink w:anchor="_Toc53064094" w:history="1">
            <w:r w:rsidR="002E2492">
              <w:rPr>
                <w:rFonts w:ascii="Times New Roman"/>
              </w:rPr>
              <w:t xml:space="preserve">4.4  </w:t>
            </w:r>
            <w:r w:rsidR="002E2492">
              <w:rPr>
                <w:rFonts w:ascii="Times New Roman"/>
              </w:rPr>
              <w:t>整地作畦</w:t>
            </w:r>
            <w:r w:rsidR="002E2492">
              <w:rPr>
                <w:rFonts w:ascii="Times New Roman"/>
              </w:rPr>
              <w:tab/>
              <w:t>3</w:t>
            </w:r>
          </w:hyperlink>
        </w:p>
        <w:p w:rsidR="001B4F84" w:rsidRDefault="00C1474A">
          <w:pPr>
            <w:pStyle w:val="30"/>
            <w:ind w:firstLine="210"/>
            <w:rPr>
              <w:rFonts w:ascii="Times New Roman"/>
              <w:szCs w:val="22"/>
            </w:rPr>
          </w:pPr>
          <w:hyperlink w:anchor="_Toc53064094" w:history="1">
            <w:r w:rsidR="002E2492">
              <w:rPr>
                <w:rFonts w:ascii="Times New Roman"/>
              </w:rPr>
              <w:t xml:space="preserve">4.5  </w:t>
            </w:r>
            <w:r w:rsidR="002E2492">
              <w:rPr>
                <w:rFonts w:ascii="Times New Roman"/>
              </w:rPr>
              <w:t>铺料播种</w:t>
            </w:r>
            <w:r w:rsidR="002E2492">
              <w:rPr>
                <w:rFonts w:ascii="Times New Roman"/>
              </w:rPr>
              <w:tab/>
              <w:t>3</w:t>
            </w:r>
          </w:hyperlink>
        </w:p>
        <w:p w:rsidR="001B4F84" w:rsidRDefault="00C1474A">
          <w:pPr>
            <w:pStyle w:val="30"/>
            <w:ind w:firstLine="210"/>
            <w:rPr>
              <w:rFonts w:ascii="Times New Roman"/>
              <w:szCs w:val="22"/>
            </w:rPr>
          </w:pPr>
          <w:hyperlink w:anchor="_Toc53064094" w:history="1">
            <w:r w:rsidR="002E2492">
              <w:rPr>
                <w:rFonts w:ascii="Times New Roman"/>
              </w:rPr>
              <w:t xml:space="preserve">4.6  </w:t>
            </w:r>
            <w:r w:rsidR="002E2492">
              <w:rPr>
                <w:rFonts w:ascii="Times New Roman"/>
              </w:rPr>
              <w:t>覆土</w:t>
            </w:r>
            <w:r w:rsidR="002E2492">
              <w:rPr>
                <w:rFonts w:hint="eastAsia"/>
              </w:rPr>
              <w:t>与覆盖</w:t>
            </w:r>
            <w:r w:rsidR="002E2492">
              <w:rPr>
                <w:rFonts w:ascii="Times New Roman"/>
              </w:rPr>
              <w:t>稻草</w:t>
            </w:r>
            <w:r w:rsidR="002E2492">
              <w:rPr>
                <w:rFonts w:ascii="Times New Roman"/>
              </w:rPr>
              <w:tab/>
              <w:t>3</w:t>
            </w:r>
          </w:hyperlink>
        </w:p>
        <w:p w:rsidR="001B4F84" w:rsidRDefault="00C1474A">
          <w:pPr>
            <w:pStyle w:val="30"/>
            <w:ind w:firstLine="210"/>
            <w:rPr>
              <w:rFonts w:ascii="Times New Roman"/>
              <w:szCs w:val="22"/>
            </w:rPr>
          </w:pPr>
          <w:hyperlink w:anchor="_Toc53064094" w:history="1">
            <w:r w:rsidR="002E2492">
              <w:rPr>
                <w:rFonts w:ascii="Times New Roman"/>
              </w:rPr>
              <w:t xml:space="preserve">4.7  </w:t>
            </w:r>
            <w:r w:rsidR="002E2492">
              <w:rPr>
                <w:rFonts w:ascii="Times New Roman"/>
              </w:rPr>
              <w:t>发菌管理</w:t>
            </w:r>
            <w:r w:rsidR="002E2492">
              <w:rPr>
                <w:rFonts w:ascii="Times New Roman"/>
              </w:rPr>
              <w:tab/>
              <w:t>3</w:t>
            </w:r>
          </w:hyperlink>
        </w:p>
        <w:p w:rsidR="001B4F84" w:rsidRDefault="00C1474A">
          <w:pPr>
            <w:pStyle w:val="30"/>
            <w:ind w:firstLine="210"/>
            <w:rPr>
              <w:rFonts w:ascii="Times New Roman"/>
              <w:szCs w:val="22"/>
            </w:rPr>
          </w:pPr>
          <w:hyperlink w:anchor="_Toc53064094" w:history="1">
            <w:r w:rsidR="002E2492">
              <w:rPr>
                <w:rFonts w:ascii="Times New Roman"/>
              </w:rPr>
              <w:t xml:space="preserve">4.8  </w:t>
            </w:r>
            <w:r w:rsidR="002E2492">
              <w:rPr>
                <w:rFonts w:ascii="Times New Roman"/>
              </w:rPr>
              <w:t>出菇管理</w:t>
            </w:r>
            <w:r w:rsidR="002E2492">
              <w:rPr>
                <w:rFonts w:ascii="Times New Roman"/>
              </w:rPr>
              <w:tab/>
              <w:t>3</w:t>
            </w:r>
          </w:hyperlink>
        </w:p>
        <w:p w:rsidR="001B4F84" w:rsidRDefault="00C1474A">
          <w:pPr>
            <w:pStyle w:val="30"/>
            <w:ind w:firstLine="210"/>
            <w:rPr>
              <w:rFonts w:ascii="Times New Roman"/>
              <w:szCs w:val="22"/>
            </w:rPr>
          </w:pPr>
          <w:hyperlink w:anchor="_Toc53064094" w:history="1">
            <w:r w:rsidR="002E2492">
              <w:rPr>
                <w:rFonts w:ascii="Times New Roman"/>
              </w:rPr>
              <w:t xml:space="preserve">4.9  </w:t>
            </w:r>
            <w:r w:rsidR="002E2492">
              <w:rPr>
                <w:rFonts w:ascii="Times New Roman"/>
              </w:rPr>
              <w:t>采收</w:t>
            </w:r>
            <w:r w:rsidR="002E2492">
              <w:rPr>
                <w:rFonts w:hint="eastAsia"/>
              </w:rPr>
              <w:t>与储存</w:t>
            </w:r>
            <w:r w:rsidR="002E2492">
              <w:rPr>
                <w:rFonts w:ascii="Times New Roman"/>
              </w:rPr>
              <w:tab/>
              <w:t>3</w:t>
            </w:r>
          </w:hyperlink>
        </w:p>
        <w:p w:rsidR="001B4F84" w:rsidRDefault="00C1474A">
          <w:pPr>
            <w:pStyle w:val="30"/>
            <w:ind w:firstLine="210"/>
            <w:rPr>
              <w:rFonts w:ascii="Times New Roman"/>
              <w:szCs w:val="22"/>
            </w:rPr>
          </w:pPr>
          <w:hyperlink w:anchor="_Toc53064094" w:history="1">
            <w:r w:rsidR="002E2492">
              <w:rPr>
                <w:rFonts w:ascii="Times New Roman"/>
              </w:rPr>
              <w:t xml:space="preserve">4.10  </w:t>
            </w:r>
            <w:r w:rsidR="002E2492">
              <w:rPr>
                <w:rFonts w:ascii="Times New Roman"/>
              </w:rPr>
              <w:t>病虫害防治</w:t>
            </w:r>
            <w:r w:rsidR="002E2492">
              <w:rPr>
                <w:rFonts w:ascii="Times New Roman"/>
              </w:rPr>
              <w:tab/>
            </w:r>
            <w:r w:rsidR="002E2492">
              <w:rPr>
                <w:rFonts w:ascii="Times New Roman" w:hint="eastAsia"/>
              </w:rPr>
              <w:t>4</w:t>
            </w:r>
          </w:hyperlink>
        </w:p>
        <w:p w:rsidR="001B4F84" w:rsidRDefault="00C1474A" w:rsidP="00102263">
          <w:pPr>
            <w:pStyle w:val="10"/>
            <w:tabs>
              <w:tab w:val="clear" w:pos="9241"/>
              <w:tab w:val="right" w:leader="dot" w:pos="9354"/>
            </w:tabs>
            <w:spacing w:before="78" w:after="78"/>
            <w:rPr>
              <w:rFonts w:ascii="Times New Roman"/>
            </w:rPr>
          </w:pPr>
          <w:hyperlink w:anchor="_Toc11158" w:history="1">
            <w:r w:rsidR="002E2492">
              <w:rPr>
                <w:rFonts w:ascii="Times New Roman"/>
              </w:rPr>
              <w:t xml:space="preserve">5  </w:t>
            </w:r>
            <w:r w:rsidR="002E2492">
              <w:rPr>
                <w:rFonts w:ascii="Times New Roman"/>
              </w:rPr>
              <w:t>水稻种植技术</w:t>
            </w:r>
            <w:r w:rsidR="002E2492">
              <w:rPr>
                <w:rFonts w:ascii="Times New Roman"/>
              </w:rPr>
              <w:tab/>
            </w:r>
            <w:r>
              <w:rPr>
                <w:rFonts w:ascii="Times New Roman"/>
              </w:rPr>
              <w:fldChar w:fldCharType="begin"/>
            </w:r>
            <w:r w:rsidR="002E2492">
              <w:rPr>
                <w:rFonts w:ascii="Times New Roman"/>
              </w:rPr>
              <w:instrText xml:space="preserve"> PAGEREF _Toc11158 </w:instrText>
            </w:r>
            <w:r>
              <w:rPr>
                <w:rFonts w:ascii="Times New Roman"/>
              </w:rPr>
              <w:fldChar w:fldCharType="separate"/>
            </w:r>
            <w:r w:rsidR="002E2492">
              <w:rPr>
                <w:rFonts w:ascii="Times New Roman"/>
              </w:rPr>
              <w:t>4</w:t>
            </w:r>
            <w:r>
              <w:rPr>
                <w:rFonts w:ascii="Times New Roman"/>
              </w:rPr>
              <w:fldChar w:fldCharType="end"/>
            </w:r>
          </w:hyperlink>
        </w:p>
        <w:p w:rsidR="001B4F84" w:rsidRDefault="00C1474A">
          <w:pPr>
            <w:pStyle w:val="30"/>
            <w:ind w:firstLine="210"/>
            <w:rPr>
              <w:rFonts w:ascii="Times New Roman"/>
              <w:szCs w:val="22"/>
            </w:rPr>
          </w:pPr>
          <w:hyperlink w:anchor="_Toc53064094" w:history="1">
            <w:r w:rsidR="002E2492">
              <w:rPr>
                <w:rFonts w:ascii="Times New Roman" w:hint="eastAsia"/>
                <w:color w:val="000000"/>
              </w:rPr>
              <w:t xml:space="preserve">5.1  </w:t>
            </w:r>
            <w:r w:rsidR="002E2492">
              <w:rPr>
                <w:rFonts w:ascii="Times New Roman" w:hint="eastAsia"/>
                <w:color w:val="000000"/>
              </w:rPr>
              <w:t>大田处理</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5.2  </w:t>
            </w:r>
            <w:r w:rsidR="002E2492">
              <w:rPr>
                <w:rFonts w:ascii="Times New Roman"/>
              </w:rPr>
              <w:t>品种选择</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5.3  </w:t>
            </w:r>
            <w:r w:rsidR="002E2492">
              <w:rPr>
                <w:rFonts w:ascii="Times New Roman" w:hint="eastAsia"/>
              </w:rPr>
              <w:t>播种期</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5.4  </w:t>
            </w:r>
            <w:r w:rsidR="002E2492">
              <w:rPr>
                <w:rFonts w:ascii="Times New Roman" w:hint="eastAsia"/>
              </w:rPr>
              <w:t>种子用量</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5.5  </w:t>
            </w:r>
            <w:r w:rsidR="002E2492">
              <w:rPr>
                <w:rFonts w:ascii="Times New Roman" w:hint="eastAsia"/>
              </w:rPr>
              <w:t>育秧移栽</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5.6  </w:t>
            </w:r>
            <w:r w:rsidR="002E2492">
              <w:rPr>
                <w:rFonts w:ascii="Times New Roman" w:hint="eastAsia"/>
              </w:rPr>
              <w:t>肥料运筹</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5.7  </w:t>
            </w:r>
            <w:r w:rsidR="002E2492">
              <w:rPr>
                <w:rFonts w:ascii="Times New Roman" w:hint="eastAsia"/>
              </w:rPr>
              <w:t>大田管理</w:t>
            </w:r>
            <w:r w:rsidR="002E2492">
              <w:rPr>
                <w:rFonts w:ascii="Times New Roman"/>
              </w:rPr>
              <w:tab/>
            </w:r>
            <w:r w:rsidR="002E2492">
              <w:rPr>
                <w:rFonts w:ascii="Times New Roman" w:hint="eastAsia"/>
              </w:rPr>
              <w:t>4</w:t>
            </w:r>
          </w:hyperlink>
        </w:p>
        <w:p w:rsidR="001B4F84" w:rsidRDefault="00C1474A">
          <w:pPr>
            <w:pStyle w:val="30"/>
            <w:ind w:firstLine="210"/>
            <w:rPr>
              <w:rFonts w:ascii="Times New Roman"/>
              <w:szCs w:val="22"/>
            </w:rPr>
          </w:pPr>
          <w:hyperlink w:anchor="_Toc53064094" w:history="1">
            <w:r w:rsidR="002E2492">
              <w:rPr>
                <w:rFonts w:ascii="Times New Roman" w:hint="eastAsia"/>
              </w:rPr>
              <w:t xml:space="preserve">5.8  </w:t>
            </w:r>
            <w:r w:rsidR="002E2492">
              <w:rPr>
                <w:rFonts w:ascii="Times New Roman" w:hint="eastAsia"/>
              </w:rPr>
              <w:t>适时收获</w:t>
            </w:r>
            <w:r w:rsidR="002E2492">
              <w:rPr>
                <w:rFonts w:ascii="Times New Roman"/>
              </w:rPr>
              <w:tab/>
            </w:r>
            <w:r w:rsidR="002E2492">
              <w:rPr>
                <w:rFonts w:ascii="Times New Roman" w:hint="eastAsia"/>
              </w:rPr>
              <w:t>5</w:t>
            </w:r>
          </w:hyperlink>
        </w:p>
        <w:p w:rsidR="001B4F84" w:rsidRDefault="001B4F84">
          <w:pPr>
            <w:pStyle w:val="20"/>
            <w:tabs>
              <w:tab w:val="clear" w:pos="9241"/>
              <w:tab w:val="right" w:leader="dot" w:pos="9354"/>
            </w:tabs>
            <w:rPr>
              <w:rFonts w:ascii="Times New Roman"/>
            </w:rPr>
          </w:pPr>
        </w:p>
        <w:p w:rsidR="001B4F84" w:rsidRDefault="00C1474A">
          <w:pPr>
            <w:pStyle w:val="affd"/>
            <w:rPr>
              <w:rFonts w:ascii="Times New Roman"/>
            </w:rPr>
          </w:pPr>
          <w:r>
            <w:rPr>
              <w:rFonts w:ascii="Times New Roman"/>
            </w:rPr>
            <w:fldChar w:fldCharType="end"/>
          </w:r>
        </w:p>
      </w:sdtContent>
    </w:sdt>
    <w:p w:rsidR="001B4F84" w:rsidRDefault="002E2492">
      <w:pPr>
        <w:pStyle w:val="afffff9"/>
      </w:pPr>
      <w:bookmarkStart w:id="21" w:name="_Toc27663705"/>
      <w:bookmarkStart w:id="22" w:name="_Toc29454"/>
      <w:r>
        <w:rPr>
          <w:rFonts w:hint="eastAsia"/>
        </w:rPr>
        <w:lastRenderedPageBreak/>
        <w:t>前</w:t>
      </w:r>
      <w:bookmarkStart w:id="23" w:name="BKQY"/>
      <w:r>
        <w:t>  </w:t>
      </w:r>
      <w:r>
        <w:rPr>
          <w:rFonts w:hint="eastAsia"/>
        </w:rPr>
        <w:t>言</w:t>
      </w:r>
      <w:bookmarkEnd w:id="20"/>
      <w:bookmarkEnd w:id="19"/>
      <w:bookmarkEnd w:id="21"/>
      <w:bookmarkEnd w:id="22"/>
      <w:bookmarkEnd w:id="23"/>
    </w:p>
    <w:p w:rsidR="001B4F84" w:rsidRDefault="002E2492">
      <w:pPr>
        <w:pStyle w:val="affd"/>
      </w:pPr>
      <w:r>
        <w:rPr>
          <w:rFonts w:hint="eastAsia"/>
        </w:rPr>
        <w:t>本文件不涉及专利。</w:t>
      </w:r>
    </w:p>
    <w:p w:rsidR="001B4F84" w:rsidRDefault="002E2492">
      <w:pPr>
        <w:pStyle w:val="affd"/>
        <w:rPr>
          <w:rFonts w:ascii="Times New Roman"/>
        </w:rPr>
      </w:pPr>
      <w:r>
        <w:rPr>
          <w:rFonts w:ascii="Times New Roman"/>
        </w:rPr>
        <w:t>本</w:t>
      </w:r>
      <w:r>
        <w:rPr>
          <w:rFonts w:ascii="Times New Roman" w:hint="eastAsia"/>
        </w:rPr>
        <w:t>文件</w:t>
      </w:r>
      <w:r>
        <w:rPr>
          <w:rFonts w:ascii="Times New Roman"/>
        </w:rPr>
        <w:t>按照</w:t>
      </w:r>
      <w:r>
        <w:rPr>
          <w:rFonts w:ascii="Times New Roman"/>
        </w:rPr>
        <w:t>GB/T 1.1-20</w:t>
      </w:r>
      <w:r>
        <w:rPr>
          <w:rFonts w:ascii="Times New Roman" w:hint="eastAsia"/>
        </w:rPr>
        <w:t>20</w:t>
      </w:r>
      <w:r>
        <w:rPr>
          <w:rFonts w:ascii="Times New Roman"/>
        </w:rPr>
        <w:t xml:space="preserve"> </w:t>
      </w:r>
      <w:r>
        <w:rPr>
          <w:rFonts w:ascii="Times New Roman"/>
        </w:rPr>
        <w:t>给出的规则起草。</w:t>
      </w:r>
    </w:p>
    <w:p w:rsidR="001B4F84" w:rsidRDefault="002E2492">
      <w:pPr>
        <w:pStyle w:val="affd"/>
      </w:pPr>
      <w:r>
        <w:rPr>
          <w:rFonts w:hint="eastAsia"/>
        </w:rPr>
        <w:t>本文件由江西省农业农村厅提出</w:t>
      </w:r>
      <w:r w:rsidR="003C6EBE">
        <w:rPr>
          <w:rFonts w:hint="eastAsia"/>
        </w:rPr>
        <w:t>并归口</w:t>
      </w:r>
      <w:r>
        <w:rPr>
          <w:rFonts w:hint="eastAsia"/>
        </w:rPr>
        <w:t>。</w:t>
      </w:r>
    </w:p>
    <w:p w:rsidR="001B4F84" w:rsidRDefault="002E2492">
      <w:pPr>
        <w:pStyle w:val="affd"/>
      </w:pPr>
      <w:r>
        <w:rPr>
          <w:rFonts w:hint="eastAsia"/>
        </w:rPr>
        <w:t>本文件起草单位：江西省农业科学院农业应用微生物研究所</w:t>
      </w:r>
      <w:r>
        <w:rPr>
          <w:rFonts w:hint="eastAsia"/>
          <w:color w:val="0000FF"/>
        </w:rPr>
        <w:t>、江西省农业科学院水稻研究所。</w:t>
      </w:r>
    </w:p>
    <w:p w:rsidR="001B4F84" w:rsidRDefault="002E2492">
      <w:pPr>
        <w:pStyle w:val="affd"/>
      </w:pPr>
      <w:r>
        <w:rPr>
          <w:rFonts w:hint="eastAsia"/>
        </w:rPr>
        <w:t>本文件主要起草人：魏云辉、万建林、陈绪涛、李菁、孙鹏、王洪秀、胡佳、谢国强、沈少华。</w:t>
      </w: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pPr>
    </w:p>
    <w:p w:rsidR="001B4F84" w:rsidRDefault="001B4F84">
      <w:pPr>
        <w:pStyle w:val="affd"/>
        <w:sectPr w:rsidR="001B4F84">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rsidR="001B4F84" w:rsidRDefault="002E2492">
      <w:pPr>
        <w:spacing w:line="480" w:lineRule="exact"/>
        <w:jc w:val="center"/>
        <w:rPr>
          <w:rFonts w:ascii="黑体" w:eastAsia="黑体" w:hAnsi="黑体" w:cs="黑体"/>
          <w:sz w:val="32"/>
          <w:szCs w:val="32"/>
        </w:rPr>
      </w:pPr>
      <w:bookmarkStart w:id="24" w:name="_Toc25029"/>
      <w:r>
        <w:rPr>
          <w:rFonts w:ascii="黑体" w:eastAsia="黑体" w:hAnsi="黑体" w:cs="黑体" w:hint="eastAsia"/>
          <w:sz w:val="32"/>
          <w:szCs w:val="32"/>
        </w:rPr>
        <w:lastRenderedPageBreak/>
        <w:t>大</w:t>
      </w:r>
      <w:bookmarkStart w:id="25" w:name="StandardName"/>
      <w:r>
        <w:rPr>
          <w:rFonts w:ascii="黑体" w:eastAsia="黑体" w:hAnsi="黑体" w:cs="黑体" w:hint="eastAsia"/>
          <w:sz w:val="32"/>
          <w:szCs w:val="32"/>
        </w:rPr>
        <w:t>球盖菇-优质稻轮作生产技术规程</w:t>
      </w:r>
      <w:bookmarkEnd w:id="24"/>
      <w:bookmarkEnd w:id="25"/>
    </w:p>
    <w:p w:rsidR="001B4F84" w:rsidRDefault="002E2492">
      <w:pPr>
        <w:pStyle w:val="1"/>
        <w:rPr>
          <w:szCs w:val="21"/>
        </w:rPr>
      </w:pPr>
      <w:bookmarkStart w:id="26" w:name="_Toc13734"/>
      <w:bookmarkStart w:id="27" w:name="_Toc27663706"/>
      <w:bookmarkStart w:id="28" w:name="_Toc27663447"/>
      <w:bookmarkStart w:id="29" w:name="_Toc438723751"/>
      <w:r>
        <w:rPr>
          <w:szCs w:val="21"/>
        </w:rPr>
        <w:t xml:space="preserve">1  </w:t>
      </w:r>
      <w:r>
        <w:rPr>
          <w:szCs w:val="21"/>
        </w:rPr>
        <w:t>范围</w:t>
      </w:r>
      <w:bookmarkEnd w:id="26"/>
      <w:bookmarkEnd w:id="27"/>
      <w:bookmarkEnd w:id="28"/>
      <w:bookmarkEnd w:id="29"/>
    </w:p>
    <w:p w:rsidR="00A01DA9" w:rsidRDefault="00A01DA9">
      <w:pPr>
        <w:pStyle w:val="affd"/>
        <w:rPr>
          <w:rFonts w:ascii="Times New Roman" w:hint="eastAsia"/>
          <w:szCs w:val="21"/>
        </w:rPr>
      </w:pPr>
      <w:r w:rsidRPr="00C63D63">
        <w:rPr>
          <w:rFonts w:ascii="Times New Roman"/>
          <w:szCs w:val="21"/>
        </w:rPr>
        <w:t>本</w:t>
      </w:r>
      <w:r w:rsidRPr="00C63D63">
        <w:rPr>
          <w:rFonts w:ascii="Times New Roman" w:hint="eastAsia"/>
          <w:szCs w:val="21"/>
        </w:rPr>
        <w:t>文件</w:t>
      </w:r>
      <w:r w:rsidRPr="00C63D63">
        <w:rPr>
          <w:rFonts w:ascii="Times New Roman"/>
          <w:szCs w:val="21"/>
        </w:rPr>
        <w:t>规定了大球盖菇</w:t>
      </w:r>
      <w:r w:rsidRPr="00C63D63">
        <w:rPr>
          <w:rFonts w:ascii="Times New Roman"/>
          <w:szCs w:val="21"/>
        </w:rPr>
        <w:t>-</w:t>
      </w:r>
      <w:r w:rsidRPr="00C63D63">
        <w:rPr>
          <w:rFonts w:ascii="Times New Roman" w:hint="eastAsia"/>
          <w:szCs w:val="21"/>
        </w:rPr>
        <w:t>优质</w:t>
      </w:r>
      <w:r w:rsidRPr="00C63D63">
        <w:rPr>
          <w:rFonts w:ascii="Times New Roman"/>
          <w:szCs w:val="21"/>
        </w:rPr>
        <w:t>稻轮作生产的术语和定义</w:t>
      </w:r>
      <w:r w:rsidRPr="00C63D63">
        <w:rPr>
          <w:rFonts w:ascii="Times New Roman" w:hint="eastAsia"/>
          <w:szCs w:val="21"/>
        </w:rPr>
        <w:t>、</w:t>
      </w:r>
      <w:r w:rsidRPr="00C63D63">
        <w:rPr>
          <w:rFonts w:ascii="Times New Roman"/>
          <w:szCs w:val="21"/>
        </w:rPr>
        <w:t>大球盖菇栽培</w:t>
      </w:r>
      <w:r w:rsidRPr="00C63D63">
        <w:rPr>
          <w:rFonts w:ascii="Times New Roman" w:hint="eastAsia"/>
          <w:szCs w:val="21"/>
        </w:rPr>
        <w:t>、优质水稻种植技术。</w:t>
      </w:r>
    </w:p>
    <w:p w:rsidR="001B4F84" w:rsidRDefault="002E2492">
      <w:pPr>
        <w:pStyle w:val="affd"/>
        <w:rPr>
          <w:rFonts w:ascii="Times New Roman"/>
          <w:szCs w:val="21"/>
        </w:rPr>
      </w:pPr>
      <w:r>
        <w:rPr>
          <w:rFonts w:ascii="Times New Roman"/>
          <w:szCs w:val="21"/>
        </w:rPr>
        <w:t>本</w:t>
      </w:r>
      <w:r w:rsidR="003C6EBE">
        <w:rPr>
          <w:rFonts w:ascii="Times New Roman" w:hint="eastAsia"/>
          <w:szCs w:val="21"/>
        </w:rPr>
        <w:t>文件</w:t>
      </w:r>
      <w:r>
        <w:rPr>
          <w:rFonts w:ascii="Times New Roman"/>
          <w:szCs w:val="21"/>
        </w:rPr>
        <w:t>适用于</w:t>
      </w:r>
      <w:r>
        <w:rPr>
          <w:rFonts w:ascii="Times New Roman" w:hint="eastAsia"/>
          <w:szCs w:val="21"/>
        </w:rPr>
        <w:t>江西省</w:t>
      </w:r>
      <w:r>
        <w:rPr>
          <w:rFonts w:ascii="Times New Roman"/>
          <w:szCs w:val="21"/>
        </w:rPr>
        <w:t>大球盖菇</w:t>
      </w:r>
      <w:r>
        <w:rPr>
          <w:rFonts w:ascii="Times New Roman"/>
        </w:rPr>
        <w:t>-</w:t>
      </w:r>
      <w:r>
        <w:rPr>
          <w:rFonts w:ascii="Times New Roman"/>
        </w:rPr>
        <w:t>优质稻轮作生产。</w:t>
      </w:r>
    </w:p>
    <w:p w:rsidR="001B4F84" w:rsidRDefault="002E2492">
      <w:pPr>
        <w:pStyle w:val="1"/>
        <w:rPr>
          <w:szCs w:val="21"/>
        </w:rPr>
      </w:pPr>
      <w:bookmarkStart w:id="30" w:name="_Toc27663707"/>
      <w:bookmarkStart w:id="31" w:name="_Toc27663448"/>
      <w:bookmarkStart w:id="32" w:name="_Toc15796"/>
      <w:bookmarkStart w:id="33" w:name="_Toc438723752"/>
      <w:r>
        <w:rPr>
          <w:szCs w:val="21"/>
        </w:rPr>
        <w:t xml:space="preserve">2  </w:t>
      </w:r>
      <w:r>
        <w:rPr>
          <w:szCs w:val="21"/>
        </w:rPr>
        <w:t>规范性引用文件</w:t>
      </w:r>
      <w:bookmarkEnd w:id="30"/>
      <w:bookmarkEnd w:id="31"/>
      <w:bookmarkEnd w:id="32"/>
      <w:bookmarkEnd w:id="33"/>
    </w:p>
    <w:p w:rsidR="001B4F84" w:rsidRDefault="00550143">
      <w:pPr>
        <w:pStyle w:val="affd"/>
        <w:rPr>
          <w:rFonts w:ascii="Times New Roman"/>
          <w:szCs w:val="21"/>
        </w:rPr>
      </w:pPr>
      <w:r w:rsidRPr="00C63D63">
        <w:rPr>
          <w:rFonts w:hint="eastAsia"/>
          <w:szCs w:val="21"/>
        </w:rPr>
        <w:t>下列文件中的内容通过文中的规范性引用而构成本文件必不可少的条款。其中，注日期的引用文件，仅该日期对应的版本适用于本文件；</w:t>
      </w:r>
      <w:r>
        <w:rPr>
          <w:rFonts w:hint="eastAsia"/>
          <w:szCs w:val="21"/>
        </w:rPr>
        <w:t>不注日期的引用文件，其最新版本（包括所有的修改单）适用于本文件</w:t>
      </w:r>
      <w:r w:rsidR="002E2492">
        <w:rPr>
          <w:rFonts w:ascii="Times New Roman"/>
          <w:szCs w:val="21"/>
        </w:rPr>
        <w:t>。</w:t>
      </w:r>
    </w:p>
    <w:p w:rsidR="001B4F84" w:rsidRDefault="002E2492">
      <w:pPr>
        <w:pStyle w:val="affd"/>
        <w:rPr>
          <w:rFonts w:ascii="Times New Roman"/>
          <w:szCs w:val="21"/>
        </w:rPr>
      </w:pPr>
      <w:r>
        <w:rPr>
          <w:rFonts w:ascii="Times New Roman"/>
          <w:szCs w:val="21"/>
        </w:rPr>
        <w:t xml:space="preserve">GB 4806.7  </w:t>
      </w:r>
      <w:r>
        <w:rPr>
          <w:rFonts w:ascii="Times New Roman"/>
          <w:szCs w:val="21"/>
        </w:rPr>
        <w:t>食品安全国家标准</w:t>
      </w:r>
      <w:r>
        <w:rPr>
          <w:rFonts w:ascii="Times New Roman"/>
          <w:szCs w:val="21"/>
        </w:rPr>
        <w:t xml:space="preserve"> </w:t>
      </w:r>
      <w:r>
        <w:rPr>
          <w:rFonts w:ascii="Times New Roman"/>
          <w:szCs w:val="21"/>
        </w:rPr>
        <w:t>食品接触用塑料材料及制品</w:t>
      </w:r>
      <w:r>
        <w:rPr>
          <w:rFonts w:ascii="Times New Roman"/>
          <w:szCs w:val="21"/>
        </w:rPr>
        <w:t xml:space="preserve">  </w:t>
      </w:r>
    </w:p>
    <w:p w:rsidR="001B4F84" w:rsidRDefault="002E2492">
      <w:pPr>
        <w:pStyle w:val="affd"/>
        <w:rPr>
          <w:rFonts w:ascii="Times New Roman"/>
          <w:szCs w:val="21"/>
        </w:rPr>
      </w:pPr>
      <w:r>
        <w:rPr>
          <w:rFonts w:ascii="Times New Roman"/>
          <w:szCs w:val="21"/>
        </w:rPr>
        <w:t xml:space="preserve">GB/T 12728 </w:t>
      </w:r>
      <w:r>
        <w:rPr>
          <w:rFonts w:ascii="Times New Roman"/>
          <w:szCs w:val="21"/>
        </w:rPr>
        <w:t>食用菌术语</w:t>
      </w:r>
    </w:p>
    <w:p w:rsidR="001B4F84" w:rsidRDefault="002E2492">
      <w:pPr>
        <w:pStyle w:val="affd"/>
        <w:rPr>
          <w:rFonts w:ascii="Times New Roman"/>
          <w:szCs w:val="21"/>
        </w:rPr>
      </w:pPr>
      <w:r>
        <w:rPr>
          <w:rFonts w:ascii="Times New Roman"/>
          <w:szCs w:val="21"/>
        </w:rPr>
        <w:t xml:space="preserve">GB/T 24616 </w:t>
      </w:r>
      <w:r>
        <w:rPr>
          <w:rFonts w:ascii="Times New Roman"/>
          <w:szCs w:val="21"/>
        </w:rPr>
        <w:t>冷藏食品物流包装、标志、运输和储存</w:t>
      </w:r>
    </w:p>
    <w:p w:rsidR="001B4F84" w:rsidRDefault="002E2492">
      <w:pPr>
        <w:pStyle w:val="affd"/>
        <w:rPr>
          <w:rFonts w:ascii="Times New Roman"/>
          <w:szCs w:val="21"/>
        </w:rPr>
      </w:pPr>
      <w:r>
        <w:rPr>
          <w:rFonts w:ascii="Times New Roman"/>
          <w:szCs w:val="21"/>
        </w:rPr>
        <w:t xml:space="preserve">NY/T </w:t>
      </w:r>
      <w:r>
        <w:rPr>
          <w:rFonts w:ascii="Times New Roman" w:hint="eastAsia"/>
          <w:szCs w:val="21"/>
        </w:rPr>
        <w:t xml:space="preserve">496 </w:t>
      </w:r>
      <w:r>
        <w:rPr>
          <w:rFonts w:ascii="Times New Roman" w:hint="eastAsia"/>
          <w:szCs w:val="21"/>
        </w:rPr>
        <w:t>肥料合理使用准则</w:t>
      </w:r>
    </w:p>
    <w:p w:rsidR="001B4F84" w:rsidRDefault="002E2492">
      <w:pPr>
        <w:pStyle w:val="affd"/>
        <w:rPr>
          <w:rFonts w:ascii="Times New Roman"/>
          <w:szCs w:val="21"/>
        </w:rPr>
      </w:pPr>
      <w:r>
        <w:rPr>
          <w:rFonts w:ascii="Times New Roman"/>
          <w:szCs w:val="21"/>
        </w:rPr>
        <w:t xml:space="preserve">NY/T 528 </w:t>
      </w:r>
      <w:r>
        <w:rPr>
          <w:rFonts w:ascii="Times New Roman"/>
          <w:szCs w:val="21"/>
        </w:rPr>
        <w:t>食用菌菌种生产技术规程</w:t>
      </w:r>
    </w:p>
    <w:p w:rsidR="001B4F84" w:rsidRDefault="002E2492">
      <w:pPr>
        <w:pStyle w:val="affd"/>
        <w:rPr>
          <w:rFonts w:ascii="Times New Roman"/>
          <w:szCs w:val="21"/>
        </w:rPr>
      </w:pPr>
      <w:r>
        <w:rPr>
          <w:rFonts w:ascii="Times New Roman" w:hint="eastAsia"/>
          <w:szCs w:val="21"/>
        </w:rPr>
        <w:t xml:space="preserve">NY/T 1607-2008 </w:t>
      </w:r>
      <w:r>
        <w:rPr>
          <w:rFonts w:ascii="Times New Roman" w:hint="eastAsia"/>
          <w:szCs w:val="21"/>
        </w:rPr>
        <w:t>水稻抛秧技术规程</w:t>
      </w:r>
    </w:p>
    <w:p w:rsidR="001B4F84" w:rsidRDefault="002E2492">
      <w:pPr>
        <w:pStyle w:val="affd"/>
        <w:rPr>
          <w:rFonts w:ascii="Times New Roman"/>
          <w:szCs w:val="21"/>
        </w:rPr>
      </w:pPr>
      <w:r>
        <w:rPr>
          <w:rFonts w:ascii="Times New Roman"/>
          <w:szCs w:val="21"/>
        </w:rPr>
        <w:t xml:space="preserve">NY/T 1731 </w:t>
      </w:r>
      <w:r>
        <w:rPr>
          <w:rFonts w:ascii="Times New Roman"/>
          <w:szCs w:val="21"/>
        </w:rPr>
        <w:t>食用菌菌种良好作业规范</w:t>
      </w:r>
    </w:p>
    <w:p w:rsidR="001B4F84" w:rsidRDefault="002E2492">
      <w:pPr>
        <w:pStyle w:val="affd"/>
        <w:rPr>
          <w:rFonts w:ascii="Times New Roman"/>
          <w:szCs w:val="21"/>
        </w:rPr>
      </w:pPr>
      <w:r>
        <w:rPr>
          <w:rFonts w:ascii="Times New Roman"/>
          <w:szCs w:val="21"/>
        </w:rPr>
        <w:t xml:space="preserve">NY/T 2375 </w:t>
      </w:r>
      <w:r>
        <w:rPr>
          <w:rFonts w:ascii="Times New Roman"/>
          <w:szCs w:val="21"/>
        </w:rPr>
        <w:t>食用菌生产技术规范</w:t>
      </w:r>
    </w:p>
    <w:p w:rsidR="001B4F84" w:rsidRDefault="002E2492">
      <w:pPr>
        <w:pStyle w:val="affd"/>
        <w:rPr>
          <w:rFonts w:ascii="Times New Roman"/>
          <w:szCs w:val="21"/>
        </w:rPr>
      </w:pPr>
      <w:r>
        <w:rPr>
          <w:rFonts w:ascii="Times New Roman" w:hint="eastAsia"/>
          <w:szCs w:val="21"/>
        </w:rPr>
        <w:t xml:space="preserve">DB36/T 337-1999 </w:t>
      </w:r>
      <w:r>
        <w:rPr>
          <w:rFonts w:ascii="Times New Roman" w:hint="eastAsia"/>
          <w:szCs w:val="21"/>
        </w:rPr>
        <w:t>优质稻生产技术规程</w:t>
      </w:r>
    </w:p>
    <w:p w:rsidR="001B4F84" w:rsidRDefault="002E2492">
      <w:pPr>
        <w:pStyle w:val="affd"/>
        <w:rPr>
          <w:rFonts w:ascii="Times New Roman"/>
          <w:szCs w:val="21"/>
        </w:rPr>
      </w:pPr>
      <w:r>
        <w:rPr>
          <w:rFonts w:ascii="Times New Roman" w:hint="eastAsia"/>
          <w:szCs w:val="21"/>
        </w:rPr>
        <w:t xml:space="preserve">DB36/T 1077-2018 </w:t>
      </w:r>
      <w:r>
        <w:rPr>
          <w:rFonts w:ascii="Times New Roman" w:hint="eastAsia"/>
          <w:szCs w:val="21"/>
        </w:rPr>
        <w:t>水稻病虫害绿色防控技术规程</w:t>
      </w:r>
    </w:p>
    <w:p w:rsidR="001B4F84" w:rsidRDefault="002E2492">
      <w:pPr>
        <w:pStyle w:val="1"/>
        <w:rPr>
          <w:szCs w:val="21"/>
        </w:rPr>
      </w:pPr>
      <w:bookmarkStart w:id="34" w:name="_Toc12282"/>
      <w:bookmarkStart w:id="35" w:name="_Toc27663708"/>
      <w:bookmarkStart w:id="36" w:name="_Toc438723753"/>
      <w:bookmarkStart w:id="37" w:name="_Toc27663449"/>
      <w:r>
        <w:rPr>
          <w:szCs w:val="21"/>
        </w:rPr>
        <w:t xml:space="preserve">3  </w:t>
      </w:r>
      <w:r>
        <w:rPr>
          <w:szCs w:val="21"/>
        </w:rPr>
        <w:t>术语和定义</w:t>
      </w:r>
      <w:bookmarkEnd w:id="34"/>
      <w:bookmarkEnd w:id="35"/>
      <w:bookmarkEnd w:id="36"/>
      <w:bookmarkEnd w:id="37"/>
      <w:r>
        <w:rPr>
          <w:szCs w:val="21"/>
        </w:rPr>
        <w:t xml:space="preserve"> </w:t>
      </w:r>
    </w:p>
    <w:p w:rsidR="006B11FC" w:rsidRPr="006B11FC" w:rsidRDefault="006B11FC" w:rsidP="006B11FC">
      <w:pPr>
        <w:pStyle w:val="affd"/>
        <w:rPr>
          <w:rFonts w:ascii="Times New Roman" w:hint="eastAsia"/>
          <w:szCs w:val="21"/>
        </w:rPr>
      </w:pPr>
      <w:bookmarkStart w:id="38" w:name="_Toc27663709"/>
      <w:bookmarkStart w:id="39" w:name="_Toc27663450"/>
      <w:bookmarkStart w:id="40" w:name="_Toc10401"/>
      <w:bookmarkEnd w:id="38"/>
      <w:bookmarkEnd w:id="39"/>
      <w:r w:rsidRPr="006B11FC">
        <w:rPr>
          <w:rFonts w:ascii="Times New Roman"/>
          <w:szCs w:val="21"/>
        </w:rPr>
        <w:t>GB/T 12728</w:t>
      </w:r>
      <w:r w:rsidRPr="006B11FC">
        <w:rPr>
          <w:rFonts w:ascii="Times New Roman" w:hint="eastAsia"/>
          <w:szCs w:val="21"/>
        </w:rPr>
        <w:t>界定的以及下列术语和定义适用于本文件。</w:t>
      </w:r>
    </w:p>
    <w:p w:rsidR="001B4F84" w:rsidRDefault="002E2492" w:rsidP="00102263">
      <w:pPr>
        <w:pStyle w:val="a5"/>
        <w:numPr>
          <w:ilvl w:val="1"/>
          <w:numId w:val="0"/>
        </w:numPr>
        <w:spacing w:before="156" w:after="156"/>
        <w:rPr>
          <w:rFonts w:ascii="Times New Roman"/>
        </w:rPr>
      </w:pPr>
      <w:r>
        <w:rPr>
          <w:rFonts w:hint="eastAsia"/>
        </w:rPr>
        <w:t>3</w:t>
      </w:r>
      <w:r>
        <w:rPr>
          <w:rFonts w:ascii="Times New Roman"/>
        </w:rPr>
        <w:t xml:space="preserve">.1  </w:t>
      </w:r>
      <w:bookmarkStart w:id="41" w:name="_Toc35360841"/>
      <w:bookmarkStart w:id="42" w:name="_Toc53064091"/>
      <w:r>
        <w:rPr>
          <w:rFonts w:ascii="Times New Roman" w:hint="eastAsia"/>
        </w:rPr>
        <w:t>大球盖</w:t>
      </w:r>
      <w:r>
        <w:rPr>
          <w:rFonts w:ascii="Times New Roman"/>
        </w:rPr>
        <w:t>菇</w:t>
      </w:r>
      <w:r>
        <w:rPr>
          <w:rFonts w:ascii="Times New Roman"/>
        </w:rPr>
        <w:t>-</w:t>
      </w:r>
      <w:r>
        <w:rPr>
          <w:rFonts w:ascii="Times New Roman"/>
        </w:rPr>
        <w:t>优质稻轮作</w:t>
      </w:r>
      <w:bookmarkEnd w:id="41"/>
      <w:bookmarkEnd w:id="42"/>
    </w:p>
    <w:p w:rsidR="00B7531D" w:rsidRPr="00B7531D" w:rsidRDefault="00B7531D" w:rsidP="00B7531D">
      <w:pPr>
        <w:pStyle w:val="affd"/>
        <w:rPr>
          <w:rFonts w:ascii="Times New Roman"/>
          <w:szCs w:val="21"/>
        </w:rPr>
      </w:pPr>
      <w:r w:rsidRPr="00B7531D">
        <w:rPr>
          <w:rFonts w:ascii="Times New Roman"/>
          <w:szCs w:val="21"/>
        </w:rPr>
        <w:t>9</w:t>
      </w:r>
      <w:r w:rsidRPr="00B7531D">
        <w:rPr>
          <w:rFonts w:ascii="Times New Roman"/>
          <w:szCs w:val="21"/>
        </w:rPr>
        <w:t>月</w:t>
      </w:r>
      <w:r w:rsidRPr="00B7531D">
        <w:rPr>
          <w:rFonts w:ascii="Times New Roman" w:hint="eastAsia"/>
          <w:szCs w:val="21"/>
        </w:rPr>
        <w:t>下旬</w:t>
      </w:r>
      <w:r w:rsidRPr="00B7531D">
        <w:rPr>
          <w:rFonts w:ascii="Times New Roman"/>
          <w:szCs w:val="21"/>
        </w:rPr>
        <w:t>至翌年</w:t>
      </w:r>
      <w:r w:rsidRPr="00B7531D">
        <w:rPr>
          <w:rFonts w:ascii="Times New Roman" w:hint="eastAsia"/>
          <w:szCs w:val="21"/>
        </w:rPr>
        <w:t>5</w:t>
      </w:r>
      <w:r w:rsidRPr="00B7531D">
        <w:rPr>
          <w:rFonts w:ascii="Times New Roman" w:hint="eastAsia"/>
          <w:szCs w:val="21"/>
        </w:rPr>
        <w:t>月上旬种植大球盖菇，大球盖菇收获后</w:t>
      </w:r>
      <w:r w:rsidRPr="00B7531D">
        <w:rPr>
          <w:rFonts w:ascii="Times New Roman" w:hint="eastAsia"/>
          <w:szCs w:val="21"/>
        </w:rPr>
        <w:t>5</w:t>
      </w:r>
      <w:r w:rsidRPr="00B7531D">
        <w:rPr>
          <w:rFonts w:ascii="Times New Roman" w:hint="eastAsia"/>
          <w:szCs w:val="21"/>
        </w:rPr>
        <w:t>月下旬至</w:t>
      </w:r>
      <w:r w:rsidRPr="00B7531D">
        <w:rPr>
          <w:rFonts w:ascii="Times New Roman" w:hint="eastAsia"/>
          <w:szCs w:val="21"/>
        </w:rPr>
        <w:t>10</w:t>
      </w:r>
      <w:r w:rsidRPr="00B7531D">
        <w:rPr>
          <w:rFonts w:ascii="Times New Roman" w:hint="eastAsia"/>
          <w:szCs w:val="21"/>
        </w:rPr>
        <w:t>月初种植水稻。</w:t>
      </w:r>
    </w:p>
    <w:p w:rsidR="001B4F84" w:rsidRDefault="002E2492">
      <w:pPr>
        <w:pStyle w:val="1"/>
        <w:rPr>
          <w:szCs w:val="21"/>
        </w:rPr>
      </w:pPr>
      <w:r>
        <w:rPr>
          <w:szCs w:val="21"/>
        </w:rPr>
        <w:t xml:space="preserve">4  </w:t>
      </w:r>
      <w:r>
        <w:rPr>
          <w:szCs w:val="21"/>
        </w:rPr>
        <w:t>大球盖菇栽培</w:t>
      </w:r>
      <w:bookmarkEnd w:id="40"/>
    </w:p>
    <w:p w:rsidR="001B4F84" w:rsidRDefault="002E2492">
      <w:pPr>
        <w:pStyle w:val="2"/>
        <w:rPr>
          <w:szCs w:val="21"/>
        </w:rPr>
      </w:pPr>
      <w:bookmarkStart w:id="43" w:name="_Toc27663711"/>
      <w:bookmarkStart w:id="44" w:name="_Toc27663452"/>
      <w:bookmarkStart w:id="45" w:name="_Toc9275"/>
      <w:bookmarkStart w:id="46" w:name="_Toc438723757"/>
      <w:r>
        <w:rPr>
          <w:szCs w:val="21"/>
        </w:rPr>
        <w:t xml:space="preserve">4.1  </w:t>
      </w:r>
      <w:bookmarkEnd w:id="43"/>
      <w:bookmarkEnd w:id="44"/>
      <w:bookmarkEnd w:id="45"/>
      <w:bookmarkEnd w:id="46"/>
      <w:r>
        <w:rPr>
          <w:rFonts w:hint="eastAsia"/>
          <w:szCs w:val="21"/>
        </w:rPr>
        <w:t>大田选择</w:t>
      </w:r>
    </w:p>
    <w:p w:rsidR="001B4F84" w:rsidRDefault="002E2492">
      <w:pPr>
        <w:pStyle w:val="affd"/>
        <w:rPr>
          <w:rFonts w:ascii="Times New Roman"/>
          <w:szCs w:val="21"/>
        </w:rPr>
      </w:pPr>
      <w:r>
        <w:rPr>
          <w:rFonts w:ascii="Times New Roman"/>
          <w:szCs w:val="21"/>
        </w:rPr>
        <w:t>选择交通方便、地势平坦、通风良好、排灌方便、土壤肥沃疏松不板结的水田作为</w:t>
      </w:r>
      <w:bookmarkStart w:id="47" w:name="OLE_LINK2"/>
      <w:r>
        <w:rPr>
          <w:rFonts w:ascii="Times New Roman"/>
          <w:szCs w:val="21"/>
        </w:rPr>
        <w:t>栽培场地</w:t>
      </w:r>
      <w:bookmarkEnd w:id="47"/>
      <w:r>
        <w:rPr>
          <w:rFonts w:ascii="Times New Roman"/>
          <w:szCs w:val="21"/>
        </w:rPr>
        <w:t>，栽培场地环境应符合</w:t>
      </w:r>
      <w:r>
        <w:rPr>
          <w:rFonts w:ascii="Times New Roman"/>
          <w:szCs w:val="21"/>
        </w:rPr>
        <w:t>NY/T 2375</w:t>
      </w:r>
      <w:r>
        <w:rPr>
          <w:rFonts w:ascii="Times New Roman"/>
          <w:szCs w:val="21"/>
        </w:rPr>
        <w:t>的规定。</w:t>
      </w:r>
    </w:p>
    <w:p w:rsidR="001B4F84" w:rsidRDefault="002E2492">
      <w:pPr>
        <w:pStyle w:val="2"/>
        <w:rPr>
          <w:szCs w:val="21"/>
        </w:rPr>
      </w:pPr>
      <w:bookmarkStart w:id="48" w:name="_Toc21052"/>
      <w:bookmarkStart w:id="49" w:name="_Toc27663456"/>
      <w:bookmarkStart w:id="50" w:name="_Toc438723761"/>
      <w:bookmarkStart w:id="51" w:name="_Toc27663715"/>
      <w:r>
        <w:rPr>
          <w:szCs w:val="21"/>
        </w:rPr>
        <w:t xml:space="preserve">4.2  </w:t>
      </w:r>
      <w:r>
        <w:rPr>
          <w:szCs w:val="21"/>
        </w:rPr>
        <w:t>栽培季节</w:t>
      </w:r>
      <w:bookmarkEnd w:id="48"/>
      <w:bookmarkEnd w:id="49"/>
      <w:bookmarkEnd w:id="50"/>
      <w:bookmarkEnd w:id="51"/>
    </w:p>
    <w:p w:rsidR="001B4F84" w:rsidRDefault="002E2492">
      <w:pPr>
        <w:pStyle w:val="affd"/>
        <w:rPr>
          <w:rFonts w:ascii="Times New Roman"/>
          <w:szCs w:val="21"/>
        </w:rPr>
      </w:pPr>
      <w:bookmarkStart w:id="52" w:name="_Hlk27503720"/>
      <w:r>
        <w:rPr>
          <w:rFonts w:ascii="Times New Roman"/>
          <w:szCs w:val="21"/>
        </w:rPr>
        <w:t>当地温度稳定在</w:t>
      </w:r>
      <w:r>
        <w:rPr>
          <w:rFonts w:ascii="Times New Roman"/>
          <w:szCs w:val="21"/>
        </w:rPr>
        <w:t>2</w:t>
      </w:r>
      <w:r>
        <w:rPr>
          <w:rFonts w:ascii="Times New Roman" w:hint="eastAsia"/>
          <w:szCs w:val="21"/>
        </w:rPr>
        <w:t>8</w:t>
      </w:r>
      <w:r>
        <w:rPr>
          <w:rFonts w:ascii="Times New Roman"/>
          <w:szCs w:val="21"/>
        </w:rPr>
        <w:t>℃</w:t>
      </w:r>
      <w:r>
        <w:rPr>
          <w:rFonts w:ascii="Times New Roman"/>
          <w:szCs w:val="21"/>
        </w:rPr>
        <w:t>以下时即可投料播种。一般</w:t>
      </w:r>
      <w:r>
        <w:rPr>
          <w:rFonts w:ascii="Times New Roman" w:hint="eastAsia"/>
          <w:szCs w:val="21"/>
        </w:rPr>
        <w:t>为</w:t>
      </w:r>
      <w:r>
        <w:rPr>
          <w:rFonts w:ascii="Times New Roman"/>
          <w:szCs w:val="21"/>
        </w:rPr>
        <w:t>9</w:t>
      </w:r>
      <w:r>
        <w:rPr>
          <w:rFonts w:ascii="Times New Roman"/>
          <w:szCs w:val="21"/>
        </w:rPr>
        <w:t>月底</w:t>
      </w:r>
      <w:r>
        <w:rPr>
          <w:rFonts w:ascii="Times New Roman" w:hint="eastAsia"/>
          <w:szCs w:val="21"/>
        </w:rPr>
        <w:t>~</w:t>
      </w:r>
      <w:r>
        <w:rPr>
          <w:rFonts w:ascii="Times New Roman"/>
          <w:szCs w:val="21"/>
        </w:rPr>
        <w:t>10</w:t>
      </w:r>
      <w:r>
        <w:rPr>
          <w:rFonts w:ascii="Times New Roman"/>
          <w:szCs w:val="21"/>
        </w:rPr>
        <w:t>月</w:t>
      </w:r>
      <w:bookmarkStart w:id="53" w:name="_Toc27663716"/>
      <w:bookmarkStart w:id="54" w:name="_Toc438723762"/>
      <w:bookmarkStart w:id="55" w:name="_Toc27663457"/>
      <w:bookmarkEnd w:id="52"/>
      <w:r>
        <w:rPr>
          <w:rFonts w:ascii="Times New Roman"/>
          <w:szCs w:val="21"/>
        </w:rPr>
        <w:t>底，具体播种时间根据当地气候条件来确定。</w:t>
      </w:r>
    </w:p>
    <w:p w:rsidR="001B4F84" w:rsidRDefault="002E2492">
      <w:pPr>
        <w:pStyle w:val="2"/>
        <w:rPr>
          <w:szCs w:val="21"/>
        </w:rPr>
      </w:pPr>
      <w:bookmarkStart w:id="56" w:name="_Toc27663458"/>
      <w:bookmarkStart w:id="57" w:name="_Toc27663717"/>
      <w:bookmarkStart w:id="58" w:name="_Toc438723763"/>
      <w:bookmarkStart w:id="59" w:name="_Toc26366"/>
      <w:bookmarkEnd w:id="53"/>
      <w:bookmarkEnd w:id="54"/>
      <w:bookmarkEnd w:id="55"/>
      <w:r>
        <w:rPr>
          <w:szCs w:val="21"/>
        </w:rPr>
        <w:lastRenderedPageBreak/>
        <w:t xml:space="preserve">4.3  </w:t>
      </w:r>
      <w:r>
        <w:rPr>
          <w:szCs w:val="21"/>
        </w:rPr>
        <w:t>栽培料</w:t>
      </w:r>
      <w:bookmarkStart w:id="60" w:name="_Toc438723764"/>
      <w:bookmarkStart w:id="61" w:name="_Toc27663459"/>
      <w:bookmarkEnd w:id="56"/>
      <w:bookmarkEnd w:id="57"/>
      <w:bookmarkEnd w:id="58"/>
      <w:r>
        <w:rPr>
          <w:szCs w:val="21"/>
        </w:rPr>
        <w:t>制备</w:t>
      </w:r>
      <w:bookmarkEnd w:id="59"/>
    </w:p>
    <w:p w:rsidR="001B4F84" w:rsidRDefault="002E2492">
      <w:pPr>
        <w:pStyle w:val="3"/>
        <w:rPr>
          <w:szCs w:val="21"/>
        </w:rPr>
      </w:pPr>
      <w:bookmarkStart w:id="62" w:name="_Toc2267"/>
      <w:r>
        <w:rPr>
          <w:szCs w:val="21"/>
        </w:rPr>
        <w:t xml:space="preserve">4.3.1  </w:t>
      </w:r>
      <w:r>
        <w:rPr>
          <w:szCs w:val="21"/>
        </w:rPr>
        <w:t>栽培原材料</w:t>
      </w:r>
      <w:bookmarkEnd w:id="60"/>
      <w:bookmarkEnd w:id="61"/>
      <w:bookmarkEnd w:id="62"/>
    </w:p>
    <w:p w:rsidR="001B4F84" w:rsidRDefault="002E2492">
      <w:pPr>
        <w:pStyle w:val="affd"/>
        <w:rPr>
          <w:rFonts w:ascii="Times New Roman"/>
          <w:szCs w:val="21"/>
        </w:rPr>
      </w:pPr>
      <w:r>
        <w:rPr>
          <w:rFonts w:ascii="Times New Roman"/>
          <w:szCs w:val="21"/>
        </w:rPr>
        <w:t>选择</w:t>
      </w:r>
      <w:r w:rsidR="001E299D">
        <w:rPr>
          <w:rFonts w:ascii="Times New Roman" w:hint="eastAsia"/>
          <w:szCs w:val="21"/>
        </w:rPr>
        <w:t>干</w:t>
      </w:r>
      <w:r>
        <w:rPr>
          <w:rFonts w:ascii="Times New Roman"/>
          <w:szCs w:val="21"/>
        </w:rPr>
        <w:t>稻草、木屑（或竹屑）、稻壳等作为栽培原材料。原材料要求干燥、新鲜、无霉变。</w:t>
      </w:r>
    </w:p>
    <w:p w:rsidR="001B4F84" w:rsidRDefault="002E2492">
      <w:pPr>
        <w:pStyle w:val="3"/>
        <w:rPr>
          <w:szCs w:val="21"/>
        </w:rPr>
      </w:pPr>
      <w:bookmarkStart w:id="63" w:name="_Toc3467"/>
      <w:bookmarkStart w:id="64" w:name="_Toc438723765"/>
      <w:bookmarkStart w:id="65" w:name="_Toc27663460"/>
      <w:r>
        <w:rPr>
          <w:szCs w:val="21"/>
        </w:rPr>
        <w:t xml:space="preserve">4.3.2  </w:t>
      </w:r>
      <w:r>
        <w:rPr>
          <w:szCs w:val="21"/>
        </w:rPr>
        <w:t>栽培料配方</w:t>
      </w:r>
      <w:bookmarkEnd w:id="63"/>
      <w:bookmarkEnd w:id="64"/>
      <w:bookmarkEnd w:id="65"/>
    </w:p>
    <w:p w:rsidR="001B4F84" w:rsidRDefault="002E2492">
      <w:pPr>
        <w:pStyle w:val="affd"/>
        <w:rPr>
          <w:rFonts w:ascii="Times New Roman"/>
          <w:szCs w:val="21"/>
        </w:rPr>
      </w:pPr>
      <w:r>
        <w:rPr>
          <w:rFonts w:ascii="Times New Roman"/>
          <w:szCs w:val="21"/>
        </w:rPr>
        <w:t>各地根据当地资源条件，可以选择以下配方：</w:t>
      </w:r>
    </w:p>
    <w:p w:rsidR="001B4F84" w:rsidRDefault="002E2492">
      <w:pPr>
        <w:pStyle w:val="affd"/>
        <w:rPr>
          <w:rFonts w:ascii="Times New Roman"/>
          <w:szCs w:val="21"/>
        </w:rPr>
      </w:pPr>
      <w:r>
        <w:rPr>
          <w:rFonts w:ascii="Times New Roman"/>
          <w:szCs w:val="21"/>
        </w:rPr>
        <w:t>配方一：稻草</w:t>
      </w:r>
      <w:r>
        <w:rPr>
          <w:rFonts w:ascii="Times New Roman"/>
          <w:szCs w:val="21"/>
        </w:rPr>
        <w:t>100%</w:t>
      </w:r>
      <w:r>
        <w:rPr>
          <w:rFonts w:ascii="Times New Roman"/>
          <w:szCs w:val="21"/>
        </w:rPr>
        <w:t>；</w:t>
      </w:r>
    </w:p>
    <w:p w:rsidR="001B4F84" w:rsidRDefault="002E2492">
      <w:pPr>
        <w:pStyle w:val="affd"/>
        <w:rPr>
          <w:rFonts w:ascii="Times New Roman"/>
          <w:szCs w:val="21"/>
        </w:rPr>
      </w:pPr>
      <w:r>
        <w:rPr>
          <w:rFonts w:ascii="Times New Roman"/>
          <w:szCs w:val="21"/>
        </w:rPr>
        <w:t>配方</w:t>
      </w:r>
      <w:r>
        <w:rPr>
          <w:rFonts w:ascii="Times New Roman" w:hint="eastAsia"/>
          <w:szCs w:val="21"/>
        </w:rPr>
        <w:t>二</w:t>
      </w:r>
      <w:r>
        <w:rPr>
          <w:rFonts w:ascii="Times New Roman"/>
          <w:szCs w:val="21"/>
        </w:rPr>
        <w:t>：木屑（或竹屑）</w:t>
      </w:r>
      <w:r>
        <w:rPr>
          <w:rFonts w:ascii="Times New Roman"/>
          <w:szCs w:val="21"/>
        </w:rPr>
        <w:t>100%</w:t>
      </w:r>
      <w:r>
        <w:rPr>
          <w:rFonts w:ascii="Times New Roman"/>
          <w:szCs w:val="21"/>
        </w:rPr>
        <w:t>；</w:t>
      </w:r>
    </w:p>
    <w:p w:rsidR="001B4F84" w:rsidRDefault="002E2492">
      <w:pPr>
        <w:pStyle w:val="affd"/>
        <w:rPr>
          <w:rFonts w:ascii="Times New Roman"/>
          <w:szCs w:val="21"/>
        </w:rPr>
      </w:pPr>
      <w:r>
        <w:rPr>
          <w:rFonts w:ascii="Times New Roman"/>
          <w:szCs w:val="21"/>
        </w:rPr>
        <w:t>配方</w:t>
      </w:r>
      <w:r>
        <w:rPr>
          <w:rFonts w:ascii="Times New Roman" w:hint="eastAsia"/>
          <w:szCs w:val="21"/>
        </w:rPr>
        <w:t>三</w:t>
      </w:r>
      <w:r>
        <w:rPr>
          <w:rFonts w:ascii="Times New Roman"/>
          <w:szCs w:val="21"/>
        </w:rPr>
        <w:t>：稻草</w:t>
      </w:r>
      <w:r>
        <w:rPr>
          <w:rFonts w:ascii="Times New Roman"/>
          <w:szCs w:val="21"/>
        </w:rPr>
        <w:t>50%</w:t>
      </w:r>
      <w:r>
        <w:rPr>
          <w:rFonts w:ascii="Times New Roman"/>
          <w:szCs w:val="21"/>
        </w:rPr>
        <w:t>，木屑（或竹屑）</w:t>
      </w:r>
      <w:r>
        <w:rPr>
          <w:rFonts w:ascii="Times New Roman"/>
          <w:szCs w:val="21"/>
        </w:rPr>
        <w:t>35%</w:t>
      </w:r>
      <w:r>
        <w:rPr>
          <w:rFonts w:ascii="Times New Roman"/>
          <w:szCs w:val="21"/>
        </w:rPr>
        <w:t>，稻壳</w:t>
      </w:r>
      <w:r>
        <w:rPr>
          <w:rFonts w:ascii="Times New Roman"/>
          <w:szCs w:val="21"/>
        </w:rPr>
        <w:t>15%</w:t>
      </w:r>
      <w:r>
        <w:rPr>
          <w:rFonts w:ascii="Times New Roman"/>
          <w:szCs w:val="21"/>
        </w:rPr>
        <w:t>。</w:t>
      </w:r>
    </w:p>
    <w:p w:rsidR="001B4F84" w:rsidRDefault="002E2492">
      <w:pPr>
        <w:pStyle w:val="3"/>
        <w:rPr>
          <w:szCs w:val="21"/>
        </w:rPr>
      </w:pPr>
      <w:bookmarkStart w:id="66" w:name="_Toc438723766"/>
      <w:bookmarkStart w:id="67" w:name="_Toc27663461"/>
      <w:bookmarkStart w:id="68" w:name="_Toc24725"/>
      <w:r>
        <w:rPr>
          <w:szCs w:val="21"/>
        </w:rPr>
        <w:t xml:space="preserve">4.3.3  </w:t>
      </w:r>
      <w:r>
        <w:rPr>
          <w:szCs w:val="21"/>
        </w:rPr>
        <w:t>栽培料预处理</w:t>
      </w:r>
      <w:bookmarkEnd w:id="66"/>
      <w:bookmarkEnd w:id="67"/>
      <w:bookmarkEnd w:id="68"/>
    </w:p>
    <w:p w:rsidR="001B4F84" w:rsidRDefault="002E2492">
      <w:pPr>
        <w:ind w:firstLineChars="200" w:firstLine="420"/>
        <w:rPr>
          <w:kern w:val="0"/>
          <w:szCs w:val="21"/>
        </w:rPr>
      </w:pPr>
      <w:r>
        <w:rPr>
          <w:rFonts w:hint="eastAsia"/>
          <w:kern w:val="0"/>
          <w:szCs w:val="21"/>
        </w:rPr>
        <w:t>根据实际情况选择以下方式进行栽培料预处理。</w:t>
      </w:r>
    </w:p>
    <w:p w:rsidR="001B4F84" w:rsidRDefault="002E2492">
      <w:pPr>
        <w:pStyle w:val="4"/>
        <w:rPr>
          <w:szCs w:val="21"/>
        </w:rPr>
      </w:pPr>
      <w:r>
        <w:rPr>
          <w:szCs w:val="21"/>
        </w:rPr>
        <w:t xml:space="preserve">4.3.3.1  </w:t>
      </w:r>
      <w:r>
        <w:rPr>
          <w:szCs w:val="21"/>
        </w:rPr>
        <w:t>浸泡预湿</w:t>
      </w:r>
    </w:p>
    <w:p w:rsidR="001B4F84" w:rsidRDefault="002E2492">
      <w:pPr>
        <w:pStyle w:val="affd"/>
        <w:rPr>
          <w:rFonts w:ascii="Times New Roman"/>
          <w:szCs w:val="21"/>
        </w:rPr>
      </w:pPr>
      <w:r>
        <w:rPr>
          <w:rFonts w:ascii="Times New Roman"/>
          <w:szCs w:val="21"/>
        </w:rPr>
        <w:t>按配方将各种原材料混合均匀后，放入</w:t>
      </w:r>
      <w:r>
        <w:rPr>
          <w:rFonts w:ascii="Times New Roman"/>
          <w:szCs w:val="21"/>
        </w:rPr>
        <w:t>1%</w:t>
      </w:r>
      <w:r>
        <w:rPr>
          <w:rFonts w:ascii="Times New Roman"/>
          <w:szCs w:val="21"/>
        </w:rPr>
        <w:t>的生石灰水中浸泡</w:t>
      </w:r>
      <w:r>
        <w:rPr>
          <w:rFonts w:ascii="Times New Roman"/>
          <w:szCs w:val="21"/>
        </w:rPr>
        <w:t>10h</w:t>
      </w:r>
      <w:r>
        <w:rPr>
          <w:rFonts w:ascii="Times New Roman" w:hint="eastAsia"/>
          <w:szCs w:val="21"/>
        </w:rPr>
        <w:t>~</w:t>
      </w:r>
      <w:r>
        <w:rPr>
          <w:rFonts w:ascii="Times New Roman"/>
          <w:szCs w:val="21"/>
        </w:rPr>
        <w:t>12h</w:t>
      </w:r>
      <w:r>
        <w:rPr>
          <w:rFonts w:ascii="Times New Roman"/>
          <w:szCs w:val="21"/>
        </w:rPr>
        <w:t>。然后自然沥水至含水量</w:t>
      </w:r>
      <w:r>
        <w:rPr>
          <w:rFonts w:ascii="Times New Roman"/>
          <w:szCs w:val="21"/>
        </w:rPr>
        <w:t>65%</w:t>
      </w:r>
      <w:r>
        <w:rPr>
          <w:rFonts w:ascii="Times New Roman"/>
          <w:szCs w:val="21"/>
        </w:rPr>
        <w:t>左右。</w:t>
      </w:r>
    </w:p>
    <w:p w:rsidR="001B4F84" w:rsidRDefault="002E2492">
      <w:pPr>
        <w:pStyle w:val="4"/>
        <w:rPr>
          <w:szCs w:val="21"/>
        </w:rPr>
      </w:pPr>
      <w:r>
        <w:rPr>
          <w:szCs w:val="21"/>
        </w:rPr>
        <w:t xml:space="preserve">4.3.3.2  </w:t>
      </w:r>
      <w:r>
        <w:rPr>
          <w:szCs w:val="21"/>
        </w:rPr>
        <w:t>喷淋预湿</w:t>
      </w:r>
    </w:p>
    <w:p w:rsidR="001B4F84" w:rsidRDefault="002E2492">
      <w:pPr>
        <w:pStyle w:val="affd"/>
        <w:rPr>
          <w:rFonts w:ascii="Times New Roman"/>
        </w:rPr>
      </w:pPr>
      <w:r>
        <w:rPr>
          <w:rFonts w:ascii="Times New Roman"/>
        </w:rPr>
        <w:t>按配方将各种原材料混匀，</w:t>
      </w:r>
      <w:r w:rsidR="00215798">
        <w:rPr>
          <w:rFonts w:ascii="Times New Roman"/>
        </w:rPr>
        <w:t>再加入</w:t>
      </w:r>
      <w:r w:rsidR="00215798" w:rsidRPr="00F77E7A">
        <w:rPr>
          <w:rFonts w:ascii="Times New Roman" w:hint="eastAsia"/>
        </w:rPr>
        <w:t>原材料总量</w:t>
      </w:r>
      <w:r w:rsidR="00215798" w:rsidRPr="00F77E7A">
        <w:rPr>
          <w:rFonts w:ascii="Times New Roman"/>
        </w:rPr>
        <w:t>1%</w:t>
      </w:r>
      <w:r w:rsidR="00215798" w:rsidRPr="00F77E7A">
        <w:rPr>
          <w:rFonts w:ascii="Times New Roman" w:hint="eastAsia"/>
        </w:rPr>
        <w:t>的</w:t>
      </w:r>
      <w:r w:rsidR="00215798">
        <w:rPr>
          <w:rFonts w:ascii="Times New Roman"/>
        </w:rPr>
        <w:t>生石灰后堆积</w:t>
      </w:r>
      <w:r>
        <w:rPr>
          <w:rFonts w:ascii="Times New Roman"/>
        </w:rPr>
        <w:t>，直接用清洁无污染的水喷淋，每天</w:t>
      </w:r>
      <w:r>
        <w:rPr>
          <w:rFonts w:ascii="Times New Roman"/>
        </w:rPr>
        <w:t>3</w:t>
      </w:r>
      <w:r>
        <w:rPr>
          <w:rFonts w:ascii="Times New Roman"/>
        </w:rPr>
        <w:t>次，每次</w:t>
      </w:r>
      <w:r>
        <w:rPr>
          <w:rFonts w:ascii="Times New Roman"/>
        </w:rPr>
        <w:t>15min</w:t>
      </w:r>
      <w:r>
        <w:rPr>
          <w:rFonts w:ascii="Times New Roman" w:hint="eastAsia"/>
        </w:rPr>
        <w:t>~</w:t>
      </w:r>
      <w:r>
        <w:rPr>
          <w:rFonts w:ascii="Times New Roman"/>
        </w:rPr>
        <w:t>30min</w:t>
      </w:r>
      <w:r>
        <w:rPr>
          <w:rFonts w:ascii="Times New Roman"/>
        </w:rPr>
        <w:t>，中间翻堆</w:t>
      </w:r>
      <w:r>
        <w:rPr>
          <w:rFonts w:ascii="Times New Roman"/>
        </w:rPr>
        <w:t>1</w:t>
      </w:r>
      <w:r>
        <w:rPr>
          <w:rFonts w:ascii="Times New Roman" w:hint="eastAsia"/>
        </w:rPr>
        <w:t>~</w:t>
      </w:r>
      <w:r>
        <w:rPr>
          <w:rFonts w:ascii="Times New Roman"/>
        </w:rPr>
        <w:t>2</w:t>
      </w:r>
      <w:r>
        <w:rPr>
          <w:rFonts w:ascii="Times New Roman"/>
        </w:rPr>
        <w:t>次，使栽培料均匀吸足水分。</w:t>
      </w:r>
    </w:p>
    <w:p w:rsidR="001B4F84" w:rsidRDefault="002E2492">
      <w:pPr>
        <w:pStyle w:val="4"/>
        <w:rPr>
          <w:szCs w:val="21"/>
        </w:rPr>
      </w:pPr>
      <w:r>
        <w:rPr>
          <w:szCs w:val="21"/>
        </w:rPr>
        <w:t xml:space="preserve">4.3.3.3  </w:t>
      </w:r>
      <w:r>
        <w:rPr>
          <w:szCs w:val="21"/>
        </w:rPr>
        <w:t>堆料发酵</w:t>
      </w:r>
    </w:p>
    <w:p w:rsidR="001B4F84" w:rsidRDefault="002E2492">
      <w:pPr>
        <w:pStyle w:val="affd"/>
        <w:rPr>
          <w:rFonts w:ascii="Times New Roman"/>
        </w:rPr>
      </w:pPr>
      <w:r>
        <w:rPr>
          <w:rFonts w:ascii="Times New Roman"/>
        </w:rPr>
        <w:t>播种时最高气温超过</w:t>
      </w:r>
      <w:r>
        <w:rPr>
          <w:rFonts w:ascii="Times New Roman" w:hint="eastAsia"/>
        </w:rPr>
        <w:t>30</w:t>
      </w:r>
      <w:r>
        <w:rPr>
          <w:rFonts w:ascii="Times New Roman"/>
        </w:rPr>
        <w:t>°C</w:t>
      </w:r>
      <w:r>
        <w:rPr>
          <w:rFonts w:ascii="Times New Roman"/>
        </w:rPr>
        <w:t>时，</w:t>
      </w:r>
      <w:r>
        <w:rPr>
          <w:rFonts w:ascii="Times New Roman" w:hint="eastAsia"/>
        </w:rPr>
        <w:t>应</w:t>
      </w:r>
      <w:r>
        <w:rPr>
          <w:rFonts w:ascii="Times New Roman"/>
        </w:rPr>
        <w:t>对栽培料进行发酵处理。</w:t>
      </w:r>
      <w:r>
        <w:rPr>
          <w:rFonts w:ascii="Times New Roman" w:hint="eastAsia"/>
        </w:rPr>
        <w:t>按</w:t>
      </w:r>
      <w:r>
        <w:rPr>
          <w:rFonts w:ascii="Times New Roman"/>
        </w:rPr>
        <w:t>生石灰：栽培料</w:t>
      </w:r>
      <w:r>
        <w:rPr>
          <w:rFonts w:ascii="Times New Roman" w:hint="eastAsia"/>
        </w:rPr>
        <w:t>为</w:t>
      </w:r>
      <w:r>
        <w:rPr>
          <w:rFonts w:ascii="Times New Roman"/>
        </w:rPr>
        <w:t>1</w:t>
      </w:r>
      <w:r>
        <w:rPr>
          <w:rFonts w:ascii="Times New Roman" w:hint="eastAsia"/>
        </w:rPr>
        <w:t>:</w:t>
      </w:r>
      <w:r>
        <w:rPr>
          <w:rFonts w:ascii="Times New Roman"/>
        </w:rPr>
        <w:t>100</w:t>
      </w:r>
      <w:r>
        <w:rPr>
          <w:rFonts w:ascii="Times New Roman" w:hint="eastAsia"/>
        </w:rPr>
        <w:t>比例</w:t>
      </w:r>
      <w:r>
        <w:rPr>
          <w:rFonts w:ascii="Times New Roman"/>
        </w:rPr>
        <w:t>混合均匀，堆成宽</w:t>
      </w:r>
      <w:r>
        <w:rPr>
          <w:rFonts w:ascii="Times New Roman"/>
        </w:rPr>
        <w:t>2.0m</w:t>
      </w:r>
      <w:r>
        <w:rPr>
          <w:rFonts w:ascii="Times New Roman" w:hint="eastAsia"/>
        </w:rPr>
        <w:t>~</w:t>
      </w:r>
      <w:r>
        <w:rPr>
          <w:rFonts w:ascii="Times New Roman"/>
        </w:rPr>
        <w:t>2.5m</w:t>
      </w:r>
      <w:r>
        <w:rPr>
          <w:rFonts w:ascii="Times New Roman"/>
        </w:rPr>
        <w:t>、高</w:t>
      </w:r>
      <w:r>
        <w:rPr>
          <w:rFonts w:ascii="Times New Roman"/>
        </w:rPr>
        <w:t>1.2m</w:t>
      </w:r>
      <w:r>
        <w:rPr>
          <w:rFonts w:ascii="Times New Roman" w:hint="eastAsia"/>
        </w:rPr>
        <w:t>~</w:t>
      </w:r>
      <w:r>
        <w:rPr>
          <w:rFonts w:ascii="Times New Roman"/>
        </w:rPr>
        <w:t>1.5m</w:t>
      </w:r>
      <w:r>
        <w:rPr>
          <w:rFonts w:ascii="Times New Roman"/>
        </w:rPr>
        <w:t>、长度不限的料堆。料堆堆好后</w:t>
      </w:r>
      <w:r>
        <w:rPr>
          <w:rFonts w:ascii="Times New Roman" w:hint="eastAsia"/>
        </w:rPr>
        <w:t>，</w:t>
      </w:r>
      <w:r w:rsidR="00102263">
        <w:rPr>
          <w:rFonts w:asciiTheme="minorEastAsia" w:eastAsiaTheme="minorEastAsia" w:hAnsiTheme="minorEastAsia" w:cstheme="minorEastAsia" w:hint="eastAsia"/>
          <w:szCs w:val="21"/>
        </w:rPr>
        <w:t>从料堆顶部至底部自上而下用木棍打2排孔径10cm左右的通气孔</w:t>
      </w:r>
      <w:r>
        <w:rPr>
          <w:rFonts w:ascii="Times New Roman"/>
        </w:rPr>
        <w:t>。当料堆温度达到</w:t>
      </w:r>
      <w:r>
        <w:rPr>
          <w:rFonts w:ascii="Times New Roman"/>
        </w:rPr>
        <w:t>60°C</w:t>
      </w:r>
      <w:r>
        <w:rPr>
          <w:rFonts w:ascii="Times New Roman"/>
        </w:rPr>
        <w:t>保持</w:t>
      </w:r>
      <w:r>
        <w:rPr>
          <w:rFonts w:ascii="Times New Roman"/>
        </w:rPr>
        <w:t>2d</w:t>
      </w:r>
      <w:r>
        <w:rPr>
          <w:rFonts w:ascii="Times New Roman" w:hint="eastAsia"/>
        </w:rPr>
        <w:t>~</w:t>
      </w:r>
      <w:r>
        <w:rPr>
          <w:rFonts w:ascii="Times New Roman"/>
        </w:rPr>
        <w:t>3d</w:t>
      </w:r>
      <w:r>
        <w:rPr>
          <w:rFonts w:ascii="Times New Roman"/>
        </w:rPr>
        <w:t>后翻堆，翻堆时将外层低温料层翻到内层，把内层高温料层翻到外层，重新建堆和打通气孔。当料温再次达到</w:t>
      </w:r>
      <w:r>
        <w:rPr>
          <w:rFonts w:ascii="Times New Roman"/>
        </w:rPr>
        <w:t>60°C</w:t>
      </w:r>
      <w:r>
        <w:rPr>
          <w:rFonts w:ascii="Times New Roman"/>
        </w:rPr>
        <w:t>后保持</w:t>
      </w:r>
      <w:r>
        <w:rPr>
          <w:rFonts w:ascii="Times New Roman"/>
        </w:rPr>
        <w:t>2d</w:t>
      </w:r>
      <w:r>
        <w:rPr>
          <w:rFonts w:ascii="Times New Roman" w:hint="eastAsia"/>
        </w:rPr>
        <w:t>~</w:t>
      </w:r>
      <w:r>
        <w:rPr>
          <w:rFonts w:ascii="Times New Roman"/>
        </w:rPr>
        <w:t>3d</w:t>
      </w:r>
      <w:r>
        <w:rPr>
          <w:rFonts w:ascii="Times New Roman"/>
        </w:rPr>
        <w:t>。在发酵过程中翻堆</w:t>
      </w:r>
      <w:r>
        <w:rPr>
          <w:rFonts w:ascii="Times New Roman"/>
        </w:rPr>
        <w:t>2</w:t>
      </w:r>
      <w:r>
        <w:rPr>
          <w:rFonts w:ascii="Times New Roman" w:hint="eastAsia"/>
        </w:rPr>
        <w:t>~</w:t>
      </w:r>
      <w:r>
        <w:rPr>
          <w:rFonts w:ascii="Times New Roman"/>
        </w:rPr>
        <w:t>3</w:t>
      </w:r>
      <w:r>
        <w:rPr>
          <w:rFonts w:ascii="Times New Roman"/>
        </w:rPr>
        <w:t>次。发酵好的栽培料含水量适中、质地松软且无酸臭氨气味。栽培料发酵好后及时散堆降温，当料温降到</w:t>
      </w:r>
      <w:r>
        <w:rPr>
          <w:rFonts w:ascii="Times New Roman"/>
        </w:rPr>
        <w:t>28°C</w:t>
      </w:r>
      <w:r>
        <w:rPr>
          <w:rFonts w:ascii="Times New Roman"/>
        </w:rPr>
        <w:t>以下后即可铺料播种。</w:t>
      </w:r>
    </w:p>
    <w:p w:rsidR="001B4F84" w:rsidRDefault="002E2492">
      <w:pPr>
        <w:pStyle w:val="4"/>
        <w:rPr>
          <w:szCs w:val="21"/>
        </w:rPr>
      </w:pPr>
      <w:r>
        <w:rPr>
          <w:rFonts w:hint="eastAsia"/>
          <w:szCs w:val="21"/>
        </w:rPr>
        <w:t xml:space="preserve">4.3.3.4  </w:t>
      </w:r>
      <w:r>
        <w:rPr>
          <w:rFonts w:hint="eastAsia"/>
          <w:szCs w:val="21"/>
        </w:rPr>
        <w:t>灌溉预湿</w:t>
      </w:r>
    </w:p>
    <w:p w:rsidR="001B4F84" w:rsidRDefault="002E2492">
      <w:pPr>
        <w:pStyle w:val="affd"/>
        <w:jc w:val="left"/>
        <w:rPr>
          <w:rFonts w:ascii="Times New Roman"/>
        </w:rPr>
      </w:pPr>
      <w:r>
        <w:rPr>
          <w:rFonts w:ascii="Times New Roman"/>
        </w:rPr>
        <w:t>按配方将各种原材料混匀后直接铺料、播种。</w:t>
      </w:r>
      <w:r w:rsidR="00215798" w:rsidRPr="00F77E7A">
        <w:rPr>
          <w:rFonts w:asciiTheme="minorEastAsia" w:eastAsiaTheme="minorEastAsia" w:hAnsiTheme="minorEastAsia" w:cstheme="minorEastAsia"/>
          <w:szCs w:val="21"/>
        </w:rPr>
        <w:t>覆土后</w:t>
      </w:r>
      <w:r w:rsidR="00215798" w:rsidRPr="00F77E7A">
        <w:rPr>
          <w:rFonts w:asciiTheme="minorEastAsia" w:eastAsiaTheme="minorEastAsia" w:hAnsiTheme="minorEastAsia" w:cstheme="minorEastAsia" w:hint="eastAsia"/>
          <w:szCs w:val="21"/>
        </w:rPr>
        <w:t>采用</w:t>
      </w:r>
      <w:r w:rsidR="00215798" w:rsidRPr="00F77E7A">
        <w:rPr>
          <w:rFonts w:asciiTheme="minorEastAsia" w:eastAsiaTheme="minorEastAsia" w:hAnsiTheme="minorEastAsia" w:cstheme="minorEastAsia"/>
          <w:szCs w:val="21"/>
        </w:rPr>
        <w:t>在畦沟内灌水的方式对栽培料增湿，灌水时间以浸透栽培料10h</w:t>
      </w:r>
      <w:r w:rsidR="00215798" w:rsidRPr="00F77E7A">
        <w:rPr>
          <w:rFonts w:asciiTheme="minorEastAsia" w:eastAsiaTheme="minorEastAsia" w:hAnsiTheme="minorEastAsia" w:cstheme="minorEastAsia" w:hint="eastAsia"/>
          <w:szCs w:val="21"/>
        </w:rPr>
        <w:t>~</w:t>
      </w:r>
      <w:r w:rsidR="00215798" w:rsidRPr="00F77E7A">
        <w:rPr>
          <w:rFonts w:asciiTheme="minorEastAsia" w:eastAsiaTheme="minorEastAsia" w:hAnsiTheme="minorEastAsia" w:cstheme="minorEastAsia"/>
          <w:szCs w:val="21"/>
        </w:rPr>
        <w:t>12h为</w:t>
      </w:r>
      <w:r w:rsidR="00215798" w:rsidRPr="00F77E7A">
        <w:rPr>
          <w:rFonts w:asciiTheme="minorEastAsia" w:eastAsiaTheme="minorEastAsia" w:hAnsiTheme="minorEastAsia" w:cstheme="minorEastAsia" w:hint="eastAsia"/>
          <w:szCs w:val="21"/>
        </w:rPr>
        <w:t>宜</w:t>
      </w:r>
      <w:r>
        <w:rPr>
          <w:rFonts w:ascii="Times New Roman"/>
        </w:rPr>
        <w:t>。</w:t>
      </w:r>
    </w:p>
    <w:p w:rsidR="001B4F84" w:rsidRDefault="002E2492">
      <w:pPr>
        <w:pStyle w:val="2"/>
        <w:rPr>
          <w:szCs w:val="21"/>
        </w:rPr>
      </w:pPr>
      <w:bookmarkStart w:id="69" w:name="_Toc9304"/>
      <w:bookmarkStart w:id="70" w:name="_Toc27663720"/>
      <w:bookmarkStart w:id="71" w:name="_Toc438723769"/>
      <w:bookmarkStart w:id="72" w:name="_Toc27663464"/>
      <w:r>
        <w:rPr>
          <w:szCs w:val="21"/>
        </w:rPr>
        <w:t xml:space="preserve">4.4  </w:t>
      </w:r>
      <w:r>
        <w:rPr>
          <w:szCs w:val="21"/>
        </w:rPr>
        <w:t>整地作畦</w:t>
      </w:r>
      <w:bookmarkEnd w:id="69"/>
    </w:p>
    <w:p w:rsidR="001B4F84" w:rsidRDefault="002E2492">
      <w:pPr>
        <w:pStyle w:val="affd"/>
        <w:rPr>
          <w:rFonts w:ascii="Times New Roman"/>
        </w:rPr>
      </w:pPr>
      <w:r>
        <w:rPr>
          <w:rFonts w:ascii="Times New Roman"/>
        </w:rPr>
        <w:t>先用旋耕机将大田旋耕一遍，然后把地块整成中间稍高、两侧稍低的小畦，畦高</w:t>
      </w:r>
      <w:r>
        <w:rPr>
          <w:rFonts w:ascii="Times New Roman"/>
        </w:rPr>
        <w:t>8cm</w:t>
      </w:r>
      <w:r>
        <w:rPr>
          <w:rFonts w:ascii="Times New Roman" w:hint="eastAsia"/>
        </w:rPr>
        <w:t>~</w:t>
      </w:r>
      <w:r>
        <w:rPr>
          <w:rFonts w:ascii="Times New Roman"/>
        </w:rPr>
        <w:t>10cm</w:t>
      </w:r>
      <w:r>
        <w:rPr>
          <w:rFonts w:ascii="Times New Roman"/>
        </w:rPr>
        <w:t>、畦宽</w:t>
      </w:r>
      <w:r>
        <w:rPr>
          <w:rFonts w:ascii="Times New Roman"/>
        </w:rPr>
        <w:t>70cm</w:t>
      </w:r>
      <w:r>
        <w:rPr>
          <w:rFonts w:ascii="Times New Roman" w:hint="eastAsia"/>
        </w:rPr>
        <w:t>~</w:t>
      </w:r>
      <w:r>
        <w:rPr>
          <w:rFonts w:ascii="Times New Roman"/>
        </w:rPr>
        <w:t>80cm</w:t>
      </w:r>
      <w:r>
        <w:rPr>
          <w:rFonts w:ascii="Times New Roman"/>
        </w:rPr>
        <w:t>，畦与畦之间留</w:t>
      </w:r>
      <w:r>
        <w:rPr>
          <w:rFonts w:ascii="Times New Roman"/>
        </w:rPr>
        <w:t>40cm</w:t>
      </w:r>
      <w:r>
        <w:rPr>
          <w:rFonts w:ascii="Times New Roman" w:hint="eastAsia"/>
        </w:rPr>
        <w:t>~</w:t>
      </w:r>
      <w:r>
        <w:rPr>
          <w:rFonts w:ascii="Times New Roman"/>
        </w:rPr>
        <w:t>50cm</w:t>
      </w:r>
      <w:r>
        <w:rPr>
          <w:rFonts w:ascii="Times New Roman"/>
        </w:rPr>
        <w:t>的</w:t>
      </w:r>
      <w:r>
        <w:rPr>
          <w:rFonts w:ascii="Times New Roman" w:hint="eastAsia"/>
        </w:rPr>
        <w:t>畦沟</w:t>
      </w:r>
      <w:r>
        <w:rPr>
          <w:rFonts w:ascii="Times New Roman"/>
        </w:rPr>
        <w:t>。在栽培场地四周挖好排水沟，防止田块积水。整地作畦完成后，用生石灰对生产场地进行消毒，</w:t>
      </w:r>
      <w:r>
        <w:rPr>
          <w:rFonts w:ascii="Times New Roman" w:hint="eastAsia"/>
        </w:rPr>
        <w:t>生石灰用量为</w:t>
      </w:r>
      <w:r>
        <w:rPr>
          <w:rFonts w:ascii="Times New Roman" w:hint="eastAsia"/>
        </w:rPr>
        <w:t>35kg</w:t>
      </w:r>
      <w:r>
        <w:rPr>
          <w:rFonts w:ascii="Times New Roman"/>
        </w:rPr>
        <w:t>/667m</w:t>
      </w:r>
      <w:r>
        <w:rPr>
          <w:rFonts w:ascii="Times New Roman"/>
          <w:vertAlign w:val="superscript"/>
        </w:rPr>
        <w:t>2</w:t>
      </w:r>
      <w:r>
        <w:rPr>
          <w:rFonts w:ascii="Times New Roman" w:hint="eastAsia"/>
        </w:rPr>
        <w:t>~40kg</w:t>
      </w:r>
      <w:r>
        <w:rPr>
          <w:rFonts w:ascii="Times New Roman"/>
        </w:rPr>
        <w:t>/667m</w:t>
      </w:r>
      <w:r>
        <w:rPr>
          <w:rFonts w:ascii="Times New Roman"/>
          <w:vertAlign w:val="superscript"/>
        </w:rPr>
        <w:t>2</w:t>
      </w:r>
      <w:r>
        <w:rPr>
          <w:rFonts w:ascii="Times New Roman"/>
        </w:rPr>
        <w:t>。</w:t>
      </w:r>
    </w:p>
    <w:p w:rsidR="001B4F84" w:rsidRDefault="002E2492">
      <w:pPr>
        <w:pStyle w:val="2"/>
        <w:rPr>
          <w:szCs w:val="21"/>
        </w:rPr>
      </w:pPr>
      <w:bookmarkStart w:id="73" w:name="_Toc16861"/>
      <w:r>
        <w:rPr>
          <w:szCs w:val="21"/>
        </w:rPr>
        <w:t xml:space="preserve">4.5  </w:t>
      </w:r>
      <w:r>
        <w:rPr>
          <w:szCs w:val="21"/>
        </w:rPr>
        <w:t>铺料播种</w:t>
      </w:r>
      <w:bookmarkEnd w:id="70"/>
      <w:bookmarkEnd w:id="71"/>
      <w:bookmarkEnd w:id="72"/>
      <w:bookmarkEnd w:id="73"/>
    </w:p>
    <w:p w:rsidR="001B4F84" w:rsidRDefault="00215798">
      <w:pPr>
        <w:pStyle w:val="affd"/>
        <w:rPr>
          <w:rFonts w:ascii="Times New Roman"/>
        </w:rPr>
      </w:pPr>
      <w:r w:rsidRPr="00F77E7A">
        <w:rPr>
          <w:rFonts w:ascii="Times New Roman" w:hint="eastAsia"/>
        </w:rPr>
        <w:t>按</w:t>
      </w:r>
      <w:r>
        <w:rPr>
          <w:rFonts w:ascii="Times New Roman"/>
        </w:rPr>
        <w:t>2500kg/667m</w:t>
      </w:r>
      <w:r w:rsidRPr="00215798">
        <w:rPr>
          <w:rFonts w:ascii="Times New Roman"/>
          <w:vertAlign w:val="superscript"/>
        </w:rPr>
        <w:t>2</w:t>
      </w:r>
      <w:r>
        <w:rPr>
          <w:rFonts w:ascii="Times New Roman" w:hint="eastAsia"/>
        </w:rPr>
        <w:t>~</w:t>
      </w:r>
      <w:r>
        <w:rPr>
          <w:rFonts w:ascii="Times New Roman"/>
        </w:rPr>
        <w:t>3000kg/667m</w:t>
      </w:r>
      <w:r w:rsidRPr="00215798">
        <w:rPr>
          <w:rFonts w:ascii="Times New Roman"/>
          <w:vertAlign w:val="superscript"/>
        </w:rPr>
        <w:t>2</w:t>
      </w:r>
      <w:r>
        <w:rPr>
          <w:rFonts w:ascii="Times New Roman" w:hint="eastAsia"/>
        </w:rPr>
        <w:t>的</w:t>
      </w:r>
      <w:r w:rsidRPr="00F77E7A">
        <w:rPr>
          <w:rFonts w:ascii="Times New Roman" w:hint="eastAsia"/>
        </w:rPr>
        <w:t>栽培料和</w:t>
      </w:r>
      <w:r>
        <w:rPr>
          <w:rFonts w:ascii="Times New Roman"/>
        </w:rPr>
        <w:t>200kg/667m</w:t>
      </w:r>
      <w:r w:rsidRPr="00215798">
        <w:rPr>
          <w:rFonts w:ascii="Times New Roman"/>
          <w:vertAlign w:val="superscript"/>
        </w:rPr>
        <w:t>2</w:t>
      </w:r>
      <w:r>
        <w:rPr>
          <w:rFonts w:ascii="Times New Roman" w:hint="eastAsia"/>
        </w:rPr>
        <w:t>~</w:t>
      </w:r>
      <w:r>
        <w:rPr>
          <w:rFonts w:ascii="Times New Roman"/>
        </w:rPr>
        <w:t>250kg/667m</w:t>
      </w:r>
      <w:r w:rsidRPr="00215798">
        <w:rPr>
          <w:rFonts w:ascii="Times New Roman"/>
          <w:vertAlign w:val="superscript"/>
        </w:rPr>
        <w:t>2</w:t>
      </w:r>
      <w:r w:rsidRPr="00F77E7A">
        <w:rPr>
          <w:rFonts w:ascii="Times New Roman" w:hint="eastAsia"/>
        </w:rPr>
        <w:t>的菌种量</w:t>
      </w:r>
      <w:r>
        <w:rPr>
          <w:rFonts w:ascii="Times New Roman"/>
        </w:rPr>
        <w:t>在畦床上进行铺料播种。</w:t>
      </w:r>
      <w:r w:rsidR="00EA32BA">
        <w:rPr>
          <w:rFonts w:ascii="Times New Roman" w:hint="eastAsia"/>
        </w:rPr>
        <w:t>料宽</w:t>
      </w:r>
      <w:r w:rsidR="00EA32BA">
        <w:rPr>
          <w:rFonts w:ascii="Times New Roman" w:hint="eastAsia"/>
        </w:rPr>
        <w:t>70-80cm</w:t>
      </w:r>
      <w:r w:rsidR="00EA32BA">
        <w:rPr>
          <w:rFonts w:ascii="Times New Roman" w:hint="eastAsia"/>
        </w:rPr>
        <w:t>，沟宽</w:t>
      </w:r>
      <w:r w:rsidR="00EA32BA">
        <w:rPr>
          <w:rFonts w:ascii="Times New Roman" w:hint="eastAsia"/>
        </w:rPr>
        <w:t>40-50cm</w:t>
      </w:r>
      <w:r w:rsidR="00EA32BA">
        <w:rPr>
          <w:rFonts w:ascii="Times New Roman" w:hint="eastAsia"/>
        </w:rPr>
        <w:t>。</w:t>
      </w:r>
      <w:r w:rsidR="002E2492">
        <w:rPr>
          <w:rFonts w:ascii="Times New Roman"/>
        </w:rPr>
        <w:t>采用三层铺料两层播种的方法：先在畦底铺第一层栽培料，铺料厚度</w:t>
      </w:r>
      <w:r w:rsidR="002E2492">
        <w:rPr>
          <w:rFonts w:ascii="Times New Roman"/>
        </w:rPr>
        <w:t>8cm</w:t>
      </w:r>
      <w:r w:rsidR="002E2492">
        <w:rPr>
          <w:rFonts w:ascii="Times New Roman" w:hint="eastAsia"/>
        </w:rPr>
        <w:t>~</w:t>
      </w:r>
      <w:r w:rsidR="002E2492">
        <w:rPr>
          <w:rFonts w:ascii="Times New Roman"/>
        </w:rPr>
        <w:t>10cm</w:t>
      </w:r>
      <w:r w:rsidR="002E2492">
        <w:rPr>
          <w:rFonts w:ascii="Times New Roman"/>
        </w:rPr>
        <w:t>，播第一层菌种，菌种用量为总用种量的</w:t>
      </w:r>
      <w:r w:rsidR="002E2492">
        <w:rPr>
          <w:rFonts w:ascii="Times New Roman"/>
        </w:rPr>
        <w:t>1/3</w:t>
      </w:r>
      <w:r w:rsidR="002E2492">
        <w:rPr>
          <w:rFonts w:ascii="Times New Roman"/>
        </w:rPr>
        <w:t>；在第一层菌种上铺第二层栽培料，铺料厚</w:t>
      </w:r>
      <w:r w:rsidR="002E2492">
        <w:rPr>
          <w:rFonts w:ascii="Times New Roman"/>
        </w:rPr>
        <w:lastRenderedPageBreak/>
        <w:t>度</w:t>
      </w:r>
      <w:r w:rsidR="002E2492">
        <w:rPr>
          <w:rFonts w:ascii="Times New Roman"/>
        </w:rPr>
        <w:t>10cm</w:t>
      </w:r>
      <w:r w:rsidR="002E2492">
        <w:rPr>
          <w:rFonts w:ascii="Times New Roman" w:hint="eastAsia"/>
        </w:rPr>
        <w:t>~</w:t>
      </w:r>
      <w:r w:rsidR="002E2492">
        <w:rPr>
          <w:rFonts w:ascii="Times New Roman"/>
        </w:rPr>
        <w:t>12cm</w:t>
      </w:r>
      <w:r w:rsidR="002E2492">
        <w:rPr>
          <w:rFonts w:ascii="Times New Roman"/>
        </w:rPr>
        <w:t>，</w:t>
      </w:r>
      <w:r w:rsidR="002E2492">
        <w:rPr>
          <w:rFonts w:ascii="Times New Roman" w:hint="eastAsia"/>
        </w:rPr>
        <w:t>再</w:t>
      </w:r>
      <w:r w:rsidR="002E2492">
        <w:rPr>
          <w:rFonts w:ascii="Times New Roman"/>
        </w:rPr>
        <w:t>播第二层菌种，菌种用量为总用种量的</w:t>
      </w:r>
      <w:r w:rsidR="002E2492">
        <w:rPr>
          <w:rFonts w:ascii="Times New Roman"/>
        </w:rPr>
        <w:t>2/3</w:t>
      </w:r>
      <w:r w:rsidR="002E2492">
        <w:rPr>
          <w:rFonts w:ascii="Times New Roman"/>
        </w:rPr>
        <w:t>；在第二层菌种上铺第三层料，铺料厚度</w:t>
      </w:r>
      <w:r w:rsidR="002E2492">
        <w:rPr>
          <w:rFonts w:ascii="Times New Roman"/>
        </w:rPr>
        <w:t>3cm</w:t>
      </w:r>
      <w:r w:rsidR="002E2492">
        <w:rPr>
          <w:rFonts w:ascii="Times New Roman" w:hint="eastAsia"/>
        </w:rPr>
        <w:t>~</w:t>
      </w:r>
      <w:r w:rsidR="002E2492">
        <w:rPr>
          <w:rFonts w:ascii="Times New Roman"/>
        </w:rPr>
        <w:t>5cm</w:t>
      </w:r>
      <w:r w:rsidR="002E2492">
        <w:rPr>
          <w:rFonts w:ascii="Times New Roman"/>
        </w:rPr>
        <w:t>。播种时，将菌种掰成核桃大小块状，顺着畦床宽</w:t>
      </w:r>
      <w:r w:rsidR="002E2492">
        <w:rPr>
          <w:rFonts w:ascii="Times New Roman" w:hint="eastAsia"/>
        </w:rPr>
        <w:t>每行</w:t>
      </w:r>
      <w:r w:rsidR="002E2492">
        <w:rPr>
          <w:rFonts w:ascii="Times New Roman"/>
        </w:rPr>
        <w:t>点播四块菌种，菌种块间距</w:t>
      </w:r>
      <w:r w:rsidR="002E2492">
        <w:rPr>
          <w:rFonts w:ascii="Times New Roman"/>
        </w:rPr>
        <w:t>8cm</w:t>
      </w:r>
      <w:r w:rsidR="002E2492">
        <w:rPr>
          <w:rFonts w:ascii="Times New Roman" w:hint="eastAsia"/>
        </w:rPr>
        <w:t>~</w:t>
      </w:r>
      <w:r w:rsidR="002E2492">
        <w:rPr>
          <w:rFonts w:ascii="Times New Roman"/>
        </w:rPr>
        <w:t>10cm</w:t>
      </w:r>
      <w:r w:rsidR="002E2492">
        <w:rPr>
          <w:rFonts w:ascii="Times New Roman"/>
        </w:rPr>
        <w:t>、行距</w:t>
      </w:r>
      <w:r w:rsidR="002E2492">
        <w:rPr>
          <w:rFonts w:ascii="Times New Roman"/>
        </w:rPr>
        <w:t>8cm</w:t>
      </w:r>
      <w:r w:rsidR="002E2492">
        <w:rPr>
          <w:rFonts w:ascii="Times New Roman" w:hint="eastAsia"/>
        </w:rPr>
        <w:t>~</w:t>
      </w:r>
      <w:r w:rsidR="002E2492">
        <w:rPr>
          <w:rFonts w:ascii="Times New Roman"/>
        </w:rPr>
        <w:t>10cm</w:t>
      </w:r>
      <w:r w:rsidR="002E2492">
        <w:rPr>
          <w:rFonts w:ascii="Times New Roman"/>
        </w:rPr>
        <w:t>。铺料播种后用木板轻轻拍平压实。</w:t>
      </w:r>
    </w:p>
    <w:p w:rsidR="001B4F84" w:rsidRDefault="002E2492">
      <w:pPr>
        <w:pStyle w:val="2"/>
        <w:rPr>
          <w:szCs w:val="21"/>
        </w:rPr>
      </w:pPr>
      <w:bookmarkStart w:id="74" w:name="_Toc4248"/>
      <w:r>
        <w:rPr>
          <w:szCs w:val="21"/>
        </w:rPr>
        <w:t xml:space="preserve">4.6  </w:t>
      </w:r>
      <w:r>
        <w:rPr>
          <w:szCs w:val="21"/>
        </w:rPr>
        <w:t>覆土</w:t>
      </w:r>
      <w:r>
        <w:rPr>
          <w:rFonts w:hint="eastAsia"/>
          <w:szCs w:val="21"/>
        </w:rPr>
        <w:t>与覆盖</w:t>
      </w:r>
      <w:r>
        <w:rPr>
          <w:szCs w:val="21"/>
        </w:rPr>
        <w:t>稻草</w:t>
      </w:r>
      <w:bookmarkEnd w:id="74"/>
    </w:p>
    <w:p w:rsidR="001B4F84" w:rsidRDefault="002E2492">
      <w:pPr>
        <w:pStyle w:val="affd"/>
        <w:rPr>
          <w:rFonts w:ascii="Times New Roman"/>
        </w:rPr>
      </w:pPr>
      <w:r>
        <w:rPr>
          <w:rFonts w:ascii="Times New Roman"/>
        </w:rPr>
        <w:t>完成铺料播种后，按照宽</w:t>
      </w:r>
      <w:r>
        <w:rPr>
          <w:rFonts w:ascii="Times New Roman"/>
        </w:rPr>
        <w:t>40cm</w:t>
      </w:r>
      <w:r>
        <w:rPr>
          <w:rFonts w:ascii="Times New Roman" w:hint="eastAsia"/>
        </w:rPr>
        <w:t>~</w:t>
      </w:r>
      <w:r>
        <w:rPr>
          <w:rFonts w:ascii="Times New Roman"/>
        </w:rPr>
        <w:t>50cm</w:t>
      </w:r>
      <w:r>
        <w:rPr>
          <w:rFonts w:ascii="Times New Roman"/>
        </w:rPr>
        <w:t>、深</w:t>
      </w:r>
      <w:r>
        <w:rPr>
          <w:rFonts w:ascii="Times New Roman"/>
        </w:rPr>
        <w:t>30cm</w:t>
      </w:r>
      <w:r>
        <w:rPr>
          <w:rFonts w:ascii="Times New Roman" w:hint="eastAsia"/>
        </w:rPr>
        <w:t>~</w:t>
      </w:r>
      <w:r>
        <w:rPr>
          <w:rFonts w:ascii="Times New Roman"/>
        </w:rPr>
        <w:t>35cm</w:t>
      </w:r>
      <w:r>
        <w:rPr>
          <w:rFonts w:ascii="Times New Roman"/>
        </w:rPr>
        <w:t>的要求进行机械开沟，开沟时，将沟土打碎后均匀覆盖于两边畦床栽培料上面。覆土层厚度</w:t>
      </w:r>
      <w:r>
        <w:rPr>
          <w:rFonts w:ascii="Times New Roman"/>
        </w:rPr>
        <w:t>2cm</w:t>
      </w:r>
      <w:r>
        <w:rPr>
          <w:rFonts w:ascii="Times New Roman" w:hint="eastAsia"/>
        </w:rPr>
        <w:t>~</w:t>
      </w:r>
      <w:r>
        <w:rPr>
          <w:rFonts w:ascii="Times New Roman"/>
        </w:rPr>
        <w:t>3cm</w:t>
      </w:r>
      <w:r>
        <w:rPr>
          <w:rFonts w:ascii="Times New Roman"/>
        </w:rPr>
        <w:t>，再在覆土</w:t>
      </w:r>
      <w:r>
        <w:rPr>
          <w:rFonts w:ascii="Times New Roman" w:hint="eastAsia"/>
        </w:rPr>
        <w:t>层</w:t>
      </w:r>
      <w:r>
        <w:rPr>
          <w:rFonts w:ascii="Times New Roman"/>
        </w:rPr>
        <w:t>上面覆盖</w:t>
      </w:r>
      <w:r>
        <w:rPr>
          <w:rFonts w:ascii="Times New Roman"/>
        </w:rPr>
        <w:t>3cm</w:t>
      </w:r>
      <w:r>
        <w:rPr>
          <w:rFonts w:ascii="Times New Roman" w:hint="eastAsia"/>
        </w:rPr>
        <w:t>~</w:t>
      </w:r>
      <w:r>
        <w:rPr>
          <w:rFonts w:ascii="Times New Roman"/>
        </w:rPr>
        <w:t>5cm</w:t>
      </w:r>
      <w:r>
        <w:rPr>
          <w:rFonts w:ascii="Times New Roman"/>
        </w:rPr>
        <w:t>的稻草。</w:t>
      </w:r>
    </w:p>
    <w:p w:rsidR="001B4F84" w:rsidRDefault="002E2492">
      <w:pPr>
        <w:pStyle w:val="2"/>
        <w:rPr>
          <w:szCs w:val="21"/>
        </w:rPr>
      </w:pPr>
      <w:bookmarkStart w:id="75" w:name="_Toc27663465"/>
      <w:bookmarkStart w:id="76" w:name="_Toc27663721"/>
      <w:bookmarkStart w:id="77" w:name="_Toc18808"/>
      <w:r>
        <w:rPr>
          <w:szCs w:val="21"/>
        </w:rPr>
        <w:t xml:space="preserve">4.7  </w:t>
      </w:r>
      <w:r>
        <w:rPr>
          <w:szCs w:val="21"/>
        </w:rPr>
        <w:t>发菌</w:t>
      </w:r>
      <w:bookmarkEnd w:id="75"/>
      <w:bookmarkEnd w:id="76"/>
      <w:r>
        <w:rPr>
          <w:szCs w:val="21"/>
        </w:rPr>
        <w:t>管理</w:t>
      </w:r>
      <w:bookmarkEnd w:id="77"/>
    </w:p>
    <w:p w:rsidR="001B4F84" w:rsidRDefault="002E2492">
      <w:pPr>
        <w:pStyle w:val="affd"/>
        <w:rPr>
          <w:rFonts w:ascii="Times New Roman"/>
        </w:rPr>
      </w:pPr>
      <w:r>
        <w:rPr>
          <w:rFonts w:ascii="Times New Roman"/>
        </w:rPr>
        <w:t>发菌期间，调控栽培料和覆土层水分，保持覆土层和栽培料湿润。如果栽培料过于干燥，采取在畦床上面喷雾状水的方式增湿，或者采取在畦沟中灌水方式</w:t>
      </w:r>
      <w:r w:rsidR="00102263">
        <w:rPr>
          <w:rFonts w:ascii="Times New Roman" w:hint="eastAsia"/>
        </w:rPr>
        <w:t>，</w:t>
      </w:r>
      <w:r w:rsidR="00102263">
        <w:rPr>
          <w:rFonts w:asciiTheme="minorEastAsia" w:eastAsiaTheme="minorEastAsia" w:hAnsiTheme="minorEastAsia" w:cstheme="minorEastAsia" w:hint="eastAsia"/>
          <w:szCs w:val="21"/>
        </w:rPr>
        <w:t>水不上畦面</w:t>
      </w:r>
      <w:r>
        <w:rPr>
          <w:rFonts w:ascii="Times New Roman"/>
        </w:rPr>
        <w:t>，</w:t>
      </w:r>
      <w:r w:rsidR="00363EEC">
        <w:rPr>
          <w:rFonts w:ascii="Times New Roman"/>
        </w:rPr>
        <w:t>让沟内的水慢慢渗入到栽培料内部</w:t>
      </w:r>
      <w:r w:rsidR="00363EEC" w:rsidRPr="00F77E7A">
        <w:rPr>
          <w:rFonts w:ascii="Times New Roman" w:hint="eastAsia"/>
        </w:rPr>
        <w:t>，达到</w:t>
      </w:r>
      <w:r w:rsidR="00363EEC" w:rsidRPr="00F77E7A">
        <w:rPr>
          <w:rFonts w:ascii="Times New Roman"/>
        </w:rPr>
        <w:t>增湿</w:t>
      </w:r>
      <w:r w:rsidR="00363EEC" w:rsidRPr="00F77E7A">
        <w:rPr>
          <w:rFonts w:ascii="Times New Roman" w:hint="eastAsia"/>
        </w:rPr>
        <w:t>目的</w:t>
      </w:r>
      <w:r w:rsidR="00363EEC" w:rsidRPr="00F77E7A">
        <w:rPr>
          <w:rFonts w:ascii="Times New Roman"/>
        </w:rPr>
        <w:t>。如果发现栽培料内部水分过多，</w:t>
      </w:r>
      <w:r w:rsidR="00363EEC" w:rsidRPr="00F77E7A">
        <w:rPr>
          <w:rFonts w:ascii="Times New Roman" w:hint="eastAsia"/>
        </w:rPr>
        <w:t>应</w:t>
      </w:r>
      <w:r w:rsidR="00363EEC" w:rsidRPr="00F77E7A">
        <w:rPr>
          <w:rFonts w:ascii="Times New Roman"/>
        </w:rPr>
        <w:t>及时排出沟内积水，</w:t>
      </w:r>
      <w:r w:rsidR="00363EEC">
        <w:rPr>
          <w:rFonts w:ascii="Times New Roman" w:hint="eastAsia"/>
        </w:rPr>
        <w:t>在</w:t>
      </w:r>
      <w:r w:rsidR="00363EEC">
        <w:rPr>
          <w:rFonts w:ascii="Times New Roman"/>
        </w:rPr>
        <w:t>畦床两侧用木棒打孔洞排湿</w:t>
      </w:r>
      <w:r>
        <w:rPr>
          <w:rFonts w:ascii="Times New Roman"/>
        </w:rPr>
        <w:t>。</w:t>
      </w:r>
    </w:p>
    <w:p w:rsidR="001B4F84" w:rsidRDefault="002E2492">
      <w:pPr>
        <w:pStyle w:val="2"/>
        <w:rPr>
          <w:szCs w:val="21"/>
        </w:rPr>
      </w:pPr>
      <w:bookmarkStart w:id="78" w:name="_Toc438723771"/>
      <w:bookmarkStart w:id="79" w:name="_Toc27663466"/>
      <w:bookmarkStart w:id="80" w:name="_Toc7888"/>
      <w:bookmarkStart w:id="81" w:name="_Toc27663722"/>
      <w:r>
        <w:rPr>
          <w:szCs w:val="21"/>
        </w:rPr>
        <w:t xml:space="preserve">4.8  </w:t>
      </w:r>
      <w:r>
        <w:rPr>
          <w:szCs w:val="21"/>
        </w:rPr>
        <w:t>出菇管理</w:t>
      </w:r>
      <w:bookmarkEnd w:id="78"/>
      <w:bookmarkEnd w:id="79"/>
      <w:bookmarkEnd w:id="80"/>
      <w:bookmarkEnd w:id="81"/>
    </w:p>
    <w:p w:rsidR="001B4F84" w:rsidRDefault="002E2492">
      <w:pPr>
        <w:ind w:firstLineChars="200" w:firstLine="420"/>
      </w:pPr>
      <w:r>
        <w:t>播种后</w:t>
      </w:r>
      <w:r>
        <w:t>50d</w:t>
      </w:r>
      <w:r>
        <w:rPr>
          <w:rFonts w:hint="eastAsia"/>
        </w:rPr>
        <w:t>~</w:t>
      </w:r>
      <w:r>
        <w:t>60d</w:t>
      </w:r>
      <w:r>
        <w:t>，喷洒一次出菇水</w:t>
      </w:r>
      <w:r w:rsidR="004E018E">
        <w:rPr>
          <w:rFonts w:hint="eastAsia"/>
        </w:rPr>
        <w:t>至表面湿润</w:t>
      </w:r>
      <w:r>
        <w:t>，促使菌丝扭结形成菇蕾。待菇床上大量子实体发生时，根据天气变化，可以在菇床上适当喷雾状水，增大空气湿度</w:t>
      </w:r>
      <w:r>
        <w:rPr>
          <w:rFonts w:hint="eastAsia"/>
        </w:rPr>
        <w:t>，</w:t>
      </w:r>
      <w:r>
        <w:t>补充栽培料和覆土层的水分，促进子实体生长。</w:t>
      </w:r>
    </w:p>
    <w:p w:rsidR="001B4F84" w:rsidRDefault="002E2492">
      <w:pPr>
        <w:pStyle w:val="2"/>
        <w:rPr>
          <w:szCs w:val="21"/>
        </w:rPr>
      </w:pPr>
      <w:bookmarkStart w:id="82" w:name="_Toc27663467"/>
      <w:bookmarkStart w:id="83" w:name="_Toc4427"/>
      <w:bookmarkStart w:id="84" w:name="_Toc438723772"/>
      <w:bookmarkStart w:id="85" w:name="_Toc27663723"/>
      <w:r>
        <w:rPr>
          <w:szCs w:val="21"/>
        </w:rPr>
        <w:t xml:space="preserve">4.9  </w:t>
      </w:r>
      <w:r>
        <w:rPr>
          <w:szCs w:val="21"/>
        </w:rPr>
        <w:t>采收</w:t>
      </w:r>
      <w:bookmarkEnd w:id="82"/>
      <w:bookmarkEnd w:id="83"/>
      <w:bookmarkEnd w:id="84"/>
      <w:bookmarkEnd w:id="85"/>
      <w:r>
        <w:rPr>
          <w:rFonts w:hint="eastAsia"/>
          <w:szCs w:val="21"/>
        </w:rPr>
        <w:t>与储存</w:t>
      </w:r>
    </w:p>
    <w:p w:rsidR="001B4F84" w:rsidRDefault="002E2492">
      <w:pPr>
        <w:pStyle w:val="affd"/>
        <w:rPr>
          <w:rFonts w:ascii="Times New Roman"/>
        </w:rPr>
      </w:pPr>
      <w:r>
        <w:rPr>
          <w:rFonts w:ascii="Times New Roman"/>
        </w:rPr>
        <w:t>当大球盖菇子实体内幕菌膜尚未破裂</w:t>
      </w:r>
      <w:r>
        <w:rPr>
          <w:rFonts w:ascii="Times New Roman" w:hint="eastAsia"/>
        </w:rPr>
        <w:t>、</w:t>
      </w:r>
      <w:r>
        <w:rPr>
          <w:rFonts w:ascii="Times New Roman"/>
        </w:rPr>
        <w:t>菌盖呈酒红色</w:t>
      </w:r>
      <w:r>
        <w:rPr>
          <w:rFonts w:ascii="Times New Roman" w:hint="eastAsia"/>
        </w:rPr>
        <w:t>、</w:t>
      </w:r>
      <w:r>
        <w:rPr>
          <w:rFonts w:ascii="Times New Roman"/>
        </w:rPr>
        <w:t>菌盖边缘内卷</w:t>
      </w:r>
      <w:r>
        <w:rPr>
          <w:rFonts w:ascii="Times New Roman" w:hint="eastAsia"/>
        </w:rPr>
        <w:t>时</w:t>
      </w:r>
      <w:r>
        <w:rPr>
          <w:rFonts w:ascii="Times New Roman"/>
        </w:rPr>
        <w:t>，</w:t>
      </w:r>
      <w:r>
        <w:rPr>
          <w:rFonts w:ascii="Times New Roman" w:hint="eastAsia"/>
        </w:rPr>
        <w:t>应</w:t>
      </w:r>
      <w:r>
        <w:rPr>
          <w:rFonts w:ascii="Times New Roman"/>
        </w:rPr>
        <w:t>及时采收。采摘时，注意不要松动边缘幼菇。采收后，在菌床上留下的洞穴及时用土填满。</w:t>
      </w:r>
    </w:p>
    <w:p w:rsidR="001B4F84" w:rsidRDefault="002E2492">
      <w:pPr>
        <w:ind w:firstLineChars="200" w:firstLine="420"/>
      </w:pPr>
      <w:r>
        <w:t>采收后的鲜菇去除</w:t>
      </w:r>
      <w:r>
        <w:rPr>
          <w:rFonts w:hint="eastAsia"/>
        </w:rPr>
        <w:t>菇柄</w:t>
      </w:r>
      <w:r>
        <w:t>基部残留的泥土</w:t>
      </w:r>
      <w:r>
        <w:rPr>
          <w:rFonts w:hint="eastAsia"/>
        </w:rPr>
        <w:t>和</w:t>
      </w:r>
      <w:r>
        <w:t>培养料</w:t>
      </w:r>
      <w:r>
        <w:rPr>
          <w:rFonts w:hint="eastAsia"/>
        </w:rPr>
        <w:t>等</w:t>
      </w:r>
      <w:r>
        <w:t>，按照产品</w:t>
      </w:r>
      <w:r>
        <w:rPr>
          <w:rFonts w:hint="eastAsia"/>
        </w:rPr>
        <w:t>规格大小</w:t>
      </w:r>
      <w:r>
        <w:t>整理、分拣，用塑料袋包装或者直接摆放在泡沫箱或塑料筐里及时销售，塑料袋及泡沫箱应符合</w:t>
      </w:r>
      <w:r>
        <w:t>GB 4806.7</w:t>
      </w:r>
      <w:r>
        <w:t>的规定，不得与有毒、有害、有异味、易挥发的物品一起储存。产品物流包装、标志、运输和储存应符合</w:t>
      </w:r>
      <w:r>
        <w:t>GB/T 24616</w:t>
      </w:r>
      <w:r>
        <w:t>。</w:t>
      </w:r>
    </w:p>
    <w:p w:rsidR="001B4F84" w:rsidRDefault="002E2492">
      <w:pPr>
        <w:pStyle w:val="2"/>
        <w:rPr>
          <w:szCs w:val="21"/>
        </w:rPr>
      </w:pPr>
      <w:bookmarkStart w:id="86" w:name="_Toc27663725"/>
      <w:bookmarkStart w:id="87" w:name="_Toc27663470"/>
      <w:bookmarkStart w:id="88" w:name="_Toc19204"/>
      <w:bookmarkStart w:id="89" w:name="_Toc438723773"/>
      <w:r>
        <w:rPr>
          <w:szCs w:val="21"/>
        </w:rPr>
        <w:t xml:space="preserve">4.10  </w:t>
      </w:r>
      <w:r>
        <w:rPr>
          <w:szCs w:val="21"/>
        </w:rPr>
        <w:t>病虫害防治</w:t>
      </w:r>
      <w:bookmarkEnd w:id="86"/>
      <w:bookmarkEnd w:id="87"/>
      <w:bookmarkEnd w:id="88"/>
      <w:bookmarkEnd w:id="89"/>
    </w:p>
    <w:p w:rsidR="001B4F84" w:rsidRDefault="002E2492">
      <w:pPr>
        <w:pStyle w:val="3"/>
        <w:rPr>
          <w:szCs w:val="21"/>
        </w:rPr>
      </w:pPr>
      <w:bookmarkStart w:id="90" w:name="_Toc27663471"/>
      <w:bookmarkStart w:id="91" w:name="_Toc438723774"/>
      <w:bookmarkStart w:id="92" w:name="_Toc28749"/>
      <w:r>
        <w:rPr>
          <w:szCs w:val="21"/>
        </w:rPr>
        <w:t xml:space="preserve">4.10.1  </w:t>
      </w:r>
      <w:r>
        <w:rPr>
          <w:rFonts w:hint="eastAsia"/>
          <w:szCs w:val="21"/>
        </w:rPr>
        <w:t>鬼伞</w:t>
      </w:r>
      <w:r>
        <w:rPr>
          <w:szCs w:val="21"/>
        </w:rPr>
        <w:t>防治</w:t>
      </w:r>
      <w:bookmarkEnd w:id="90"/>
      <w:bookmarkEnd w:id="91"/>
      <w:bookmarkEnd w:id="92"/>
    </w:p>
    <w:p w:rsidR="001B4F84" w:rsidRDefault="00EA32BA">
      <w:pPr>
        <w:pStyle w:val="affd"/>
        <w:rPr>
          <w:rFonts w:ascii="Times New Roman"/>
        </w:rPr>
      </w:pPr>
      <w:r>
        <w:rPr>
          <w:rFonts w:ascii="Times New Roman"/>
        </w:rPr>
        <w:t>选用抗逆的优良品种和健壮的栽培菌种，菌种的生产</w:t>
      </w:r>
      <w:r>
        <w:rPr>
          <w:rFonts w:ascii="Times New Roman" w:hint="eastAsia"/>
        </w:rPr>
        <w:t>符合</w:t>
      </w:r>
      <w:r>
        <w:rPr>
          <w:rFonts w:ascii="Times New Roman"/>
        </w:rPr>
        <w:t>NY/T 528</w:t>
      </w:r>
      <w:r>
        <w:rPr>
          <w:rFonts w:ascii="Times New Roman"/>
        </w:rPr>
        <w:t>和</w:t>
      </w:r>
      <w:r>
        <w:rPr>
          <w:rFonts w:ascii="Times New Roman"/>
        </w:rPr>
        <w:t>NY/T 1731</w:t>
      </w:r>
      <w:r>
        <w:rPr>
          <w:rFonts w:ascii="Times New Roman" w:hint="eastAsia"/>
        </w:rPr>
        <w:t>要求</w:t>
      </w:r>
      <w:r w:rsidR="002E2492">
        <w:rPr>
          <w:rFonts w:ascii="Times New Roman" w:hint="eastAsia"/>
        </w:rPr>
        <w:t>；</w:t>
      </w:r>
      <w:r w:rsidRPr="0048490C">
        <w:rPr>
          <w:rFonts w:ascii="Times New Roman" w:hint="eastAsia"/>
        </w:rPr>
        <w:t>原材料</w:t>
      </w:r>
      <w:r w:rsidRPr="0048490C">
        <w:rPr>
          <w:rFonts w:ascii="Times New Roman"/>
        </w:rPr>
        <w:t>在使用前</w:t>
      </w:r>
      <w:r w:rsidRPr="0048490C">
        <w:rPr>
          <w:rFonts w:ascii="Times New Roman" w:hint="eastAsia"/>
        </w:rPr>
        <w:t>选择晴</w:t>
      </w:r>
      <w:r>
        <w:rPr>
          <w:rFonts w:ascii="Times New Roman" w:hint="eastAsia"/>
        </w:rPr>
        <w:t>天晾晒</w:t>
      </w:r>
      <w:r>
        <w:rPr>
          <w:rFonts w:ascii="Times New Roman"/>
        </w:rPr>
        <w:t>2d</w:t>
      </w:r>
      <w:r>
        <w:rPr>
          <w:rFonts w:ascii="Times New Roman"/>
        </w:rPr>
        <w:t>以上</w:t>
      </w:r>
      <w:r w:rsidR="002E2492">
        <w:rPr>
          <w:rFonts w:ascii="Times New Roman"/>
        </w:rPr>
        <w:t>；铺料前进行堆制发酵，杀灭原材料里面的杂菌和虫卵；及时清理料床上的杂菌</w:t>
      </w:r>
      <w:r w:rsidR="002E2492">
        <w:rPr>
          <w:rFonts w:ascii="Times New Roman" w:hint="eastAsia"/>
        </w:rPr>
        <w:t>子实体</w:t>
      </w:r>
      <w:r w:rsidR="002E2492">
        <w:rPr>
          <w:rFonts w:ascii="Times New Roman"/>
        </w:rPr>
        <w:t>和料面上的病菇、烂菇</w:t>
      </w:r>
      <w:r w:rsidR="002E2492">
        <w:rPr>
          <w:rFonts w:ascii="Times New Roman" w:hint="eastAsia"/>
        </w:rPr>
        <w:t>。</w:t>
      </w:r>
    </w:p>
    <w:p w:rsidR="001B4F84" w:rsidRDefault="002E2492">
      <w:pPr>
        <w:pStyle w:val="3"/>
        <w:rPr>
          <w:szCs w:val="21"/>
        </w:rPr>
      </w:pPr>
      <w:bookmarkStart w:id="93" w:name="_Toc438723775"/>
      <w:bookmarkStart w:id="94" w:name="_Toc14145"/>
      <w:bookmarkStart w:id="95" w:name="_Toc27663472"/>
      <w:r>
        <w:rPr>
          <w:szCs w:val="21"/>
        </w:rPr>
        <w:t xml:space="preserve">4.10.2  </w:t>
      </w:r>
      <w:r>
        <w:rPr>
          <w:rFonts w:hint="eastAsia"/>
          <w:szCs w:val="21"/>
        </w:rPr>
        <w:t>蛞蝓</w:t>
      </w:r>
      <w:r>
        <w:rPr>
          <w:szCs w:val="21"/>
        </w:rPr>
        <w:t>防治</w:t>
      </w:r>
      <w:bookmarkEnd w:id="93"/>
      <w:bookmarkEnd w:id="94"/>
      <w:bookmarkEnd w:id="95"/>
    </w:p>
    <w:p w:rsidR="001B4F84" w:rsidRDefault="002E2492">
      <w:pPr>
        <w:pStyle w:val="affd"/>
        <w:rPr>
          <w:rFonts w:ascii="Times New Roman"/>
        </w:rPr>
      </w:pPr>
      <w:bookmarkStart w:id="96" w:name="_Toc27663473"/>
      <w:bookmarkStart w:id="97" w:name="_Toc29545"/>
      <w:bookmarkStart w:id="98" w:name="_Toc438723776"/>
      <w:r>
        <w:rPr>
          <w:rFonts w:ascii="Times New Roman"/>
        </w:rPr>
        <w:t>菌床上发现蛞蝓，可以进行人工捕杀</w:t>
      </w:r>
      <w:r>
        <w:rPr>
          <w:rFonts w:ascii="Times New Roman" w:hint="eastAsia"/>
        </w:rPr>
        <w:t>，然后在畦面撒上生石灰粉，用量为</w:t>
      </w:r>
      <w:r>
        <w:rPr>
          <w:rFonts w:ascii="Times New Roman" w:hint="eastAsia"/>
        </w:rPr>
        <w:t>10kg</w:t>
      </w:r>
      <w:r>
        <w:rPr>
          <w:rFonts w:ascii="Times New Roman"/>
        </w:rPr>
        <w:t>/667m</w:t>
      </w:r>
      <w:r>
        <w:rPr>
          <w:rFonts w:ascii="Times New Roman"/>
          <w:vertAlign w:val="superscript"/>
        </w:rPr>
        <w:t>2</w:t>
      </w:r>
      <w:r>
        <w:rPr>
          <w:rFonts w:ascii="Times New Roman" w:hint="eastAsia"/>
        </w:rPr>
        <w:t>~12kg</w:t>
      </w:r>
      <w:r>
        <w:rPr>
          <w:rFonts w:ascii="Times New Roman"/>
        </w:rPr>
        <w:t>/667m</w:t>
      </w:r>
      <w:r>
        <w:rPr>
          <w:rFonts w:ascii="Times New Roman"/>
          <w:vertAlign w:val="superscript"/>
        </w:rPr>
        <w:t>2</w:t>
      </w:r>
      <w:r>
        <w:rPr>
          <w:rFonts w:ascii="Times New Roman"/>
        </w:rPr>
        <w:t>。</w:t>
      </w:r>
    </w:p>
    <w:p w:rsidR="001B4F84" w:rsidRDefault="002E2492">
      <w:pPr>
        <w:pStyle w:val="1"/>
        <w:rPr>
          <w:szCs w:val="21"/>
        </w:rPr>
      </w:pPr>
      <w:bookmarkStart w:id="99" w:name="_Toc11158"/>
      <w:bookmarkEnd w:id="96"/>
      <w:bookmarkEnd w:id="97"/>
      <w:bookmarkEnd w:id="98"/>
      <w:r>
        <w:rPr>
          <w:szCs w:val="21"/>
        </w:rPr>
        <w:t xml:space="preserve">5  </w:t>
      </w:r>
      <w:r>
        <w:rPr>
          <w:szCs w:val="21"/>
        </w:rPr>
        <w:t>水稻种植技术</w:t>
      </w:r>
      <w:bookmarkEnd w:id="99"/>
    </w:p>
    <w:p w:rsidR="001B4F84" w:rsidRDefault="002E2492" w:rsidP="00102263">
      <w:pPr>
        <w:pStyle w:val="a5"/>
        <w:numPr>
          <w:ilvl w:val="1"/>
          <w:numId w:val="0"/>
        </w:numPr>
        <w:spacing w:before="156" w:after="156"/>
        <w:rPr>
          <w:rFonts w:ascii="Times New Roman"/>
          <w:color w:val="000000"/>
        </w:rPr>
      </w:pPr>
      <w:bookmarkStart w:id="100" w:name="_Toc53064100"/>
      <w:r>
        <w:rPr>
          <w:rFonts w:ascii="Times New Roman" w:hint="eastAsia"/>
          <w:color w:val="000000"/>
        </w:rPr>
        <w:t xml:space="preserve">5.1  </w:t>
      </w:r>
      <w:r>
        <w:rPr>
          <w:rFonts w:ascii="Times New Roman" w:hint="eastAsia"/>
          <w:color w:val="000000"/>
        </w:rPr>
        <w:t>大田处理</w:t>
      </w:r>
      <w:bookmarkEnd w:id="100"/>
    </w:p>
    <w:p w:rsidR="001B4F84" w:rsidRDefault="00B7531D" w:rsidP="00B7531D">
      <w:pPr>
        <w:pStyle w:val="affd"/>
        <w:rPr>
          <w:rFonts w:ascii="Times New Roman"/>
          <w:szCs w:val="21"/>
        </w:rPr>
      </w:pPr>
      <w:r w:rsidRPr="00B7531D">
        <w:rPr>
          <w:rFonts w:ascii="Times New Roman" w:hint="eastAsia"/>
          <w:szCs w:val="21"/>
        </w:rPr>
        <w:lastRenderedPageBreak/>
        <w:t>大球盖菇生产结束后，清理田间杂物和杂草</w:t>
      </w:r>
      <w:r w:rsidR="002E2492">
        <w:rPr>
          <w:rFonts w:ascii="Times New Roman"/>
          <w:szCs w:val="21"/>
        </w:rPr>
        <w:t>，每</w:t>
      </w:r>
      <w:r w:rsidR="002E2492">
        <w:rPr>
          <w:rFonts w:ascii="Times New Roman"/>
          <w:szCs w:val="21"/>
        </w:rPr>
        <w:t>667m</w:t>
      </w:r>
      <w:r w:rsidR="002E2492">
        <w:rPr>
          <w:rFonts w:ascii="Times New Roman"/>
          <w:szCs w:val="21"/>
          <w:vertAlign w:val="superscript"/>
        </w:rPr>
        <w:t>2</w:t>
      </w:r>
      <w:r w:rsidR="002E2492">
        <w:rPr>
          <w:rFonts w:ascii="Times New Roman"/>
          <w:szCs w:val="21"/>
        </w:rPr>
        <w:t>留下</w:t>
      </w:r>
      <w:r w:rsidR="002E2492">
        <w:rPr>
          <w:rFonts w:ascii="Times New Roman"/>
          <w:szCs w:val="21"/>
        </w:rPr>
        <w:t>30%~40%</w:t>
      </w:r>
      <w:r w:rsidR="002E2492">
        <w:rPr>
          <w:rFonts w:ascii="Times New Roman"/>
          <w:szCs w:val="21"/>
        </w:rPr>
        <w:t>菌渣，其余清理出大田。</w:t>
      </w:r>
      <w:r w:rsidR="002E2492">
        <w:rPr>
          <w:rFonts w:ascii="Times New Roman" w:hint="eastAsia"/>
          <w:szCs w:val="21"/>
        </w:rPr>
        <w:t>大田放水浸泡</w:t>
      </w:r>
      <w:r w:rsidR="002E2492">
        <w:rPr>
          <w:rFonts w:ascii="Times New Roman" w:hint="eastAsia"/>
          <w:szCs w:val="21"/>
        </w:rPr>
        <w:t>4d~7d</w:t>
      </w:r>
      <w:r w:rsidR="002E2492">
        <w:rPr>
          <w:rFonts w:ascii="Times New Roman" w:hint="eastAsia"/>
          <w:szCs w:val="21"/>
        </w:rPr>
        <w:t>后，每</w:t>
      </w:r>
      <w:r w:rsidR="002E2492">
        <w:rPr>
          <w:rFonts w:ascii="Times New Roman" w:hint="eastAsia"/>
          <w:szCs w:val="21"/>
        </w:rPr>
        <w:t>667m</w:t>
      </w:r>
      <w:r w:rsidR="002E2492">
        <w:rPr>
          <w:rFonts w:ascii="Times New Roman" w:hint="eastAsia"/>
          <w:szCs w:val="21"/>
          <w:vertAlign w:val="superscript"/>
        </w:rPr>
        <w:t>2</w:t>
      </w:r>
      <w:r w:rsidR="002E2492">
        <w:rPr>
          <w:rFonts w:ascii="Times New Roman" w:hint="eastAsia"/>
          <w:szCs w:val="21"/>
        </w:rPr>
        <w:t>施</w:t>
      </w:r>
      <w:r w:rsidR="002E2492">
        <w:rPr>
          <w:rFonts w:ascii="Times New Roman" w:hint="eastAsia"/>
          <w:szCs w:val="21"/>
        </w:rPr>
        <w:t>10kg~15kg</w:t>
      </w:r>
      <w:r w:rsidR="002E2492">
        <w:rPr>
          <w:rFonts w:ascii="Times New Roman" w:hint="eastAsia"/>
          <w:szCs w:val="21"/>
        </w:rPr>
        <w:t>复合肥</w:t>
      </w:r>
      <w:r w:rsidR="002E2492">
        <w:rPr>
          <w:rFonts w:ascii="Times New Roman" w:hint="eastAsia"/>
          <w:szCs w:val="21"/>
        </w:rPr>
        <w:t>45%</w:t>
      </w:r>
      <w:r w:rsidR="002E2492">
        <w:rPr>
          <w:rFonts w:ascii="Times New Roman" w:hint="eastAsia"/>
          <w:szCs w:val="21"/>
        </w:rPr>
        <w:t>（</w:t>
      </w:r>
      <w:r w:rsidR="002E2492">
        <w:rPr>
          <w:rFonts w:ascii="Arial" w:hAnsi="Arial" w:cs="Arial"/>
          <w:color w:val="333333"/>
          <w:sz w:val="19"/>
          <w:szCs w:val="19"/>
          <w:shd w:val="clear" w:color="auto" w:fill="FFFFFF"/>
        </w:rPr>
        <w:t>15-15-15</w:t>
      </w:r>
      <w:r w:rsidR="002E2492">
        <w:rPr>
          <w:rFonts w:ascii="Times New Roman" w:hint="eastAsia"/>
          <w:szCs w:val="21"/>
        </w:rPr>
        <w:t>），用小型翻耕机打田翻耕。</w:t>
      </w:r>
    </w:p>
    <w:p w:rsidR="001B4F84" w:rsidRDefault="002E2492" w:rsidP="00102263">
      <w:pPr>
        <w:pStyle w:val="a5"/>
        <w:numPr>
          <w:ilvl w:val="1"/>
          <w:numId w:val="0"/>
        </w:numPr>
        <w:spacing w:before="156" w:after="156"/>
        <w:rPr>
          <w:rFonts w:ascii="Times New Roman"/>
        </w:rPr>
      </w:pPr>
      <w:bookmarkStart w:id="101" w:name="_Toc53064101"/>
      <w:bookmarkStart w:id="102" w:name="_Toc35360851"/>
      <w:r>
        <w:rPr>
          <w:rFonts w:ascii="Times New Roman" w:hint="eastAsia"/>
        </w:rPr>
        <w:t xml:space="preserve">5.2  </w:t>
      </w:r>
      <w:r>
        <w:rPr>
          <w:rFonts w:ascii="Times New Roman"/>
        </w:rPr>
        <w:t>品种选择</w:t>
      </w:r>
      <w:bookmarkEnd w:id="101"/>
      <w:bookmarkEnd w:id="102"/>
    </w:p>
    <w:p w:rsidR="001B4F84" w:rsidRDefault="002E2492">
      <w:pPr>
        <w:pStyle w:val="affd"/>
        <w:rPr>
          <w:rFonts w:ascii="Times New Roman"/>
          <w:color w:val="000000"/>
          <w:szCs w:val="21"/>
        </w:rPr>
      </w:pPr>
      <w:r>
        <w:rPr>
          <w:rFonts w:ascii="Times New Roman" w:hint="eastAsia"/>
          <w:color w:val="000000"/>
          <w:szCs w:val="21"/>
        </w:rPr>
        <w:t>水稻品种可选择特优或优质高产的中稻或晚稻品种（稻米品质达国标二级以上），收获期控制在</w:t>
      </w:r>
      <w:r>
        <w:rPr>
          <w:rFonts w:ascii="Times New Roman" w:hint="eastAsia"/>
          <w:color w:val="000000"/>
          <w:szCs w:val="21"/>
        </w:rPr>
        <w:t>10</w:t>
      </w:r>
      <w:r>
        <w:rPr>
          <w:rFonts w:ascii="Times New Roman" w:hint="eastAsia"/>
          <w:color w:val="000000"/>
          <w:szCs w:val="21"/>
        </w:rPr>
        <w:t>月中旬前</w:t>
      </w:r>
      <w:r>
        <w:rPr>
          <w:rFonts w:ascii="Times New Roman"/>
          <w:color w:val="000000"/>
          <w:szCs w:val="21"/>
        </w:rPr>
        <w:t>。</w:t>
      </w:r>
    </w:p>
    <w:p w:rsidR="001B4F84" w:rsidRDefault="002E2492" w:rsidP="00102263">
      <w:pPr>
        <w:pStyle w:val="a5"/>
        <w:numPr>
          <w:ilvl w:val="1"/>
          <w:numId w:val="0"/>
        </w:numPr>
        <w:spacing w:before="156" w:after="156"/>
        <w:rPr>
          <w:rFonts w:ascii="Times New Roman"/>
        </w:rPr>
      </w:pPr>
      <w:bookmarkStart w:id="103" w:name="_Toc53064102"/>
      <w:r>
        <w:rPr>
          <w:rFonts w:ascii="Times New Roman" w:hint="eastAsia"/>
        </w:rPr>
        <w:t xml:space="preserve">5.3  </w:t>
      </w:r>
      <w:r>
        <w:rPr>
          <w:rFonts w:ascii="Times New Roman" w:hint="eastAsia"/>
        </w:rPr>
        <w:t>播种期</w:t>
      </w:r>
      <w:bookmarkEnd w:id="103"/>
    </w:p>
    <w:p w:rsidR="001B4F84" w:rsidRDefault="002E2492">
      <w:pPr>
        <w:pStyle w:val="affd"/>
        <w:rPr>
          <w:rFonts w:ascii="Times New Roman"/>
          <w:color w:val="000000"/>
          <w:szCs w:val="21"/>
          <w:shd w:val="clear" w:color="auto" w:fill="FFFFFF"/>
        </w:rPr>
      </w:pPr>
      <w:r>
        <w:rPr>
          <w:rFonts w:ascii="Times New Roman" w:hint="eastAsia"/>
          <w:color w:val="000000"/>
          <w:szCs w:val="21"/>
          <w:shd w:val="clear" w:color="auto" w:fill="FFFFFF"/>
        </w:rPr>
        <w:t>在</w:t>
      </w:r>
      <w:r>
        <w:rPr>
          <w:rFonts w:ascii="Times New Roman" w:hint="eastAsia"/>
          <w:color w:val="000000"/>
          <w:szCs w:val="21"/>
          <w:shd w:val="clear" w:color="auto" w:fill="FFFFFF"/>
        </w:rPr>
        <w:t>5</w:t>
      </w:r>
      <w:r>
        <w:rPr>
          <w:rFonts w:ascii="Times New Roman" w:hint="eastAsia"/>
          <w:color w:val="000000"/>
          <w:szCs w:val="21"/>
          <w:shd w:val="clear" w:color="auto" w:fill="FFFFFF"/>
        </w:rPr>
        <w:t>月下旬至</w:t>
      </w:r>
      <w:r>
        <w:rPr>
          <w:rFonts w:ascii="Times New Roman" w:hint="eastAsia"/>
          <w:color w:val="000000"/>
          <w:szCs w:val="21"/>
          <w:shd w:val="clear" w:color="auto" w:fill="FFFFFF"/>
        </w:rPr>
        <w:t>6</w:t>
      </w:r>
      <w:r>
        <w:rPr>
          <w:rFonts w:ascii="Times New Roman" w:hint="eastAsia"/>
          <w:color w:val="000000"/>
          <w:szCs w:val="21"/>
          <w:shd w:val="clear" w:color="auto" w:fill="FFFFFF"/>
        </w:rPr>
        <w:t>月中旬播种。</w:t>
      </w:r>
    </w:p>
    <w:p w:rsidR="001B4F84" w:rsidRDefault="002E2492" w:rsidP="00102263">
      <w:pPr>
        <w:pStyle w:val="a5"/>
        <w:numPr>
          <w:ilvl w:val="1"/>
          <w:numId w:val="0"/>
        </w:numPr>
        <w:spacing w:before="156" w:after="156"/>
        <w:rPr>
          <w:rFonts w:ascii="Times New Roman"/>
        </w:rPr>
      </w:pPr>
      <w:bookmarkStart w:id="104" w:name="_Toc53064103"/>
      <w:r>
        <w:rPr>
          <w:rFonts w:ascii="Times New Roman" w:hint="eastAsia"/>
        </w:rPr>
        <w:t xml:space="preserve">5.4  </w:t>
      </w:r>
      <w:r>
        <w:rPr>
          <w:rFonts w:ascii="Times New Roman" w:hint="eastAsia"/>
        </w:rPr>
        <w:t>种子用量</w:t>
      </w:r>
      <w:bookmarkEnd w:id="104"/>
    </w:p>
    <w:p w:rsidR="001B4F84" w:rsidRDefault="002E2492">
      <w:pPr>
        <w:pStyle w:val="affd"/>
        <w:rPr>
          <w:rFonts w:ascii="Times New Roman"/>
          <w:color w:val="000000"/>
          <w:kern w:val="2"/>
          <w:szCs w:val="21"/>
        </w:rPr>
      </w:pPr>
      <w:r>
        <w:rPr>
          <w:rFonts w:ascii="Times New Roman" w:hint="eastAsia"/>
          <w:color w:val="000000"/>
          <w:kern w:val="2"/>
          <w:szCs w:val="21"/>
        </w:rPr>
        <w:t>选用杂交稻种，中稻每</w:t>
      </w:r>
      <w:r>
        <w:rPr>
          <w:rFonts w:ascii="Times New Roman"/>
          <w:color w:val="000000"/>
          <w:kern w:val="2"/>
          <w:szCs w:val="21"/>
        </w:rPr>
        <w:t>667m</w:t>
      </w:r>
      <w:r>
        <w:rPr>
          <w:rFonts w:ascii="Times New Roman"/>
          <w:color w:val="000000"/>
          <w:kern w:val="2"/>
          <w:szCs w:val="21"/>
          <w:vertAlign w:val="superscript"/>
        </w:rPr>
        <w:t>2</w:t>
      </w:r>
      <w:r>
        <w:rPr>
          <w:rFonts w:ascii="Times New Roman" w:hint="eastAsia"/>
          <w:color w:val="000000"/>
          <w:kern w:val="2"/>
          <w:szCs w:val="21"/>
        </w:rPr>
        <w:t>准备种子</w:t>
      </w:r>
      <w:r>
        <w:rPr>
          <w:rFonts w:ascii="Times New Roman"/>
          <w:color w:val="000000"/>
          <w:kern w:val="2"/>
          <w:szCs w:val="21"/>
        </w:rPr>
        <w:t>1</w:t>
      </w:r>
      <w:r>
        <w:rPr>
          <w:rFonts w:ascii="Times New Roman" w:hint="eastAsia"/>
          <w:color w:val="000000"/>
          <w:kern w:val="2"/>
          <w:szCs w:val="21"/>
        </w:rPr>
        <w:t>.0</w:t>
      </w:r>
      <w:r>
        <w:rPr>
          <w:rFonts w:ascii="Times New Roman"/>
          <w:color w:val="000000"/>
          <w:kern w:val="2"/>
          <w:szCs w:val="21"/>
        </w:rPr>
        <w:t>kg~1.2kg</w:t>
      </w:r>
      <w:r>
        <w:rPr>
          <w:rFonts w:ascii="Times New Roman" w:hint="eastAsia"/>
          <w:color w:val="000000"/>
          <w:kern w:val="2"/>
          <w:szCs w:val="21"/>
        </w:rPr>
        <w:t>，晚稻每</w:t>
      </w:r>
      <w:r>
        <w:rPr>
          <w:rFonts w:ascii="Times New Roman"/>
          <w:color w:val="000000"/>
          <w:kern w:val="2"/>
          <w:szCs w:val="21"/>
        </w:rPr>
        <w:t>667m</w:t>
      </w:r>
      <w:r>
        <w:rPr>
          <w:rFonts w:ascii="Times New Roman"/>
          <w:color w:val="000000"/>
          <w:kern w:val="2"/>
          <w:szCs w:val="21"/>
          <w:vertAlign w:val="superscript"/>
        </w:rPr>
        <w:t>2</w:t>
      </w:r>
      <w:r>
        <w:rPr>
          <w:rFonts w:ascii="Times New Roman" w:hint="eastAsia"/>
          <w:color w:val="000000"/>
          <w:kern w:val="2"/>
          <w:szCs w:val="21"/>
        </w:rPr>
        <w:t>准备种子</w:t>
      </w:r>
      <w:r>
        <w:rPr>
          <w:rFonts w:ascii="Times New Roman"/>
          <w:color w:val="000000"/>
          <w:kern w:val="2"/>
          <w:szCs w:val="21"/>
        </w:rPr>
        <w:t>1</w:t>
      </w:r>
      <w:r>
        <w:rPr>
          <w:rFonts w:ascii="Times New Roman" w:hint="eastAsia"/>
          <w:color w:val="000000"/>
          <w:kern w:val="2"/>
          <w:szCs w:val="21"/>
        </w:rPr>
        <w:t>.3</w:t>
      </w:r>
      <w:r>
        <w:rPr>
          <w:rFonts w:ascii="Times New Roman"/>
          <w:color w:val="000000"/>
          <w:kern w:val="2"/>
          <w:szCs w:val="21"/>
        </w:rPr>
        <w:t>kg~1.</w:t>
      </w:r>
      <w:r>
        <w:rPr>
          <w:rFonts w:ascii="Times New Roman" w:hint="eastAsia"/>
          <w:color w:val="000000"/>
          <w:kern w:val="2"/>
          <w:szCs w:val="21"/>
        </w:rPr>
        <w:t>5</w:t>
      </w:r>
      <w:r>
        <w:rPr>
          <w:rFonts w:ascii="Times New Roman"/>
          <w:color w:val="000000"/>
          <w:kern w:val="2"/>
          <w:szCs w:val="21"/>
        </w:rPr>
        <w:t>kg</w:t>
      </w:r>
      <w:r>
        <w:rPr>
          <w:rFonts w:ascii="Times New Roman" w:hint="eastAsia"/>
          <w:color w:val="000000"/>
          <w:kern w:val="2"/>
          <w:szCs w:val="21"/>
        </w:rPr>
        <w:t>；选用常规稻种，中稻每</w:t>
      </w:r>
      <w:r>
        <w:rPr>
          <w:rFonts w:ascii="Times New Roman"/>
          <w:color w:val="000000"/>
          <w:kern w:val="2"/>
          <w:szCs w:val="21"/>
        </w:rPr>
        <w:t>667m</w:t>
      </w:r>
      <w:r>
        <w:rPr>
          <w:rFonts w:ascii="Times New Roman"/>
          <w:color w:val="000000"/>
          <w:kern w:val="2"/>
          <w:szCs w:val="21"/>
          <w:vertAlign w:val="superscript"/>
        </w:rPr>
        <w:t>2</w:t>
      </w:r>
      <w:r>
        <w:rPr>
          <w:rFonts w:ascii="Times New Roman" w:hint="eastAsia"/>
          <w:color w:val="000000"/>
          <w:kern w:val="2"/>
          <w:szCs w:val="21"/>
        </w:rPr>
        <w:t>准备种子</w:t>
      </w:r>
      <w:r>
        <w:rPr>
          <w:rFonts w:ascii="Times New Roman" w:hint="eastAsia"/>
          <w:color w:val="000000"/>
          <w:kern w:val="2"/>
          <w:szCs w:val="21"/>
        </w:rPr>
        <w:t>2.5</w:t>
      </w:r>
      <w:r>
        <w:rPr>
          <w:rFonts w:ascii="Times New Roman"/>
          <w:color w:val="000000"/>
          <w:kern w:val="2"/>
          <w:szCs w:val="21"/>
        </w:rPr>
        <w:t>kg~</w:t>
      </w:r>
      <w:r>
        <w:rPr>
          <w:rFonts w:ascii="Times New Roman" w:hint="eastAsia"/>
          <w:color w:val="000000"/>
          <w:kern w:val="2"/>
          <w:szCs w:val="21"/>
        </w:rPr>
        <w:t>3.0</w:t>
      </w:r>
      <w:r>
        <w:rPr>
          <w:rFonts w:ascii="Times New Roman"/>
          <w:color w:val="000000"/>
          <w:kern w:val="2"/>
          <w:szCs w:val="21"/>
        </w:rPr>
        <w:t>kg</w:t>
      </w:r>
      <w:r>
        <w:rPr>
          <w:rFonts w:ascii="Times New Roman" w:hint="eastAsia"/>
          <w:color w:val="000000"/>
          <w:kern w:val="2"/>
          <w:szCs w:val="21"/>
        </w:rPr>
        <w:t>，晚稻每</w:t>
      </w:r>
      <w:r>
        <w:rPr>
          <w:rFonts w:ascii="Times New Roman"/>
          <w:color w:val="000000"/>
          <w:kern w:val="2"/>
          <w:szCs w:val="21"/>
        </w:rPr>
        <w:t>667m</w:t>
      </w:r>
      <w:r>
        <w:rPr>
          <w:rFonts w:ascii="Times New Roman"/>
          <w:color w:val="000000"/>
          <w:kern w:val="2"/>
          <w:szCs w:val="21"/>
          <w:vertAlign w:val="superscript"/>
        </w:rPr>
        <w:t>2</w:t>
      </w:r>
      <w:r>
        <w:rPr>
          <w:rFonts w:ascii="Times New Roman" w:hint="eastAsia"/>
          <w:color w:val="000000"/>
          <w:kern w:val="2"/>
          <w:szCs w:val="21"/>
        </w:rPr>
        <w:t>准备种子</w:t>
      </w:r>
      <w:r>
        <w:rPr>
          <w:rFonts w:ascii="Times New Roman" w:hint="eastAsia"/>
          <w:color w:val="000000"/>
          <w:kern w:val="2"/>
          <w:szCs w:val="21"/>
        </w:rPr>
        <w:t>2.0</w:t>
      </w:r>
      <w:r>
        <w:rPr>
          <w:rFonts w:ascii="Times New Roman"/>
          <w:color w:val="000000"/>
          <w:kern w:val="2"/>
          <w:szCs w:val="21"/>
        </w:rPr>
        <w:t>kg~</w:t>
      </w:r>
      <w:r>
        <w:rPr>
          <w:rFonts w:ascii="Times New Roman" w:hint="eastAsia"/>
          <w:color w:val="000000"/>
          <w:kern w:val="2"/>
          <w:szCs w:val="21"/>
        </w:rPr>
        <w:t>3.0</w:t>
      </w:r>
      <w:r>
        <w:rPr>
          <w:rFonts w:ascii="Times New Roman"/>
          <w:color w:val="000000"/>
          <w:kern w:val="2"/>
          <w:szCs w:val="21"/>
        </w:rPr>
        <w:t>kg</w:t>
      </w:r>
      <w:r>
        <w:rPr>
          <w:rFonts w:ascii="Times New Roman" w:hint="eastAsia"/>
          <w:color w:val="000000"/>
          <w:kern w:val="2"/>
          <w:szCs w:val="21"/>
        </w:rPr>
        <w:t>。</w:t>
      </w:r>
    </w:p>
    <w:p w:rsidR="001B4F84" w:rsidRDefault="002E2492" w:rsidP="00102263">
      <w:pPr>
        <w:pStyle w:val="a5"/>
        <w:numPr>
          <w:ilvl w:val="1"/>
          <w:numId w:val="0"/>
        </w:numPr>
        <w:spacing w:before="156" w:after="156"/>
        <w:rPr>
          <w:rFonts w:ascii="Times New Roman"/>
        </w:rPr>
      </w:pPr>
      <w:bookmarkStart w:id="105" w:name="_Toc53064104"/>
      <w:r>
        <w:rPr>
          <w:rFonts w:ascii="Times New Roman" w:hint="eastAsia"/>
        </w:rPr>
        <w:t xml:space="preserve">5.5  </w:t>
      </w:r>
      <w:r>
        <w:rPr>
          <w:rFonts w:ascii="Times New Roman" w:hint="eastAsia"/>
        </w:rPr>
        <w:t>育秧移栽</w:t>
      </w:r>
      <w:bookmarkEnd w:id="105"/>
    </w:p>
    <w:p w:rsidR="001B4F84" w:rsidRDefault="002E2492">
      <w:pPr>
        <w:pStyle w:val="affd"/>
        <w:rPr>
          <w:rFonts w:ascii="Times New Roman"/>
        </w:rPr>
      </w:pPr>
      <w:r>
        <w:rPr>
          <w:rFonts w:hint="eastAsia"/>
        </w:rPr>
        <w:t>育秧移栽过程应符合</w:t>
      </w:r>
      <w:r>
        <w:rPr>
          <w:rFonts w:ascii="Times New Roman"/>
        </w:rPr>
        <w:t xml:space="preserve">NY/T </w:t>
      </w:r>
      <w:r>
        <w:rPr>
          <w:rFonts w:ascii="Times New Roman" w:hint="eastAsia"/>
        </w:rPr>
        <w:t>1607-2008</w:t>
      </w:r>
      <w:r>
        <w:rPr>
          <w:rFonts w:ascii="Times New Roman" w:hint="eastAsia"/>
        </w:rPr>
        <w:t>的要求。</w:t>
      </w:r>
    </w:p>
    <w:p w:rsidR="001B4F84" w:rsidRDefault="002E2492" w:rsidP="00102263">
      <w:pPr>
        <w:pStyle w:val="a5"/>
        <w:numPr>
          <w:ilvl w:val="1"/>
          <w:numId w:val="0"/>
        </w:numPr>
        <w:spacing w:before="156" w:after="156"/>
        <w:rPr>
          <w:rFonts w:ascii="Times New Roman"/>
        </w:rPr>
      </w:pPr>
      <w:bookmarkStart w:id="106" w:name="_Toc53064105"/>
      <w:r>
        <w:rPr>
          <w:rFonts w:ascii="Times New Roman" w:hint="eastAsia"/>
        </w:rPr>
        <w:t xml:space="preserve">5.6  </w:t>
      </w:r>
      <w:r>
        <w:rPr>
          <w:rFonts w:ascii="Times New Roman" w:hint="eastAsia"/>
        </w:rPr>
        <w:t>肥料运筹</w:t>
      </w:r>
      <w:bookmarkEnd w:id="106"/>
    </w:p>
    <w:p w:rsidR="001B4F84" w:rsidRDefault="002E2492">
      <w:pPr>
        <w:pStyle w:val="affd"/>
        <w:rPr>
          <w:rFonts w:ascii="Times New Roman"/>
        </w:rPr>
      </w:pPr>
      <w:r>
        <w:rPr>
          <w:rFonts w:ascii="Times New Roman" w:hint="eastAsia"/>
        </w:rPr>
        <w:t>施肥应符合</w:t>
      </w:r>
      <w:r>
        <w:rPr>
          <w:rFonts w:ascii="Times New Roman" w:hint="eastAsia"/>
        </w:rPr>
        <w:t>NY/T 496</w:t>
      </w:r>
      <w:r>
        <w:rPr>
          <w:rFonts w:ascii="Times New Roman" w:hint="eastAsia"/>
        </w:rPr>
        <w:t>的要求。该模式下分蘖肥在抛秧立苗后施用，每</w:t>
      </w:r>
      <w:r>
        <w:rPr>
          <w:rFonts w:ascii="Times New Roman" w:hint="eastAsia"/>
        </w:rPr>
        <w:t>667m</w:t>
      </w:r>
      <w:r>
        <w:rPr>
          <w:rFonts w:ascii="Times New Roman" w:hint="eastAsia"/>
          <w:vertAlign w:val="superscript"/>
        </w:rPr>
        <w:t>2</w:t>
      </w:r>
      <w:r>
        <w:rPr>
          <w:rFonts w:ascii="Times New Roman" w:hint="eastAsia"/>
        </w:rPr>
        <w:t>施尿素</w:t>
      </w:r>
      <w:r>
        <w:rPr>
          <w:rFonts w:ascii="Times New Roman" w:hint="eastAsia"/>
        </w:rPr>
        <w:t>2.0kg~4.0kg</w:t>
      </w:r>
      <w:r>
        <w:rPr>
          <w:rFonts w:ascii="Times New Roman" w:hint="eastAsia"/>
        </w:rPr>
        <w:t>；穗肥在倒二叶抽出前</w:t>
      </w:r>
      <w:r>
        <w:rPr>
          <w:rFonts w:ascii="Times New Roman"/>
        </w:rPr>
        <w:t>根据叶色施用，对于叶色褪淡的稻田，每</w:t>
      </w:r>
      <w:r>
        <w:rPr>
          <w:rFonts w:ascii="Times New Roman"/>
        </w:rPr>
        <w:t>667m</w:t>
      </w:r>
      <w:r>
        <w:rPr>
          <w:rFonts w:ascii="Times New Roman"/>
          <w:vertAlign w:val="superscript"/>
        </w:rPr>
        <w:t>2</w:t>
      </w:r>
      <w:r>
        <w:rPr>
          <w:rFonts w:ascii="Times New Roman"/>
        </w:rPr>
        <w:t>施尿素</w:t>
      </w:r>
      <w:r>
        <w:rPr>
          <w:rFonts w:ascii="Times New Roman"/>
        </w:rPr>
        <w:t>3kg~5kg</w:t>
      </w:r>
      <w:r>
        <w:rPr>
          <w:rFonts w:ascii="Times New Roman"/>
        </w:rPr>
        <w:t>加氯化钾</w:t>
      </w:r>
      <w:r>
        <w:rPr>
          <w:rFonts w:ascii="Times New Roman"/>
        </w:rPr>
        <w:t>3kg~5kg</w:t>
      </w:r>
      <w:r>
        <w:rPr>
          <w:rFonts w:ascii="Times New Roman"/>
        </w:rPr>
        <w:t>，对于叶色褪淡不明显和叶色较</w:t>
      </w:r>
      <w:r>
        <w:rPr>
          <w:rFonts w:ascii="Times New Roman" w:hint="eastAsia"/>
        </w:rPr>
        <w:t>浓绿</w:t>
      </w:r>
      <w:r>
        <w:rPr>
          <w:rFonts w:ascii="Times New Roman"/>
        </w:rPr>
        <w:t>的稻田，可酌情减量施用或不施用穗肥。</w:t>
      </w:r>
    </w:p>
    <w:p w:rsidR="001B4F84" w:rsidRDefault="002E2492" w:rsidP="00102263">
      <w:pPr>
        <w:pStyle w:val="a5"/>
        <w:numPr>
          <w:ilvl w:val="1"/>
          <w:numId w:val="0"/>
        </w:numPr>
        <w:spacing w:before="156" w:after="156"/>
        <w:rPr>
          <w:rFonts w:ascii="Times New Roman"/>
        </w:rPr>
      </w:pPr>
      <w:bookmarkStart w:id="107" w:name="_Toc53064106"/>
      <w:r>
        <w:rPr>
          <w:rFonts w:ascii="Times New Roman" w:hint="eastAsia"/>
        </w:rPr>
        <w:t xml:space="preserve">5.7  </w:t>
      </w:r>
      <w:r>
        <w:rPr>
          <w:rFonts w:ascii="Times New Roman" w:hint="eastAsia"/>
        </w:rPr>
        <w:t>大田管理</w:t>
      </w:r>
      <w:bookmarkEnd w:id="107"/>
    </w:p>
    <w:p w:rsidR="001B4F84" w:rsidRDefault="002E2492">
      <w:pPr>
        <w:pStyle w:val="affd"/>
        <w:rPr>
          <w:rFonts w:ascii="Times New Roman"/>
        </w:rPr>
      </w:pPr>
      <w:r>
        <w:rPr>
          <w:rFonts w:ascii="Times New Roman" w:hint="eastAsia"/>
        </w:rPr>
        <w:t>大田管理过程应符合</w:t>
      </w:r>
      <w:r>
        <w:rPr>
          <w:rFonts w:ascii="Times New Roman" w:hint="eastAsia"/>
        </w:rPr>
        <w:t>D</w:t>
      </w:r>
      <w:r>
        <w:rPr>
          <w:rFonts w:ascii="Times New Roman"/>
        </w:rPr>
        <w:t>B36/T 337-1999</w:t>
      </w:r>
      <w:r>
        <w:rPr>
          <w:rFonts w:ascii="Times New Roman" w:hint="eastAsia"/>
        </w:rPr>
        <w:t>的要求。</w:t>
      </w:r>
    </w:p>
    <w:p w:rsidR="001B4F84" w:rsidRDefault="002E2492">
      <w:pPr>
        <w:pStyle w:val="a6"/>
        <w:numPr>
          <w:ilvl w:val="2"/>
          <w:numId w:val="0"/>
        </w:numPr>
        <w:spacing w:before="156" w:after="156"/>
        <w:rPr>
          <w:rFonts w:ascii="Times New Roman"/>
        </w:rPr>
      </w:pPr>
      <w:r>
        <w:rPr>
          <w:rFonts w:ascii="Times New Roman" w:hint="eastAsia"/>
        </w:rPr>
        <w:t xml:space="preserve">5.7.1  </w:t>
      </w:r>
      <w:r>
        <w:rPr>
          <w:rFonts w:ascii="Times New Roman" w:hint="eastAsia"/>
        </w:rPr>
        <w:t>水分管理</w:t>
      </w:r>
    </w:p>
    <w:p w:rsidR="001B4F84" w:rsidRDefault="002E2492">
      <w:pPr>
        <w:pStyle w:val="affd"/>
        <w:rPr>
          <w:rFonts w:ascii="Times New Roman"/>
        </w:rPr>
      </w:pPr>
      <w:r>
        <w:rPr>
          <w:rFonts w:ascii="Times New Roman" w:hint="eastAsia"/>
        </w:rPr>
        <w:t>水稻抛栽后按照间歇灌溉管理模式进行水分管理。</w:t>
      </w:r>
    </w:p>
    <w:p w:rsidR="001B4F84" w:rsidRDefault="002E2492">
      <w:pPr>
        <w:pStyle w:val="a6"/>
        <w:numPr>
          <w:ilvl w:val="2"/>
          <w:numId w:val="0"/>
        </w:numPr>
        <w:spacing w:before="156" w:after="156"/>
        <w:rPr>
          <w:rFonts w:ascii="Times New Roman"/>
        </w:rPr>
      </w:pPr>
      <w:r>
        <w:rPr>
          <w:rFonts w:ascii="Times New Roman" w:hint="eastAsia"/>
        </w:rPr>
        <w:t xml:space="preserve">5.7.2  </w:t>
      </w:r>
      <w:r>
        <w:rPr>
          <w:rFonts w:ascii="Times New Roman" w:hint="eastAsia"/>
        </w:rPr>
        <w:t>病虫草防治</w:t>
      </w:r>
    </w:p>
    <w:p w:rsidR="001B4F84" w:rsidRDefault="002E2492">
      <w:pPr>
        <w:pStyle w:val="affd"/>
      </w:pPr>
      <w:r>
        <w:rPr>
          <w:rFonts w:ascii="Times New Roman" w:hint="eastAsia"/>
        </w:rPr>
        <w:t>病害防治以稻瘟病、纹枯病和稻曲病为主；虫害防治以稻飞虱、稻纵卷叶螟、二化螟为主。</w:t>
      </w:r>
      <w:r>
        <w:rPr>
          <w:rFonts w:hint="eastAsia"/>
        </w:rPr>
        <w:t>具体病虫害防治方法和药剂</w:t>
      </w:r>
      <w:r>
        <w:rPr>
          <w:rFonts w:ascii="Times New Roman" w:hint="eastAsia"/>
        </w:rPr>
        <w:t>应符合</w:t>
      </w:r>
      <w:r>
        <w:rPr>
          <w:rFonts w:ascii="Times New Roman" w:hint="eastAsia"/>
        </w:rPr>
        <w:t>DB36/T 1077-2018</w:t>
      </w:r>
      <w:r>
        <w:rPr>
          <w:rFonts w:ascii="Times New Roman" w:hint="eastAsia"/>
        </w:rPr>
        <w:t>的要求，</w:t>
      </w:r>
      <w:r>
        <w:rPr>
          <w:rFonts w:hint="eastAsia"/>
        </w:rPr>
        <w:t>结合当地植保部门发布的病虫害防治简报等技术进行综合防治。</w:t>
      </w:r>
    </w:p>
    <w:p w:rsidR="001B4F84" w:rsidRDefault="002E2492">
      <w:pPr>
        <w:pStyle w:val="affd"/>
        <w:rPr>
          <w:rFonts w:ascii="Times New Roman"/>
        </w:rPr>
      </w:pPr>
      <w:r>
        <w:rPr>
          <w:rFonts w:ascii="Times New Roman" w:hint="eastAsia"/>
        </w:rPr>
        <w:t>稻田除草方面，应根据稻田杂草类型，一般在水稻栽后</w:t>
      </w:r>
      <w:r>
        <w:rPr>
          <w:rFonts w:ascii="Times New Roman" w:hint="eastAsia"/>
        </w:rPr>
        <w:t>5d~7d</w:t>
      </w:r>
      <w:r>
        <w:rPr>
          <w:rFonts w:ascii="Times New Roman" w:hint="eastAsia"/>
        </w:rPr>
        <w:t>选择低毒高效的化学除草剂进行除草。大田撒施除草剂后，保持水层</w:t>
      </w:r>
      <w:r>
        <w:rPr>
          <w:rFonts w:ascii="Times New Roman" w:hint="eastAsia"/>
        </w:rPr>
        <w:t>5d</w:t>
      </w:r>
      <w:r>
        <w:rPr>
          <w:rFonts w:ascii="Times New Roman" w:hint="eastAsia"/>
        </w:rPr>
        <w:t>左右。</w:t>
      </w:r>
    </w:p>
    <w:p w:rsidR="001B4F84" w:rsidRDefault="002E2492" w:rsidP="00102263">
      <w:pPr>
        <w:pStyle w:val="a5"/>
        <w:numPr>
          <w:ilvl w:val="1"/>
          <w:numId w:val="0"/>
        </w:numPr>
        <w:spacing w:before="156" w:after="156"/>
        <w:rPr>
          <w:rFonts w:ascii="Times New Roman"/>
        </w:rPr>
      </w:pPr>
      <w:bookmarkStart w:id="108" w:name="_Toc53064107"/>
      <w:r>
        <w:rPr>
          <w:rFonts w:ascii="Times New Roman" w:hint="eastAsia"/>
        </w:rPr>
        <w:t xml:space="preserve">5.8  </w:t>
      </w:r>
      <w:r>
        <w:rPr>
          <w:rFonts w:ascii="Times New Roman" w:hint="eastAsia"/>
        </w:rPr>
        <w:t>适时收获</w:t>
      </w:r>
      <w:bookmarkEnd w:id="108"/>
    </w:p>
    <w:p w:rsidR="001B4F84" w:rsidRDefault="002E2492">
      <w:pPr>
        <w:pStyle w:val="affd"/>
      </w:pPr>
      <w:r>
        <w:rPr>
          <w:rFonts w:ascii="Times New Roman"/>
        </w:rPr>
        <w:t>在水稻成熟度为</w:t>
      </w:r>
      <w:r>
        <w:rPr>
          <w:rFonts w:ascii="Times New Roman"/>
        </w:rPr>
        <w:t>90%</w:t>
      </w:r>
      <w:r>
        <w:rPr>
          <w:rFonts w:ascii="Times New Roman" w:hint="eastAsia"/>
        </w:rPr>
        <w:t>~</w:t>
      </w:r>
      <w:r>
        <w:rPr>
          <w:rFonts w:ascii="Times New Roman"/>
        </w:rPr>
        <w:t>95%</w:t>
      </w:r>
      <w:r>
        <w:rPr>
          <w:rFonts w:ascii="Times New Roman"/>
        </w:rPr>
        <w:t>时及时抢晴收获。收获季节因阴雨或无晾晒条件的，应选用烘干机烘</w:t>
      </w:r>
      <w:r>
        <w:rPr>
          <w:rFonts w:hint="eastAsia"/>
        </w:rPr>
        <w:t>干。达到</w:t>
      </w:r>
      <w:r>
        <w:rPr>
          <w:rFonts w:hint="eastAsia"/>
          <w:color w:val="000000"/>
        </w:rPr>
        <w:t>标准水分后及时入库</w:t>
      </w:r>
      <w:r>
        <w:rPr>
          <w:rFonts w:hint="eastAsia"/>
        </w:rPr>
        <w:t>储藏。</w:t>
      </w:r>
    </w:p>
    <w:p w:rsidR="001B4F84" w:rsidRDefault="001B4F84">
      <w:pPr>
        <w:pStyle w:val="affd"/>
        <w:ind w:firstLineChars="0" w:firstLine="0"/>
        <w:rPr>
          <w:rFonts w:ascii="Times New Roman"/>
          <w:szCs w:val="21"/>
        </w:rPr>
      </w:pPr>
      <w:bookmarkStart w:id="109" w:name="_GoBack"/>
      <w:bookmarkEnd w:id="109"/>
    </w:p>
    <w:p w:rsidR="001B4F84" w:rsidRDefault="002E2492">
      <w:pPr>
        <w:pStyle w:val="affffff5"/>
        <w:framePr w:wrap="around"/>
      </w:pPr>
      <w:r>
        <w:t>_________________________________</w:t>
      </w:r>
    </w:p>
    <w:sectPr w:rsidR="001B4F84" w:rsidSect="001B4F84">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2BA" w:rsidRDefault="009152BA" w:rsidP="001B4F84">
      <w:r>
        <w:separator/>
      </w:r>
    </w:p>
  </w:endnote>
  <w:endnote w:type="continuationSeparator" w:id="0">
    <w:p w:rsidR="009152BA" w:rsidRDefault="009152BA" w:rsidP="001B4F8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roman"/>
    <w:pitch w:val="default"/>
    <w:sig w:usb0="00000000" w:usb1="080E0000" w:usb2="0000000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F84" w:rsidRDefault="00C1474A">
    <w:pPr>
      <w:pStyle w:val="afff4"/>
    </w:pPr>
    <w:r>
      <w:fldChar w:fldCharType="begin"/>
    </w:r>
    <w:r w:rsidR="002E2492">
      <w:instrText xml:space="preserve"> PAGE  \* MERGEFORMAT </w:instrText>
    </w:r>
    <w:r>
      <w:fldChar w:fldCharType="separate"/>
    </w:r>
    <w:r w:rsidR="004E018E">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2BA" w:rsidRDefault="009152BA" w:rsidP="001B4F84">
      <w:r>
        <w:separator/>
      </w:r>
    </w:p>
  </w:footnote>
  <w:footnote w:type="continuationSeparator" w:id="0">
    <w:p w:rsidR="009152BA" w:rsidRDefault="009152BA" w:rsidP="001B4F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F84" w:rsidRDefault="002E2492">
    <w:pPr>
      <w:pStyle w:val="afff5"/>
    </w:pPr>
    <w:r>
      <w:t>DBXX/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孙明珠">
    <w15:presenceInfo w15:providerId="None" w15:userId="孙明珠"/>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attachedTemplate r:id="rId1"/>
  <w:stylePaneFormatFilter w:val="3F01"/>
  <w:documentProtection w:edit="forms" w:enforcement="0"/>
  <w:defaultTabStop w:val="420"/>
  <w:drawingGridHorizontalSpacing w:val="105"/>
  <w:drawingGridVerticalSpacing w:val="156"/>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01262"/>
    <w:rsid w:val="00000244"/>
    <w:rsid w:val="0000185F"/>
    <w:rsid w:val="00003720"/>
    <w:rsid w:val="0000586F"/>
    <w:rsid w:val="00013D86"/>
    <w:rsid w:val="00013E02"/>
    <w:rsid w:val="0002143C"/>
    <w:rsid w:val="00025A65"/>
    <w:rsid w:val="00026C31"/>
    <w:rsid w:val="00027280"/>
    <w:rsid w:val="000320A7"/>
    <w:rsid w:val="00035925"/>
    <w:rsid w:val="000632AC"/>
    <w:rsid w:val="00067CDF"/>
    <w:rsid w:val="00074FBE"/>
    <w:rsid w:val="0008296C"/>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0F68CE"/>
    <w:rsid w:val="00102263"/>
    <w:rsid w:val="001056DE"/>
    <w:rsid w:val="001124C0"/>
    <w:rsid w:val="001236C4"/>
    <w:rsid w:val="0013175F"/>
    <w:rsid w:val="00150B65"/>
    <w:rsid w:val="001512B4"/>
    <w:rsid w:val="001620A5"/>
    <w:rsid w:val="00164E53"/>
    <w:rsid w:val="0016699D"/>
    <w:rsid w:val="001700F4"/>
    <w:rsid w:val="00175159"/>
    <w:rsid w:val="00176208"/>
    <w:rsid w:val="0018211B"/>
    <w:rsid w:val="001840D3"/>
    <w:rsid w:val="001900F8"/>
    <w:rsid w:val="00191258"/>
    <w:rsid w:val="001913EB"/>
    <w:rsid w:val="00191ADB"/>
    <w:rsid w:val="00192680"/>
    <w:rsid w:val="00193037"/>
    <w:rsid w:val="00193A2C"/>
    <w:rsid w:val="001A288E"/>
    <w:rsid w:val="001B4F84"/>
    <w:rsid w:val="001B6DC2"/>
    <w:rsid w:val="001C149C"/>
    <w:rsid w:val="001C21AC"/>
    <w:rsid w:val="001C47BA"/>
    <w:rsid w:val="001C59EA"/>
    <w:rsid w:val="001D406C"/>
    <w:rsid w:val="001D41EE"/>
    <w:rsid w:val="001E0380"/>
    <w:rsid w:val="001E13B1"/>
    <w:rsid w:val="001E299D"/>
    <w:rsid w:val="001F3A19"/>
    <w:rsid w:val="001F570B"/>
    <w:rsid w:val="00201262"/>
    <w:rsid w:val="00215798"/>
    <w:rsid w:val="00216425"/>
    <w:rsid w:val="00234467"/>
    <w:rsid w:val="00237D8D"/>
    <w:rsid w:val="00241DA2"/>
    <w:rsid w:val="0024460D"/>
    <w:rsid w:val="00247FEE"/>
    <w:rsid w:val="00250AAC"/>
    <w:rsid w:val="00250E7D"/>
    <w:rsid w:val="0025249C"/>
    <w:rsid w:val="002565D5"/>
    <w:rsid w:val="002622C0"/>
    <w:rsid w:val="002778AE"/>
    <w:rsid w:val="0028269A"/>
    <w:rsid w:val="00283590"/>
    <w:rsid w:val="00286973"/>
    <w:rsid w:val="002878CE"/>
    <w:rsid w:val="00294E70"/>
    <w:rsid w:val="002A1924"/>
    <w:rsid w:val="002A7420"/>
    <w:rsid w:val="002B0F12"/>
    <w:rsid w:val="002B1308"/>
    <w:rsid w:val="002B4554"/>
    <w:rsid w:val="002C0959"/>
    <w:rsid w:val="002C6BB8"/>
    <w:rsid w:val="002C72D8"/>
    <w:rsid w:val="002D11FA"/>
    <w:rsid w:val="002E0DDF"/>
    <w:rsid w:val="002E2492"/>
    <w:rsid w:val="002E2906"/>
    <w:rsid w:val="002E5635"/>
    <w:rsid w:val="002E64C3"/>
    <w:rsid w:val="002E6A2C"/>
    <w:rsid w:val="002F1D8C"/>
    <w:rsid w:val="002F21DA"/>
    <w:rsid w:val="00301F39"/>
    <w:rsid w:val="00325926"/>
    <w:rsid w:val="00327A8A"/>
    <w:rsid w:val="00331E02"/>
    <w:rsid w:val="00336610"/>
    <w:rsid w:val="00343F73"/>
    <w:rsid w:val="00345060"/>
    <w:rsid w:val="0035323B"/>
    <w:rsid w:val="00354B20"/>
    <w:rsid w:val="003609D2"/>
    <w:rsid w:val="00363EEC"/>
    <w:rsid w:val="00363F22"/>
    <w:rsid w:val="00375564"/>
    <w:rsid w:val="00383191"/>
    <w:rsid w:val="00386DED"/>
    <w:rsid w:val="003912E7"/>
    <w:rsid w:val="00393947"/>
    <w:rsid w:val="003A2275"/>
    <w:rsid w:val="003A6A4F"/>
    <w:rsid w:val="003A7088"/>
    <w:rsid w:val="003B00DF"/>
    <w:rsid w:val="003B1275"/>
    <w:rsid w:val="003B1778"/>
    <w:rsid w:val="003C11CB"/>
    <w:rsid w:val="003C6EBE"/>
    <w:rsid w:val="003C75F3"/>
    <w:rsid w:val="003C78A3"/>
    <w:rsid w:val="003D7CDA"/>
    <w:rsid w:val="003E1867"/>
    <w:rsid w:val="003E5729"/>
    <w:rsid w:val="003E6783"/>
    <w:rsid w:val="003F4EE0"/>
    <w:rsid w:val="003F6D9F"/>
    <w:rsid w:val="00402153"/>
    <w:rsid w:val="00402FC1"/>
    <w:rsid w:val="00415A3F"/>
    <w:rsid w:val="00425082"/>
    <w:rsid w:val="00431DEB"/>
    <w:rsid w:val="0044581B"/>
    <w:rsid w:val="00446B29"/>
    <w:rsid w:val="00453F9A"/>
    <w:rsid w:val="00471E91"/>
    <w:rsid w:val="00474675"/>
    <w:rsid w:val="0047470C"/>
    <w:rsid w:val="004A35F9"/>
    <w:rsid w:val="004B24C1"/>
    <w:rsid w:val="004C292F"/>
    <w:rsid w:val="004E018E"/>
    <w:rsid w:val="004E6C9B"/>
    <w:rsid w:val="004F2AEE"/>
    <w:rsid w:val="004F6A98"/>
    <w:rsid w:val="00510280"/>
    <w:rsid w:val="00513D73"/>
    <w:rsid w:val="00514A43"/>
    <w:rsid w:val="005174E5"/>
    <w:rsid w:val="00522393"/>
    <w:rsid w:val="00522620"/>
    <w:rsid w:val="00525656"/>
    <w:rsid w:val="00534C02"/>
    <w:rsid w:val="0054264B"/>
    <w:rsid w:val="00543786"/>
    <w:rsid w:val="00550143"/>
    <w:rsid w:val="00552A6D"/>
    <w:rsid w:val="005533D7"/>
    <w:rsid w:val="005659AA"/>
    <w:rsid w:val="00565F0A"/>
    <w:rsid w:val="005703DE"/>
    <w:rsid w:val="0058464E"/>
    <w:rsid w:val="00596EA9"/>
    <w:rsid w:val="005A01CB"/>
    <w:rsid w:val="005A58FF"/>
    <w:rsid w:val="005A5EAF"/>
    <w:rsid w:val="005A64C0"/>
    <w:rsid w:val="005B3C11"/>
    <w:rsid w:val="005C1C28"/>
    <w:rsid w:val="005C6DB5"/>
    <w:rsid w:val="005E0038"/>
    <w:rsid w:val="005E19E7"/>
    <w:rsid w:val="005E576E"/>
    <w:rsid w:val="005F7FA4"/>
    <w:rsid w:val="0061716C"/>
    <w:rsid w:val="006243A1"/>
    <w:rsid w:val="00632E56"/>
    <w:rsid w:val="00635CBA"/>
    <w:rsid w:val="0064338B"/>
    <w:rsid w:val="00646542"/>
    <w:rsid w:val="006504F4"/>
    <w:rsid w:val="00654BC9"/>
    <w:rsid w:val="006552BB"/>
    <w:rsid w:val="006552FD"/>
    <w:rsid w:val="00663AF3"/>
    <w:rsid w:val="00666B6C"/>
    <w:rsid w:val="00682682"/>
    <w:rsid w:val="00682702"/>
    <w:rsid w:val="00692368"/>
    <w:rsid w:val="006A2EBC"/>
    <w:rsid w:val="006A5EA0"/>
    <w:rsid w:val="006A783B"/>
    <w:rsid w:val="006A7B33"/>
    <w:rsid w:val="006B11FC"/>
    <w:rsid w:val="006B4E13"/>
    <w:rsid w:val="006B75DD"/>
    <w:rsid w:val="006C67E0"/>
    <w:rsid w:val="006C7ABA"/>
    <w:rsid w:val="006D0D60"/>
    <w:rsid w:val="006D1122"/>
    <w:rsid w:val="006D3C00"/>
    <w:rsid w:val="006E3675"/>
    <w:rsid w:val="006E4A7F"/>
    <w:rsid w:val="00704DF6"/>
    <w:rsid w:val="0070651C"/>
    <w:rsid w:val="00711157"/>
    <w:rsid w:val="007132A3"/>
    <w:rsid w:val="00716421"/>
    <w:rsid w:val="00724EFB"/>
    <w:rsid w:val="007419C3"/>
    <w:rsid w:val="007467A7"/>
    <w:rsid w:val="007469DD"/>
    <w:rsid w:val="0074741B"/>
    <w:rsid w:val="0074759E"/>
    <w:rsid w:val="007478EA"/>
    <w:rsid w:val="0075415C"/>
    <w:rsid w:val="00756AEE"/>
    <w:rsid w:val="00763502"/>
    <w:rsid w:val="007913AB"/>
    <w:rsid w:val="007914F7"/>
    <w:rsid w:val="007A22FF"/>
    <w:rsid w:val="007B1625"/>
    <w:rsid w:val="007B706E"/>
    <w:rsid w:val="007B71EB"/>
    <w:rsid w:val="007C6205"/>
    <w:rsid w:val="007C686A"/>
    <w:rsid w:val="007C728E"/>
    <w:rsid w:val="007D2C53"/>
    <w:rsid w:val="007D3D60"/>
    <w:rsid w:val="007E1980"/>
    <w:rsid w:val="007E240B"/>
    <w:rsid w:val="007E4B76"/>
    <w:rsid w:val="007E5EA8"/>
    <w:rsid w:val="007F0CF1"/>
    <w:rsid w:val="007F12A5"/>
    <w:rsid w:val="007F4CF1"/>
    <w:rsid w:val="007F758D"/>
    <w:rsid w:val="007F7D52"/>
    <w:rsid w:val="008037CF"/>
    <w:rsid w:val="0080654C"/>
    <w:rsid w:val="008071C6"/>
    <w:rsid w:val="008133F5"/>
    <w:rsid w:val="00817A00"/>
    <w:rsid w:val="008261B6"/>
    <w:rsid w:val="00835DB3"/>
    <w:rsid w:val="0083617B"/>
    <w:rsid w:val="008371BD"/>
    <w:rsid w:val="008504A8"/>
    <w:rsid w:val="0085282E"/>
    <w:rsid w:val="0087198C"/>
    <w:rsid w:val="00872C1F"/>
    <w:rsid w:val="00873ACC"/>
    <w:rsid w:val="00873B42"/>
    <w:rsid w:val="00880691"/>
    <w:rsid w:val="008856D8"/>
    <w:rsid w:val="00892E82"/>
    <w:rsid w:val="008C1B58"/>
    <w:rsid w:val="008C39AE"/>
    <w:rsid w:val="008C590D"/>
    <w:rsid w:val="008C7FA6"/>
    <w:rsid w:val="008E031B"/>
    <w:rsid w:val="008E3F30"/>
    <w:rsid w:val="008E7029"/>
    <w:rsid w:val="008E7EF6"/>
    <w:rsid w:val="008F1F98"/>
    <w:rsid w:val="008F652B"/>
    <w:rsid w:val="008F6758"/>
    <w:rsid w:val="009040DD"/>
    <w:rsid w:val="00905B47"/>
    <w:rsid w:val="0091331C"/>
    <w:rsid w:val="009152BA"/>
    <w:rsid w:val="00925245"/>
    <w:rsid w:val="009279DE"/>
    <w:rsid w:val="00930116"/>
    <w:rsid w:val="0094212C"/>
    <w:rsid w:val="009517E4"/>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435"/>
    <w:rsid w:val="009C2D0E"/>
    <w:rsid w:val="009C3DAC"/>
    <w:rsid w:val="009C42E0"/>
    <w:rsid w:val="009D5362"/>
    <w:rsid w:val="009E1415"/>
    <w:rsid w:val="009E5756"/>
    <w:rsid w:val="009E6116"/>
    <w:rsid w:val="00A01DA9"/>
    <w:rsid w:val="00A02E43"/>
    <w:rsid w:val="00A065F9"/>
    <w:rsid w:val="00A07F34"/>
    <w:rsid w:val="00A107E0"/>
    <w:rsid w:val="00A14C4B"/>
    <w:rsid w:val="00A22154"/>
    <w:rsid w:val="00A25C38"/>
    <w:rsid w:val="00A36BBE"/>
    <w:rsid w:val="00A4307A"/>
    <w:rsid w:val="00A47EBB"/>
    <w:rsid w:val="00A51CDD"/>
    <w:rsid w:val="00A6730D"/>
    <w:rsid w:val="00A71625"/>
    <w:rsid w:val="00A71B9B"/>
    <w:rsid w:val="00A751C7"/>
    <w:rsid w:val="00A84722"/>
    <w:rsid w:val="00A87844"/>
    <w:rsid w:val="00AA038C"/>
    <w:rsid w:val="00AA7A09"/>
    <w:rsid w:val="00AB3B50"/>
    <w:rsid w:val="00AC05B1"/>
    <w:rsid w:val="00AD356C"/>
    <w:rsid w:val="00AE2914"/>
    <w:rsid w:val="00AE6D15"/>
    <w:rsid w:val="00B04182"/>
    <w:rsid w:val="00B068B4"/>
    <w:rsid w:val="00B07AE3"/>
    <w:rsid w:val="00B11430"/>
    <w:rsid w:val="00B1144B"/>
    <w:rsid w:val="00B17430"/>
    <w:rsid w:val="00B2553C"/>
    <w:rsid w:val="00B353EB"/>
    <w:rsid w:val="00B439C4"/>
    <w:rsid w:val="00B4535E"/>
    <w:rsid w:val="00B52A8C"/>
    <w:rsid w:val="00B636A8"/>
    <w:rsid w:val="00B665C6"/>
    <w:rsid w:val="00B743C7"/>
    <w:rsid w:val="00B7531D"/>
    <w:rsid w:val="00B77C38"/>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1474A"/>
    <w:rsid w:val="00C2136D"/>
    <w:rsid w:val="00C214EE"/>
    <w:rsid w:val="00C2314B"/>
    <w:rsid w:val="00C24971"/>
    <w:rsid w:val="00C26BE5"/>
    <w:rsid w:val="00C26E4D"/>
    <w:rsid w:val="00C27909"/>
    <w:rsid w:val="00C27B03"/>
    <w:rsid w:val="00C314E1"/>
    <w:rsid w:val="00C34397"/>
    <w:rsid w:val="00C4095D"/>
    <w:rsid w:val="00C601D2"/>
    <w:rsid w:val="00C65BCC"/>
    <w:rsid w:val="00C66970"/>
    <w:rsid w:val="00C8691C"/>
    <w:rsid w:val="00CA168A"/>
    <w:rsid w:val="00CA357E"/>
    <w:rsid w:val="00CA44F9"/>
    <w:rsid w:val="00CA4A69"/>
    <w:rsid w:val="00CC3E0C"/>
    <w:rsid w:val="00CC58D3"/>
    <w:rsid w:val="00CC784D"/>
    <w:rsid w:val="00CD14EE"/>
    <w:rsid w:val="00CF5796"/>
    <w:rsid w:val="00D02279"/>
    <w:rsid w:val="00D0337B"/>
    <w:rsid w:val="00D079B2"/>
    <w:rsid w:val="00D114E9"/>
    <w:rsid w:val="00D35653"/>
    <w:rsid w:val="00D37ADD"/>
    <w:rsid w:val="00D429C6"/>
    <w:rsid w:val="00D47748"/>
    <w:rsid w:val="00D50009"/>
    <w:rsid w:val="00D53C34"/>
    <w:rsid w:val="00D54CC3"/>
    <w:rsid w:val="00D6041A"/>
    <w:rsid w:val="00D633EB"/>
    <w:rsid w:val="00D72966"/>
    <w:rsid w:val="00D82FF7"/>
    <w:rsid w:val="00D847FE"/>
    <w:rsid w:val="00D964EA"/>
    <w:rsid w:val="00D966D0"/>
    <w:rsid w:val="00DA0C59"/>
    <w:rsid w:val="00DA3991"/>
    <w:rsid w:val="00DA63E4"/>
    <w:rsid w:val="00DB7E6C"/>
    <w:rsid w:val="00DD3C52"/>
    <w:rsid w:val="00DD5A29"/>
    <w:rsid w:val="00DD5D9D"/>
    <w:rsid w:val="00DE35CB"/>
    <w:rsid w:val="00DF21E9"/>
    <w:rsid w:val="00DF24C7"/>
    <w:rsid w:val="00E00F14"/>
    <w:rsid w:val="00E03C45"/>
    <w:rsid w:val="00E06386"/>
    <w:rsid w:val="00E07FE1"/>
    <w:rsid w:val="00E11951"/>
    <w:rsid w:val="00E24EB4"/>
    <w:rsid w:val="00E320ED"/>
    <w:rsid w:val="00E33102"/>
    <w:rsid w:val="00E33AFB"/>
    <w:rsid w:val="00E34218"/>
    <w:rsid w:val="00E36CAE"/>
    <w:rsid w:val="00E46282"/>
    <w:rsid w:val="00E5216E"/>
    <w:rsid w:val="00E61AD3"/>
    <w:rsid w:val="00E63D5D"/>
    <w:rsid w:val="00E82344"/>
    <w:rsid w:val="00E84C82"/>
    <w:rsid w:val="00E84D64"/>
    <w:rsid w:val="00E87408"/>
    <w:rsid w:val="00E9032A"/>
    <w:rsid w:val="00E90891"/>
    <w:rsid w:val="00E914C4"/>
    <w:rsid w:val="00E934F5"/>
    <w:rsid w:val="00E96961"/>
    <w:rsid w:val="00EA32BA"/>
    <w:rsid w:val="00EA72EC"/>
    <w:rsid w:val="00EB11CB"/>
    <w:rsid w:val="00EB275A"/>
    <w:rsid w:val="00EB786A"/>
    <w:rsid w:val="00EC1578"/>
    <w:rsid w:val="00EC1C72"/>
    <w:rsid w:val="00EC3CC9"/>
    <w:rsid w:val="00EC680A"/>
    <w:rsid w:val="00EE2BED"/>
    <w:rsid w:val="00EE374B"/>
    <w:rsid w:val="00F11BB5"/>
    <w:rsid w:val="00F1417B"/>
    <w:rsid w:val="00F172AC"/>
    <w:rsid w:val="00F34B99"/>
    <w:rsid w:val="00F45B2D"/>
    <w:rsid w:val="00F52DAB"/>
    <w:rsid w:val="00F543F0"/>
    <w:rsid w:val="00F81D29"/>
    <w:rsid w:val="00F91C4D"/>
    <w:rsid w:val="00F92FD9"/>
    <w:rsid w:val="00FA53DF"/>
    <w:rsid w:val="00FA6684"/>
    <w:rsid w:val="00FA731E"/>
    <w:rsid w:val="00FB2B38"/>
    <w:rsid w:val="00FB53FB"/>
    <w:rsid w:val="00FC6358"/>
    <w:rsid w:val="00FD320D"/>
    <w:rsid w:val="00FE23DE"/>
    <w:rsid w:val="03524E7B"/>
    <w:rsid w:val="073B613B"/>
    <w:rsid w:val="07763F00"/>
    <w:rsid w:val="08316F7D"/>
    <w:rsid w:val="0A785D30"/>
    <w:rsid w:val="0A8E5877"/>
    <w:rsid w:val="0AA3311C"/>
    <w:rsid w:val="0AB801CF"/>
    <w:rsid w:val="0BBD6BB0"/>
    <w:rsid w:val="0D082EEC"/>
    <w:rsid w:val="101C42FD"/>
    <w:rsid w:val="13DB4359"/>
    <w:rsid w:val="14723675"/>
    <w:rsid w:val="19A52882"/>
    <w:rsid w:val="19AF3EB2"/>
    <w:rsid w:val="1A510161"/>
    <w:rsid w:val="1AAB3823"/>
    <w:rsid w:val="1E150E3C"/>
    <w:rsid w:val="1F5113E8"/>
    <w:rsid w:val="21747385"/>
    <w:rsid w:val="2196088F"/>
    <w:rsid w:val="225335DF"/>
    <w:rsid w:val="25251D0E"/>
    <w:rsid w:val="26FB626A"/>
    <w:rsid w:val="27EE1E9C"/>
    <w:rsid w:val="29497191"/>
    <w:rsid w:val="29500CEC"/>
    <w:rsid w:val="29A34119"/>
    <w:rsid w:val="2A041C88"/>
    <w:rsid w:val="2A6A238D"/>
    <w:rsid w:val="2C6C6BEB"/>
    <w:rsid w:val="2CB1017A"/>
    <w:rsid w:val="2CFA2258"/>
    <w:rsid w:val="2CFE093A"/>
    <w:rsid w:val="2F9C4286"/>
    <w:rsid w:val="304045D1"/>
    <w:rsid w:val="319269EE"/>
    <w:rsid w:val="321A03CB"/>
    <w:rsid w:val="35B33710"/>
    <w:rsid w:val="38320D32"/>
    <w:rsid w:val="38620351"/>
    <w:rsid w:val="38AC49FE"/>
    <w:rsid w:val="3B594420"/>
    <w:rsid w:val="3B693D41"/>
    <w:rsid w:val="3C1519C6"/>
    <w:rsid w:val="3DA55C31"/>
    <w:rsid w:val="3EF33E41"/>
    <w:rsid w:val="3F810D6B"/>
    <w:rsid w:val="41834197"/>
    <w:rsid w:val="41C75232"/>
    <w:rsid w:val="423F387D"/>
    <w:rsid w:val="44BE7166"/>
    <w:rsid w:val="484A1D90"/>
    <w:rsid w:val="4B157521"/>
    <w:rsid w:val="4CCA3E30"/>
    <w:rsid w:val="4F862808"/>
    <w:rsid w:val="50A47891"/>
    <w:rsid w:val="510B51FA"/>
    <w:rsid w:val="53B73073"/>
    <w:rsid w:val="56EB56F3"/>
    <w:rsid w:val="57347F87"/>
    <w:rsid w:val="576B160D"/>
    <w:rsid w:val="5815737A"/>
    <w:rsid w:val="5BE740F9"/>
    <w:rsid w:val="5E0249DC"/>
    <w:rsid w:val="5EDB22DB"/>
    <w:rsid w:val="5FAB187E"/>
    <w:rsid w:val="648D0421"/>
    <w:rsid w:val="65485EDF"/>
    <w:rsid w:val="68984AC4"/>
    <w:rsid w:val="6A0E6929"/>
    <w:rsid w:val="6A664442"/>
    <w:rsid w:val="6B112EFA"/>
    <w:rsid w:val="6BB91FBB"/>
    <w:rsid w:val="6C5E30A1"/>
    <w:rsid w:val="6CC54F28"/>
    <w:rsid w:val="6D895CBA"/>
    <w:rsid w:val="6DA20C7F"/>
    <w:rsid w:val="6DEF576A"/>
    <w:rsid w:val="716B092C"/>
    <w:rsid w:val="72084884"/>
    <w:rsid w:val="73EF596B"/>
    <w:rsid w:val="7411252C"/>
    <w:rsid w:val="74FA3148"/>
    <w:rsid w:val="793C780A"/>
    <w:rsid w:val="79705B71"/>
    <w:rsid w:val="7D2222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1B4F84"/>
    <w:pPr>
      <w:widowControl w:val="0"/>
      <w:jc w:val="both"/>
    </w:pPr>
    <w:rPr>
      <w:kern w:val="2"/>
      <w:sz w:val="21"/>
      <w:szCs w:val="24"/>
    </w:rPr>
  </w:style>
  <w:style w:type="paragraph" w:styleId="1">
    <w:name w:val="heading 1"/>
    <w:basedOn w:val="aff2"/>
    <w:next w:val="aff2"/>
    <w:qFormat/>
    <w:rsid w:val="001B4F84"/>
    <w:pPr>
      <w:keepNext/>
      <w:keepLines/>
      <w:spacing w:before="340" w:after="330"/>
      <w:jc w:val="left"/>
      <w:outlineLvl w:val="0"/>
    </w:pPr>
    <w:rPr>
      <w:rFonts w:eastAsia="黑体"/>
      <w:kern w:val="44"/>
    </w:rPr>
  </w:style>
  <w:style w:type="paragraph" w:styleId="2">
    <w:name w:val="heading 2"/>
    <w:basedOn w:val="aff2"/>
    <w:next w:val="aff2"/>
    <w:unhideWhenUsed/>
    <w:qFormat/>
    <w:rsid w:val="001B4F84"/>
    <w:pPr>
      <w:keepNext/>
      <w:keepLines/>
      <w:spacing w:before="260" w:after="260"/>
      <w:jc w:val="left"/>
      <w:outlineLvl w:val="1"/>
    </w:pPr>
    <w:rPr>
      <w:rFonts w:eastAsia="黑体"/>
    </w:rPr>
  </w:style>
  <w:style w:type="paragraph" w:styleId="3">
    <w:name w:val="heading 3"/>
    <w:basedOn w:val="aff2"/>
    <w:next w:val="aff2"/>
    <w:unhideWhenUsed/>
    <w:qFormat/>
    <w:rsid w:val="001B4F84"/>
    <w:pPr>
      <w:keepNext/>
      <w:keepLines/>
      <w:spacing w:before="260" w:after="260"/>
      <w:jc w:val="left"/>
      <w:outlineLvl w:val="2"/>
    </w:pPr>
    <w:rPr>
      <w:rFonts w:eastAsia="黑体"/>
    </w:rPr>
  </w:style>
  <w:style w:type="paragraph" w:styleId="4">
    <w:name w:val="heading 4"/>
    <w:basedOn w:val="aff2"/>
    <w:next w:val="aff2"/>
    <w:unhideWhenUsed/>
    <w:qFormat/>
    <w:rsid w:val="001B4F84"/>
    <w:pPr>
      <w:keepNext/>
      <w:keepLines/>
      <w:jc w:val="left"/>
      <w:outlineLvl w:val="3"/>
    </w:pPr>
    <w:rPr>
      <w:rFonts w:eastAsia="黑体"/>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1B4F84"/>
    <w:pPr>
      <w:tabs>
        <w:tab w:val="right" w:leader="dot" w:pos="9241"/>
      </w:tabs>
      <w:ind w:firstLineChars="500" w:firstLine="505"/>
      <w:jc w:val="left"/>
    </w:pPr>
    <w:rPr>
      <w:rFonts w:ascii="宋体"/>
      <w:szCs w:val="21"/>
    </w:rPr>
  </w:style>
  <w:style w:type="paragraph" w:styleId="8">
    <w:name w:val="index 8"/>
    <w:basedOn w:val="aff2"/>
    <w:next w:val="aff2"/>
    <w:qFormat/>
    <w:rsid w:val="001B4F84"/>
    <w:pPr>
      <w:ind w:left="1680" w:hanging="210"/>
      <w:jc w:val="left"/>
    </w:pPr>
    <w:rPr>
      <w:rFonts w:ascii="Calibri" w:hAnsi="Calibri"/>
      <w:sz w:val="20"/>
      <w:szCs w:val="20"/>
    </w:rPr>
  </w:style>
  <w:style w:type="paragraph" w:styleId="aff6">
    <w:name w:val="caption"/>
    <w:basedOn w:val="aff2"/>
    <w:next w:val="aff2"/>
    <w:qFormat/>
    <w:rsid w:val="001B4F84"/>
    <w:pPr>
      <w:spacing w:before="152" w:after="160"/>
    </w:pPr>
    <w:rPr>
      <w:rFonts w:ascii="Arial" w:eastAsia="黑体" w:hAnsi="Arial" w:cs="Arial"/>
      <w:sz w:val="20"/>
      <w:szCs w:val="20"/>
    </w:rPr>
  </w:style>
  <w:style w:type="paragraph" w:styleId="5">
    <w:name w:val="index 5"/>
    <w:basedOn w:val="aff2"/>
    <w:next w:val="aff2"/>
    <w:qFormat/>
    <w:rsid w:val="001B4F84"/>
    <w:pPr>
      <w:ind w:left="1050" w:hanging="210"/>
      <w:jc w:val="left"/>
    </w:pPr>
    <w:rPr>
      <w:rFonts w:ascii="Calibri" w:hAnsi="Calibri"/>
      <w:sz w:val="20"/>
      <w:szCs w:val="20"/>
    </w:rPr>
  </w:style>
  <w:style w:type="paragraph" w:styleId="aff7">
    <w:name w:val="Document Map"/>
    <w:basedOn w:val="aff2"/>
    <w:semiHidden/>
    <w:qFormat/>
    <w:rsid w:val="001B4F84"/>
    <w:pPr>
      <w:shd w:val="clear" w:color="auto" w:fill="000080"/>
    </w:pPr>
  </w:style>
  <w:style w:type="paragraph" w:styleId="6">
    <w:name w:val="index 6"/>
    <w:basedOn w:val="aff2"/>
    <w:next w:val="aff2"/>
    <w:qFormat/>
    <w:rsid w:val="001B4F84"/>
    <w:pPr>
      <w:ind w:left="1260" w:hanging="210"/>
      <w:jc w:val="left"/>
    </w:pPr>
    <w:rPr>
      <w:rFonts w:ascii="Calibri" w:hAnsi="Calibri"/>
      <w:sz w:val="20"/>
      <w:szCs w:val="20"/>
    </w:rPr>
  </w:style>
  <w:style w:type="paragraph" w:styleId="40">
    <w:name w:val="index 4"/>
    <w:basedOn w:val="aff2"/>
    <w:next w:val="aff2"/>
    <w:qFormat/>
    <w:rsid w:val="001B4F84"/>
    <w:pPr>
      <w:ind w:left="840" w:hanging="210"/>
      <w:jc w:val="left"/>
    </w:pPr>
    <w:rPr>
      <w:rFonts w:ascii="Calibri" w:hAnsi="Calibri"/>
      <w:sz w:val="20"/>
      <w:szCs w:val="20"/>
    </w:rPr>
  </w:style>
  <w:style w:type="paragraph" w:styleId="50">
    <w:name w:val="toc 5"/>
    <w:basedOn w:val="aff2"/>
    <w:next w:val="aff2"/>
    <w:semiHidden/>
    <w:qFormat/>
    <w:rsid w:val="001B4F84"/>
    <w:pPr>
      <w:tabs>
        <w:tab w:val="right" w:leader="dot" w:pos="9241"/>
      </w:tabs>
      <w:ind w:firstLineChars="300" w:firstLine="300"/>
      <w:jc w:val="left"/>
    </w:pPr>
    <w:rPr>
      <w:rFonts w:ascii="宋体"/>
      <w:szCs w:val="21"/>
    </w:rPr>
  </w:style>
  <w:style w:type="paragraph" w:styleId="30">
    <w:name w:val="toc 3"/>
    <w:basedOn w:val="aff2"/>
    <w:next w:val="aff2"/>
    <w:uiPriority w:val="39"/>
    <w:qFormat/>
    <w:rsid w:val="001B4F84"/>
    <w:pPr>
      <w:tabs>
        <w:tab w:val="right" w:leader="dot" w:pos="9241"/>
      </w:tabs>
      <w:ind w:firstLineChars="100" w:firstLine="102"/>
      <w:jc w:val="left"/>
    </w:pPr>
    <w:rPr>
      <w:rFonts w:ascii="宋体"/>
      <w:szCs w:val="21"/>
    </w:rPr>
  </w:style>
  <w:style w:type="paragraph" w:styleId="80">
    <w:name w:val="toc 8"/>
    <w:basedOn w:val="aff2"/>
    <w:next w:val="aff2"/>
    <w:semiHidden/>
    <w:qFormat/>
    <w:rsid w:val="001B4F84"/>
    <w:pPr>
      <w:tabs>
        <w:tab w:val="right" w:leader="dot" w:pos="9241"/>
      </w:tabs>
      <w:ind w:firstLineChars="600" w:firstLine="607"/>
      <w:jc w:val="left"/>
    </w:pPr>
    <w:rPr>
      <w:rFonts w:ascii="宋体"/>
      <w:szCs w:val="21"/>
    </w:rPr>
  </w:style>
  <w:style w:type="paragraph" w:styleId="31">
    <w:name w:val="index 3"/>
    <w:basedOn w:val="aff2"/>
    <w:next w:val="aff2"/>
    <w:qFormat/>
    <w:rsid w:val="001B4F84"/>
    <w:pPr>
      <w:ind w:left="630" w:hanging="210"/>
      <w:jc w:val="left"/>
    </w:pPr>
    <w:rPr>
      <w:rFonts w:ascii="Calibri" w:hAnsi="Calibri"/>
      <w:sz w:val="20"/>
      <w:szCs w:val="20"/>
    </w:rPr>
  </w:style>
  <w:style w:type="paragraph" w:styleId="aff8">
    <w:name w:val="endnote text"/>
    <w:basedOn w:val="aff2"/>
    <w:semiHidden/>
    <w:qFormat/>
    <w:rsid w:val="001B4F84"/>
    <w:pPr>
      <w:snapToGrid w:val="0"/>
      <w:jc w:val="left"/>
    </w:pPr>
  </w:style>
  <w:style w:type="paragraph" w:styleId="aff9">
    <w:name w:val="Balloon Text"/>
    <w:basedOn w:val="aff2"/>
    <w:link w:val="Char"/>
    <w:qFormat/>
    <w:rsid w:val="001B4F84"/>
    <w:rPr>
      <w:sz w:val="18"/>
      <w:szCs w:val="18"/>
    </w:rPr>
  </w:style>
  <w:style w:type="paragraph" w:styleId="affa">
    <w:name w:val="footer"/>
    <w:basedOn w:val="aff2"/>
    <w:qFormat/>
    <w:rsid w:val="001B4F84"/>
    <w:pPr>
      <w:snapToGrid w:val="0"/>
      <w:ind w:rightChars="100" w:right="210"/>
      <w:jc w:val="right"/>
    </w:pPr>
    <w:rPr>
      <w:sz w:val="18"/>
      <w:szCs w:val="18"/>
    </w:rPr>
  </w:style>
  <w:style w:type="paragraph" w:styleId="affb">
    <w:name w:val="header"/>
    <w:basedOn w:val="aff2"/>
    <w:qFormat/>
    <w:rsid w:val="001B4F84"/>
    <w:pPr>
      <w:snapToGrid w:val="0"/>
      <w:jc w:val="left"/>
    </w:pPr>
    <w:rPr>
      <w:sz w:val="18"/>
      <w:szCs w:val="18"/>
    </w:rPr>
  </w:style>
  <w:style w:type="paragraph" w:styleId="10">
    <w:name w:val="toc 1"/>
    <w:basedOn w:val="aff2"/>
    <w:next w:val="aff2"/>
    <w:uiPriority w:val="39"/>
    <w:qFormat/>
    <w:rsid w:val="001B4F84"/>
    <w:pPr>
      <w:tabs>
        <w:tab w:val="right" w:leader="dot" w:pos="9241"/>
      </w:tabs>
      <w:spacing w:beforeLines="25" w:afterLines="25"/>
      <w:jc w:val="left"/>
    </w:pPr>
    <w:rPr>
      <w:rFonts w:ascii="宋体"/>
      <w:szCs w:val="21"/>
    </w:rPr>
  </w:style>
  <w:style w:type="paragraph" w:styleId="41">
    <w:name w:val="toc 4"/>
    <w:basedOn w:val="aff2"/>
    <w:next w:val="aff2"/>
    <w:uiPriority w:val="39"/>
    <w:qFormat/>
    <w:rsid w:val="001B4F84"/>
    <w:pPr>
      <w:tabs>
        <w:tab w:val="right" w:leader="dot" w:pos="9241"/>
      </w:tabs>
      <w:ind w:firstLineChars="200" w:firstLine="198"/>
      <w:jc w:val="left"/>
    </w:pPr>
    <w:rPr>
      <w:rFonts w:ascii="宋体"/>
      <w:szCs w:val="21"/>
    </w:rPr>
  </w:style>
  <w:style w:type="paragraph" w:styleId="affc">
    <w:name w:val="index heading"/>
    <w:basedOn w:val="aff2"/>
    <w:next w:val="11"/>
    <w:qFormat/>
    <w:rsid w:val="001B4F84"/>
    <w:pPr>
      <w:spacing w:before="120" w:after="120"/>
      <w:jc w:val="center"/>
    </w:pPr>
    <w:rPr>
      <w:rFonts w:ascii="Calibri" w:hAnsi="Calibri"/>
      <w:b/>
      <w:bCs/>
      <w:iCs/>
      <w:szCs w:val="20"/>
    </w:rPr>
  </w:style>
  <w:style w:type="paragraph" w:styleId="11">
    <w:name w:val="index 1"/>
    <w:basedOn w:val="aff2"/>
    <w:next w:val="affd"/>
    <w:qFormat/>
    <w:rsid w:val="001B4F84"/>
    <w:pPr>
      <w:tabs>
        <w:tab w:val="right" w:leader="dot" w:pos="9299"/>
      </w:tabs>
      <w:jc w:val="left"/>
    </w:pPr>
    <w:rPr>
      <w:rFonts w:ascii="宋体"/>
      <w:szCs w:val="21"/>
    </w:rPr>
  </w:style>
  <w:style w:type="paragraph" w:customStyle="1" w:styleId="affd">
    <w:name w:val="段"/>
    <w:link w:val="Char0"/>
    <w:qFormat/>
    <w:rsid w:val="001B4F84"/>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rsid w:val="001B4F84"/>
    <w:pPr>
      <w:numPr>
        <w:numId w:val="1"/>
      </w:numPr>
      <w:snapToGrid w:val="0"/>
      <w:jc w:val="left"/>
    </w:pPr>
    <w:rPr>
      <w:rFonts w:ascii="宋体"/>
      <w:sz w:val="18"/>
      <w:szCs w:val="18"/>
    </w:rPr>
  </w:style>
  <w:style w:type="paragraph" w:styleId="60">
    <w:name w:val="toc 6"/>
    <w:basedOn w:val="aff2"/>
    <w:next w:val="aff2"/>
    <w:semiHidden/>
    <w:qFormat/>
    <w:rsid w:val="001B4F84"/>
    <w:pPr>
      <w:tabs>
        <w:tab w:val="right" w:leader="dot" w:pos="9241"/>
      </w:tabs>
      <w:ind w:firstLineChars="400" w:firstLine="403"/>
      <w:jc w:val="left"/>
    </w:pPr>
    <w:rPr>
      <w:rFonts w:ascii="宋体"/>
      <w:szCs w:val="21"/>
    </w:rPr>
  </w:style>
  <w:style w:type="paragraph" w:styleId="70">
    <w:name w:val="index 7"/>
    <w:basedOn w:val="aff2"/>
    <w:next w:val="aff2"/>
    <w:qFormat/>
    <w:rsid w:val="001B4F84"/>
    <w:pPr>
      <w:ind w:left="1470" w:hanging="210"/>
      <w:jc w:val="left"/>
    </w:pPr>
    <w:rPr>
      <w:rFonts w:ascii="Calibri" w:hAnsi="Calibri"/>
      <w:sz w:val="20"/>
      <w:szCs w:val="20"/>
    </w:rPr>
  </w:style>
  <w:style w:type="paragraph" w:styleId="9">
    <w:name w:val="index 9"/>
    <w:basedOn w:val="aff2"/>
    <w:next w:val="aff2"/>
    <w:qFormat/>
    <w:rsid w:val="001B4F84"/>
    <w:pPr>
      <w:ind w:left="1890" w:hanging="210"/>
      <w:jc w:val="left"/>
    </w:pPr>
    <w:rPr>
      <w:rFonts w:ascii="Calibri" w:hAnsi="Calibri"/>
      <w:sz w:val="20"/>
      <w:szCs w:val="20"/>
    </w:rPr>
  </w:style>
  <w:style w:type="paragraph" w:styleId="20">
    <w:name w:val="toc 2"/>
    <w:basedOn w:val="aff2"/>
    <w:next w:val="aff2"/>
    <w:semiHidden/>
    <w:qFormat/>
    <w:rsid w:val="001B4F84"/>
    <w:pPr>
      <w:tabs>
        <w:tab w:val="right" w:leader="dot" w:pos="9241"/>
      </w:tabs>
    </w:pPr>
    <w:rPr>
      <w:rFonts w:ascii="宋体"/>
      <w:szCs w:val="21"/>
    </w:rPr>
  </w:style>
  <w:style w:type="paragraph" w:styleId="90">
    <w:name w:val="toc 9"/>
    <w:basedOn w:val="aff2"/>
    <w:next w:val="aff2"/>
    <w:semiHidden/>
    <w:qFormat/>
    <w:rsid w:val="001B4F84"/>
    <w:pPr>
      <w:ind w:left="1470"/>
      <w:jc w:val="left"/>
    </w:pPr>
    <w:rPr>
      <w:sz w:val="20"/>
      <w:szCs w:val="20"/>
    </w:rPr>
  </w:style>
  <w:style w:type="paragraph" w:styleId="21">
    <w:name w:val="index 2"/>
    <w:basedOn w:val="aff2"/>
    <w:next w:val="aff2"/>
    <w:qFormat/>
    <w:rsid w:val="001B4F84"/>
    <w:pPr>
      <w:ind w:left="420" w:hanging="210"/>
      <w:jc w:val="left"/>
    </w:pPr>
    <w:rPr>
      <w:rFonts w:ascii="Calibri" w:hAnsi="Calibri"/>
      <w:sz w:val="20"/>
      <w:szCs w:val="20"/>
    </w:rPr>
  </w:style>
  <w:style w:type="table" w:styleId="affe">
    <w:name w:val="Table Grid"/>
    <w:basedOn w:val="aff4"/>
    <w:qFormat/>
    <w:rsid w:val="001B4F8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endnote reference"/>
    <w:basedOn w:val="aff3"/>
    <w:semiHidden/>
    <w:qFormat/>
    <w:rsid w:val="001B4F84"/>
    <w:rPr>
      <w:vertAlign w:val="superscript"/>
    </w:rPr>
  </w:style>
  <w:style w:type="character" w:styleId="afff0">
    <w:name w:val="page number"/>
    <w:basedOn w:val="aff3"/>
    <w:qFormat/>
    <w:rsid w:val="001B4F84"/>
    <w:rPr>
      <w:rFonts w:ascii="Times New Roman" w:eastAsia="宋体" w:hAnsi="Times New Roman"/>
      <w:sz w:val="18"/>
    </w:rPr>
  </w:style>
  <w:style w:type="character" w:styleId="afff1">
    <w:name w:val="FollowedHyperlink"/>
    <w:basedOn w:val="aff3"/>
    <w:qFormat/>
    <w:rsid w:val="001B4F84"/>
    <w:rPr>
      <w:color w:val="800080"/>
      <w:u w:val="single"/>
    </w:rPr>
  </w:style>
  <w:style w:type="character" w:styleId="afff2">
    <w:name w:val="Hyperlink"/>
    <w:basedOn w:val="aff3"/>
    <w:uiPriority w:val="99"/>
    <w:qFormat/>
    <w:rsid w:val="001B4F84"/>
    <w:rPr>
      <w:color w:val="0000FF"/>
      <w:spacing w:val="0"/>
      <w:w w:val="100"/>
      <w:szCs w:val="21"/>
      <w:u w:val="single"/>
    </w:rPr>
  </w:style>
  <w:style w:type="character" w:styleId="afff3">
    <w:name w:val="footnote reference"/>
    <w:basedOn w:val="aff3"/>
    <w:semiHidden/>
    <w:qFormat/>
    <w:rsid w:val="001B4F84"/>
    <w:rPr>
      <w:vertAlign w:val="superscript"/>
    </w:rPr>
  </w:style>
  <w:style w:type="paragraph" w:customStyle="1" w:styleId="Char1">
    <w:name w:val="Char"/>
    <w:basedOn w:val="aff2"/>
    <w:qFormat/>
    <w:rsid w:val="001B4F84"/>
    <w:pPr>
      <w:widowControl/>
      <w:spacing w:after="160" w:line="240" w:lineRule="exact"/>
      <w:jc w:val="left"/>
    </w:pPr>
    <w:rPr>
      <w:rFonts w:ascii="Verdana" w:eastAsia="仿宋_GB2312" w:hAnsi="Verdana"/>
      <w:kern w:val="0"/>
      <w:sz w:val="24"/>
      <w:szCs w:val="20"/>
      <w:lang w:eastAsia="en-US"/>
    </w:rPr>
  </w:style>
  <w:style w:type="character" w:customStyle="1" w:styleId="Char0">
    <w:name w:val="段 Char"/>
    <w:basedOn w:val="aff3"/>
    <w:link w:val="affd"/>
    <w:qFormat/>
    <w:rsid w:val="001B4F84"/>
    <w:rPr>
      <w:rFonts w:ascii="宋体"/>
      <w:sz w:val="21"/>
      <w:lang w:val="en-US" w:eastAsia="zh-CN" w:bidi="ar-SA"/>
    </w:rPr>
  </w:style>
  <w:style w:type="paragraph" w:customStyle="1" w:styleId="a5">
    <w:name w:val="一级条标题"/>
    <w:next w:val="affd"/>
    <w:qFormat/>
    <w:rsid w:val="001B4F84"/>
    <w:pPr>
      <w:numPr>
        <w:ilvl w:val="1"/>
        <w:numId w:val="2"/>
      </w:numPr>
      <w:spacing w:beforeLines="50" w:afterLines="50"/>
      <w:outlineLvl w:val="2"/>
    </w:pPr>
    <w:rPr>
      <w:rFonts w:ascii="黑体" w:eastAsia="黑体"/>
      <w:sz w:val="21"/>
      <w:szCs w:val="21"/>
    </w:rPr>
  </w:style>
  <w:style w:type="paragraph" w:customStyle="1" w:styleId="afff4">
    <w:name w:val="标准书脚_奇数页"/>
    <w:qFormat/>
    <w:rsid w:val="001B4F84"/>
    <w:pPr>
      <w:spacing w:before="120"/>
      <w:ind w:right="198"/>
      <w:jc w:val="right"/>
    </w:pPr>
    <w:rPr>
      <w:rFonts w:ascii="宋体"/>
      <w:sz w:val="18"/>
      <w:szCs w:val="18"/>
    </w:rPr>
  </w:style>
  <w:style w:type="paragraph" w:customStyle="1" w:styleId="afff5">
    <w:name w:val="标准书眉_奇数页"/>
    <w:next w:val="aff2"/>
    <w:qFormat/>
    <w:rsid w:val="001B4F84"/>
    <w:pPr>
      <w:tabs>
        <w:tab w:val="center" w:pos="4154"/>
        <w:tab w:val="right" w:pos="8306"/>
      </w:tabs>
      <w:spacing w:after="220"/>
      <w:jc w:val="right"/>
    </w:pPr>
    <w:rPr>
      <w:rFonts w:ascii="黑体" w:eastAsia="黑体"/>
      <w:sz w:val="21"/>
      <w:szCs w:val="21"/>
    </w:rPr>
  </w:style>
  <w:style w:type="paragraph" w:customStyle="1" w:styleId="a4">
    <w:name w:val="章标题"/>
    <w:next w:val="affd"/>
    <w:qFormat/>
    <w:rsid w:val="001B4F84"/>
    <w:pPr>
      <w:numPr>
        <w:numId w:val="2"/>
      </w:numPr>
      <w:spacing w:beforeLines="100" w:afterLines="100"/>
      <w:jc w:val="both"/>
      <w:outlineLvl w:val="1"/>
    </w:pPr>
    <w:rPr>
      <w:rFonts w:ascii="黑体" w:eastAsia="黑体"/>
      <w:sz w:val="21"/>
    </w:rPr>
  </w:style>
  <w:style w:type="paragraph" w:customStyle="1" w:styleId="a6">
    <w:name w:val="二级条标题"/>
    <w:basedOn w:val="a5"/>
    <w:next w:val="affd"/>
    <w:qFormat/>
    <w:rsid w:val="001B4F84"/>
    <w:pPr>
      <w:numPr>
        <w:ilvl w:val="2"/>
      </w:numPr>
      <w:spacing w:before="50" w:after="50"/>
      <w:outlineLvl w:val="3"/>
    </w:pPr>
  </w:style>
  <w:style w:type="paragraph" w:customStyle="1" w:styleId="22">
    <w:name w:val="封面标准号2"/>
    <w:qFormat/>
    <w:rsid w:val="001B4F84"/>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rsid w:val="001B4F84"/>
    <w:pPr>
      <w:widowControl w:val="0"/>
      <w:numPr>
        <w:numId w:val="3"/>
      </w:numPr>
      <w:jc w:val="both"/>
    </w:pPr>
    <w:rPr>
      <w:rFonts w:ascii="宋体"/>
      <w:sz w:val="21"/>
    </w:rPr>
  </w:style>
  <w:style w:type="paragraph" w:customStyle="1" w:styleId="ad">
    <w:name w:val="列项●（二级）"/>
    <w:qFormat/>
    <w:rsid w:val="001B4F84"/>
    <w:pPr>
      <w:numPr>
        <w:ilvl w:val="1"/>
        <w:numId w:val="3"/>
      </w:numPr>
      <w:tabs>
        <w:tab w:val="left" w:pos="840"/>
      </w:tabs>
      <w:jc w:val="both"/>
    </w:pPr>
    <w:rPr>
      <w:rFonts w:ascii="宋体"/>
      <w:sz w:val="21"/>
    </w:rPr>
  </w:style>
  <w:style w:type="paragraph" w:customStyle="1" w:styleId="afff6">
    <w:name w:val="目次、标准名称标题"/>
    <w:basedOn w:val="aff2"/>
    <w:next w:val="affd"/>
    <w:qFormat/>
    <w:rsid w:val="001B4F8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d"/>
    <w:qFormat/>
    <w:rsid w:val="001B4F84"/>
    <w:pPr>
      <w:numPr>
        <w:ilvl w:val="3"/>
      </w:numPr>
      <w:outlineLvl w:val="4"/>
    </w:pPr>
  </w:style>
  <w:style w:type="paragraph" w:customStyle="1" w:styleId="a1">
    <w:name w:val="示例"/>
    <w:next w:val="afff7"/>
    <w:qFormat/>
    <w:rsid w:val="001B4F84"/>
    <w:pPr>
      <w:widowControl w:val="0"/>
      <w:numPr>
        <w:numId w:val="4"/>
      </w:numPr>
      <w:jc w:val="both"/>
    </w:pPr>
    <w:rPr>
      <w:rFonts w:ascii="宋体"/>
      <w:sz w:val="18"/>
      <w:szCs w:val="18"/>
    </w:rPr>
  </w:style>
  <w:style w:type="paragraph" w:customStyle="1" w:styleId="afff7">
    <w:name w:val="示例内容"/>
    <w:qFormat/>
    <w:rsid w:val="001B4F84"/>
    <w:pPr>
      <w:ind w:firstLineChars="200" w:firstLine="200"/>
    </w:pPr>
    <w:rPr>
      <w:rFonts w:ascii="宋体"/>
      <w:sz w:val="18"/>
      <w:szCs w:val="18"/>
    </w:rPr>
  </w:style>
  <w:style w:type="paragraph" w:customStyle="1" w:styleId="af1">
    <w:name w:val="数字编号列项（二级）"/>
    <w:qFormat/>
    <w:rsid w:val="001B4F84"/>
    <w:pPr>
      <w:numPr>
        <w:ilvl w:val="1"/>
        <w:numId w:val="5"/>
      </w:numPr>
      <w:jc w:val="both"/>
    </w:pPr>
    <w:rPr>
      <w:rFonts w:ascii="宋体"/>
      <w:sz w:val="21"/>
    </w:rPr>
  </w:style>
  <w:style w:type="paragraph" w:customStyle="1" w:styleId="a8">
    <w:name w:val="四级条标题"/>
    <w:basedOn w:val="a7"/>
    <w:next w:val="affd"/>
    <w:qFormat/>
    <w:rsid w:val="001B4F84"/>
    <w:pPr>
      <w:numPr>
        <w:ilvl w:val="4"/>
      </w:numPr>
      <w:outlineLvl w:val="5"/>
    </w:pPr>
  </w:style>
  <w:style w:type="paragraph" w:customStyle="1" w:styleId="a9">
    <w:name w:val="五级条标题"/>
    <w:basedOn w:val="a8"/>
    <w:next w:val="affd"/>
    <w:qFormat/>
    <w:rsid w:val="001B4F84"/>
    <w:pPr>
      <w:numPr>
        <w:ilvl w:val="5"/>
      </w:numPr>
      <w:outlineLvl w:val="6"/>
    </w:pPr>
  </w:style>
  <w:style w:type="paragraph" w:customStyle="1" w:styleId="aff1">
    <w:name w:val="注："/>
    <w:next w:val="affd"/>
    <w:qFormat/>
    <w:rsid w:val="001B4F84"/>
    <w:pPr>
      <w:widowControl w:val="0"/>
      <w:numPr>
        <w:numId w:val="6"/>
      </w:numPr>
      <w:autoSpaceDE w:val="0"/>
      <w:autoSpaceDN w:val="0"/>
      <w:jc w:val="both"/>
    </w:pPr>
    <w:rPr>
      <w:rFonts w:ascii="宋体"/>
      <w:sz w:val="18"/>
      <w:szCs w:val="18"/>
    </w:rPr>
  </w:style>
  <w:style w:type="paragraph" w:customStyle="1" w:styleId="a">
    <w:name w:val="注×："/>
    <w:qFormat/>
    <w:rsid w:val="001B4F84"/>
    <w:pPr>
      <w:widowControl w:val="0"/>
      <w:numPr>
        <w:numId w:val="7"/>
      </w:numPr>
      <w:autoSpaceDE w:val="0"/>
      <w:autoSpaceDN w:val="0"/>
      <w:jc w:val="both"/>
    </w:pPr>
    <w:rPr>
      <w:rFonts w:ascii="宋体"/>
      <w:sz w:val="18"/>
      <w:szCs w:val="18"/>
    </w:rPr>
  </w:style>
  <w:style w:type="paragraph" w:customStyle="1" w:styleId="af0">
    <w:name w:val="字母编号列项（一级）"/>
    <w:qFormat/>
    <w:rsid w:val="001B4F84"/>
    <w:pPr>
      <w:numPr>
        <w:numId w:val="5"/>
      </w:numPr>
      <w:jc w:val="both"/>
    </w:pPr>
    <w:rPr>
      <w:rFonts w:ascii="宋体"/>
      <w:sz w:val="21"/>
    </w:rPr>
  </w:style>
  <w:style w:type="paragraph" w:customStyle="1" w:styleId="ae">
    <w:name w:val="列项◆（三级）"/>
    <w:basedOn w:val="aff2"/>
    <w:qFormat/>
    <w:rsid w:val="001B4F84"/>
    <w:pPr>
      <w:numPr>
        <w:ilvl w:val="2"/>
        <w:numId w:val="3"/>
      </w:numPr>
    </w:pPr>
    <w:rPr>
      <w:rFonts w:ascii="宋体"/>
      <w:szCs w:val="21"/>
    </w:rPr>
  </w:style>
  <w:style w:type="paragraph" w:customStyle="1" w:styleId="af2">
    <w:name w:val="编号列项（三级）"/>
    <w:qFormat/>
    <w:rsid w:val="001B4F84"/>
    <w:pPr>
      <w:numPr>
        <w:ilvl w:val="2"/>
        <w:numId w:val="5"/>
      </w:numPr>
    </w:pPr>
    <w:rPr>
      <w:rFonts w:ascii="宋体"/>
      <w:sz w:val="21"/>
    </w:rPr>
  </w:style>
  <w:style w:type="paragraph" w:customStyle="1" w:styleId="af3">
    <w:name w:val="示例×："/>
    <w:basedOn w:val="a4"/>
    <w:qFormat/>
    <w:rsid w:val="001B4F84"/>
    <w:pPr>
      <w:numPr>
        <w:numId w:val="8"/>
      </w:numPr>
      <w:spacing w:beforeLines="0" w:afterLines="0"/>
      <w:outlineLvl w:val="9"/>
    </w:pPr>
    <w:rPr>
      <w:rFonts w:ascii="宋体" w:eastAsia="宋体"/>
      <w:sz w:val="18"/>
      <w:szCs w:val="18"/>
    </w:rPr>
  </w:style>
  <w:style w:type="paragraph" w:customStyle="1" w:styleId="afff8">
    <w:name w:val="二级无"/>
    <w:basedOn w:val="a6"/>
    <w:qFormat/>
    <w:rsid w:val="001B4F84"/>
    <w:pPr>
      <w:spacing w:beforeLines="0" w:afterLines="0"/>
    </w:pPr>
    <w:rPr>
      <w:rFonts w:ascii="宋体" w:eastAsia="宋体"/>
    </w:rPr>
  </w:style>
  <w:style w:type="paragraph" w:customStyle="1" w:styleId="afff9">
    <w:name w:val="注：（正文）"/>
    <w:basedOn w:val="aff1"/>
    <w:next w:val="affd"/>
    <w:qFormat/>
    <w:rsid w:val="001B4F84"/>
  </w:style>
  <w:style w:type="paragraph" w:customStyle="1" w:styleId="a3">
    <w:name w:val="注×：（正文）"/>
    <w:qFormat/>
    <w:rsid w:val="001B4F84"/>
    <w:pPr>
      <w:numPr>
        <w:numId w:val="9"/>
      </w:numPr>
      <w:jc w:val="both"/>
    </w:pPr>
    <w:rPr>
      <w:rFonts w:ascii="宋体"/>
      <w:sz w:val="18"/>
      <w:szCs w:val="18"/>
    </w:rPr>
  </w:style>
  <w:style w:type="paragraph" w:customStyle="1" w:styleId="afffa">
    <w:name w:val="标准标志"/>
    <w:next w:val="aff2"/>
    <w:qFormat/>
    <w:rsid w:val="001B4F84"/>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b">
    <w:name w:val="标准称谓"/>
    <w:next w:val="aff2"/>
    <w:qFormat/>
    <w:rsid w:val="001B4F84"/>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c">
    <w:name w:val="标准书脚_偶数页"/>
    <w:qFormat/>
    <w:rsid w:val="001B4F84"/>
    <w:pPr>
      <w:spacing w:before="120"/>
      <w:ind w:left="221"/>
    </w:pPr>
    <w:rPr>
      <w:rFonts w:ascii="宋体"/>
      <w:sz w:val="18"/>
      <w:szCs w:val="18"/>
    </w:rPr>
  </w:style>
  <w:style w:type="paragraph" w:customStyle="1" w:styleId="afffd">
    <w:name w:val="标准书眉_偶数页"/>
    <w:basedOn w:val="afff5"/>
    <w:next w:val="aff2"/>
    <w:qFormat/>
    <w:rsid w:val="001B4F84"/>
    <w:pPr>
      <w:jc w:val="left"/>
    </w:pPr>
  </w:style>
  <w:style w:type="paragraph" w:customStyle="1" w:styleId="afffe">
    <w:name w:val="标准书眉一"/>
    <w:qFormat/>
    <w:rsid w:val="001B4F84"/>
    <w:pPr>
      <w:jc w:val="both"/>
    </w:pPr>
  </w:style>
  <w:style w:type="paragraph" w:customStyle="1" w:styleId="affff">
    <w:name w:val="参考文献"/>
    <w:basedOn w:val="aff2"/>
    <w:next w:val="affd"/>
    <w:qFormat/>
    <w:rsid w:val="001B4F84"/>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2"/>
    <w:next w:val="affd"/>
    <w:qFormat/>
    <w:rsid w:val="001B4F84"/>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basedOn w:val="aff3"/>
    <w:qFormat/>
    <w:rsid w:val="001B4F84"/>
    <w:rPr>
      <w:rFonts w:ascii="黑体" w:eastAsia="黑体"/>
      <w:spacing w:val="85"/>
      <w:w w:val="100"/>
      <w:position w:val="3"/>
      <w:sz w:val="28"/>
      <w:szCs w:val="28"/>
    </w:rPr>
  </w:style>
  <w:style w:type="paragraph" w:customStyle="1" w:styleId="affff2">
    <w:name w:val="发布部门"/>
    <w:next w:val="affd"/>
    <w:qFormat/>
    <w:rsid w:val="001B4F84"/>
    <w:pPr>
      <w:framePr w:w="7938" w:h="1134" w:hRule="exact" w:hSpace="125" w:vSpace="181" w:wrap="around" w:vAnchor="page" w:hAnchor="page" w:x="2150" w:y="14630" w:anchorLock="1"/>
      <w:jc w:val="center"/>
    </w:pPr>
    <w:rPr>
      <w:rFonts w:ascii="宋体"/>
      <w:b/>
      <w:spacing w:val="20"/>
      <w:w w:val="135"/>
      <w:sz w:val="28"/>
    </w:rPr>
  </w:style>
  <w:style w:type="paragraph" w:customStyle="1" w:styleId="affff3">
    <w:name w:val="发布日期"/>
    <w:qFormat/>
    <w:rsid w:val="001B4F84"/>
    <w:pPr>
      <w:framePr w:w="3997" w:h="471" w:hRule="exact" w:vSpace="181" w:wrap="around" w:hAnchor="page" w:x="7089" w:y="14097" w:anchorLock="1"/>
    </w:pPr>
    <w:rPr>
      <w:rFonts w:eastAsia="黑体"/>
      <w:sz w:val="28"/>
    </w:rPr>
  </w:style>
  <w:style w:type="paragraph" w:customStyle="1" w:styleId="affff4">
    <w:name w:val="封面标准代替信息"/>
    <w:qFormat/>
    <w:rsid w:val="001B4F84"/>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1B4F84"/>
    <w:pPr>
      <w:widowControl w:val="0"/>
      <w:kinsoku w:val="0"/>
      <w:overflowPunct w:val="0"/>
      <w:autoSpaceDE w:val="0"/>
      <w:autoSpaceDN w:val="0"/>
      <w:spacing w:before="308"/>
      <w:jc w:val="right"/>
      <w:textAlignment w:val="center"/>
    </w:pPr>
    <w:rPr>
      <w:sz w:val="28"/>
    </w:rPr>
  </w:style>
  <w:style w:type="paragraph" w:customStyle="1" w:styleId="affff5">
    <w:name w:val="封面标准名称"/>
    <w:qFormat/>
    <w:rsid w:val="001B4F84"/>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6">
    <w:name w:val="封面标准英文名称"/>
    <w:basedOn w:val="affff5"/>
    <w:qFormat/>
    <w:rsid w:val="001B4F84"/>
    <w:pPr>
      <w:framePr w:wrap="around"/>
      <w:spacing w:before="370" w:line="400" w:lineRule="exact"/>
    </w:pPr>
    <w:rPr>
      <w:rFonts w:ascii="Times New Roman"/>
      <w:sz w:val="28"/>
      <w:szCs w:val="28"/>
    </w:rPr>
  </w:style>
  <w:style w:type="paragraph" w:customStyle="1" w:styleId="affff7">
    <w:name w:val="封面一致性程度标识"/>
    <w:basedOn w:val="affff6"/>
    <w:qFormat/>
    <w:rsid w:val="001B4F84"/>
    <w:pPr>
      <w:framePr w:wrap="around"/>
      <w:spacing w:before="440"/>
    </w:pPr>
    <w:rPr>
      <w:rFonts w:ascii="宋体" w:eastAsia="宋体"/>
    </w:rPr>
  </w:style>
  <w:style w:type="paragraph" w:customStyle="1" w:styleId="affff8">
    <w:name w:val="封面标准文稿类别"/>
    <w:basedOn w:val="affff7"/>
    <w:qFormat/>
    <w:rsid w:val="001B4F84"/>
    <w:pPr>
      <w:framePr w:wrap="around"/>
      <w:spacing w:after="160" w:line="240" w:lineRule="auto"/>
    </w:pPr>
    <w:rPr>
      <w:sz w:val="24"/>
    </w:rPr>
  </w:style>
  <w:style w:type="paragraph" w:customStyle="1" w:styleId="affff9">
    <w:name w:val="封面标准文稿编辑信息"/>
    <w:basedOn w:val="affff8"/>
    <w:qFormat/>
    <w:rsid w:val="001B4F84"/>
    <w:pPr>
      <w:framePr w:wrap="around"/>
      <w:spacing w:before="180" w:line="180" w:lineRule="exact"/>
    </w:pPr>
    <w:rPr>
      <w:sz w:val="21"/>
    </w:rPr>
  </w:style>
  <w:style w:type="paragraph" w:customStyle="1" w:styleId="affffa">
    <w:name w:val="封面正文"/>
    <w:qFormat/>
    <w:rsid w:val="001B4F84"/>
    <w:pPr>
      <w:jc w:val="both"/>
    </w:pPr>
  </w:style>
  <w:style w:type="paragraph" w:customStyle="1" w:styleId="af8">
    <w:name w:val="附录标识"/>
    <w:basedOn w:val="aff2"/>
    <w:next w:val="affd"/>
    <w:qFormat/>
    <w:rsid w:val="001B4F84"/>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d"/>
    <w:next w:val="affd"/>
    <w:qFormat/>
    <w:rsid w:val="001B4F84"/>
    <w:pPr>
      <w:ind w:firstLineChars="0" w:firstLine="0"/>
      <w:jc w:val="center"/>
    </w:pPr>
    <w:rPr>
      <w:rFonts w:ascii="黑体" w:eastAsia="黑体"/>
    </w:rPr>
  </w:style>
  <w:style w:type="paragraph" w:customStyle="1" w:styleId="af5">
    <w:name w:val="附录表标号"/>
    <w:basedOn w:val="aff2"/>
    <w:next w:val="affd"/>
    <w:qFormat/>
    <w:rsid w:val="001B4F84"/>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d"/>
    <w:qFormat/>
    <w:rsid w:val="001B4F84"/>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d"/>
    <w:qFormat/>
    <w:rsid w:val="001B4F84"/>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b"/>
    <w:qFormat/>
    <w:rsid w:val="001B4F84"/>
    <w:pPr>
      <w:tabs>
        <w:tab w:val="clear" w:pos="360"/>
      </w:tabs>
      <w:spacing w:beforeLines="0" w:afterLines="0"/>
    </w:pPr>
    <w:rPr>
      <w:rFonts w:ascii="宋体" w:eastAsia="宋体"/>
      <w:szCs w:val="21"/>
    </w:rPr>
  </w:style>
  <w:style w:type="paragraph" w:customStyle="1" w:styleId="affffd">
    <w:name w:val="附录公式"/>
    <w:basedOn w:val="affd"/>
    <w:next w:val="affd"/>
    <w:link w:val="Char2"/>
    <w:qFormat/>
    <w:rsid w:val="001B4F84"/>
  </w:style>
  <w:style w:type="character" w:customStyle="1" w:styleId="Char2">
    <w:name w:val="附录公式 Char"/>
    <w:basedOn w:val="Char0"/>
    <w:link w:val="affffd"/>
    <w:qFormat/>
    <w:rsid w:val="001B4F84"/>
    <w:rPr>
      <w:rFonts w:ascii="宋体"/>
      <w:sz w:val="21"/>
      <w:lang w:val="en-US" w:eastAsia="zh-CN" w:bidi="ar-SA"/>
    </w:rPr>
  </w:style>
  <w:style w:type="paragraph" w:customStyle="1" w:styleId="affffe">
    <w:name w:val="附录公式编号制表符"/>
    <w:basedOn w:val="aff2"/>
    <w:next w:val="affd"/>
    <w:qFormat/>
    <w:rsid w:val="001B4F84"/>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d"/>
    <w:qFormat/>
    <w:rsid w:val="001B4F84"/>
    <w:pPr>
      <w:numPr>
        <w:ilvl w:val="4"/>
      </w:numPr>
      <w:outlineLvl w:val="4"/>
    </w:pPr>
  </w:style>
  <w:style w:type="paragraph" w:customStyle="1" w:styleId="afffff">
    <w:name w:val="附录三级无"/>
    <w:basedOn w:val="afc"/>
    <w:qFormat/>
    <w:rsid w:val="001B4F84"/>
    <w:pPr>
      <w:tabs>
        <w:tab w:val="clear" w:pos="360"/>
      </w:tabs>
      <w:spacing w:beforeLines="0" w:afterLines="0"/>
    </w:pPr>
    <w:rPr>
      <w:rFonts w:ascii="宋体" w:eastAsia="宋体"/>
      <w:szCs w:val="21"/>
    </w:rPr>
  </w:style>
  <w:style w:type="paragraph" w:customStyle="1" w:styleId="aff0">
    <w:name w:val="附录数字编号列项（二级）"/>
    <w:qFormat/>
    <w:rsid w:val="001B4F84"/>
    <w:pPr>
      <w:numPr>
        <w:ilvl w:val="1"/>
        <w:numId w:val="12"/>
      </w:numPr>
    </w:pPr>
    <w:rPr>
      <w:rFonts w:ascii="宋体"/>
      <w:sz w:val="21"/>
    </w:rPr>
  </w:style>
  <w:style w:type="paragraph" w:customStyle="1" w:styleId="afd">
    <w:name w:val="附录四级条标题"/>
    <w:basedOn w:val="afc"/>
    <w:next w:val="affd"/>
    <w:qFormat/>
    <w:rsid w:val="001B4F84"/>
    <w:pPr>
      <w:numPr>
        <w:ilvl w:val="5"/>
      </w:numPr>
      <w:outlineLvl w:val="5"/>
    </w:pPr>
  </w:style>
  <w:style w:type="paragraph" w:customStyle="1" w:styleId="afffff0">
    <w:name w:val="附录四级无"/>
    <w:basedOn w:val="afd"/>
    <w:qFormat/>
    <w:rsid w:val="001B4F84"/>
    <w:pPr>
      <w:tabs>
        <w:tab w:val="clear" w:pos="360"/>
      </w:tabs>
      <w:spacing w:beforeLines="0" w:afterLines="0"/>
    </w:pPr>
    <w:rPr>
      <w:rFonts w:ascii="宋体" w:eastAsia="宋体"/>
      <w:szCs w:val="21"/>
    </w:rPr>
  </w:style>
  <w:style w:type="paragraph" w:customStyle="1" w:styleId="aa">
    <w:name w:val="附录图标号"/>
    <w:basedOn w:val="aff2"/>
    <w:qFormat/>
    <w:rsid w:val="001B4F84"/>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d"/>
    <w:qFormat/>
    <w:rsid w:val="001B4F84"/>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d"/>
    <w:qFormat/>
    <w:rsid w:val="001B4F84"/>
    <w:pPr>
      <w:numPr>
        <w:ilvl w:val="6"/>
      </w:numPr>
      <w:outlineLvl w:val="6"/>
    </w:pPr>
  </w:style>
  <w:style w:type="paragraph" w:customStyle="1" w:styleId="afffff1">
    <w:name w:val="附录五级无"/>
    <w:basedOn w:val="afe"/>
    <w:qFormat/>
    <w:rsid w:val="001B4F84"/>
    <w:pPr>
      <w:tabs>
        <w:tab w:val="clear" w:pos="360"/>
      </w:tabs>
      <w:spacing w:beforeLines="0" w:afterLines="0"/>
    </w:pPr>
    <w:rPr>
      <w:rFonts w:ascii="宋体" w:eastAsia="宋体"/>
      <w:szCs w:val="21"/>
    </w:rPr>
  </w:style>
  <w:style w:type="paragraph" w:customStyle="1" w:styleId="af9">
    <w:name w:val="附录章标题"/>
    <w:next w:val="affd"/>
    <w:qFormat/>
    <w:rsid w:val="001B4F84"/>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d"/>
    <w:qFormat/>
    <w:rsid w:val="001B4F84"/>
    <w:pPr>
      <w:numPr>
        <w:ilvl w:val="2"/>
      </w:numPr>
      <w:autoSpaceDN w:val="0"/>
      <w:spacing w:beforeLines="50" w:afterLines="50"/>
      <w:outlineLvl w:val="2"/>
    </w:pPr>
  </w:style>
  <w:style w:type="paragraph" w:customStyle="1" w:styleId="afffff2">
    <w:name w:val="附录一级无"/>
    <w:basedOn w:val="afa"/>
    <w:qFormat/>
    <w:rsid w:val="001B4F84"/>
    <w:pPr>
      <w:tabs>
        <w:tab w:val="clear" w:pos="360"/>
      </w:tabs>
      <w:spacing w:beforeLines="0" w:afterLines="0"/>
    </w:pPr>
    <w:rPr>
      <w:rFonts w:ascii="宋体" w:eastAsia="宋体"/>
      <w:szCs w:val="21"/>
    </w:rPr>
  </w:style>
  <w:style w:type="paragraph" w:customStyle="1" w:styleId="aff">
    <w:name w:val="附录字母编号列项（一级）"/>
    <w:qFormat/>
    <w:rsid w:val="001B4F84"/>
    <w:pPr>
      <w:numPr>
        <w:numId w:val="12"/>
      </w:numPr>
    </w:pPr>
    <w:rPr>
      <w:rFonts w:ascii="宋体"/>
      <w:sz w:val="21"/>
    </w:rPr>
  </w:style>
  <w:style w:type="paragraph" w:customStyle="1" w:styleId="afffff3">
    <w:name w:val="列项说明"/>
    <w:basedOn w:val="aff2"/>
    <w:qFormat/>
    <w:rsid w:val="001B4F84"/>
    <w:pPr>
      <w:adjustRightInd w:val="0"/>
      <w:spacing w:line="320" w:lineRule="exact"/>
      <w:ind w:leftChars="200" w:left="400" w:hangingChars="200" w:hanging="200"/>
      <w:jc w:val="left"/>
      <w:textAlignment w:val="baseline"/>
    </w:pPr>
    <w:rPr>
      <w:rFonts w:ascii="宋体"/>
      <w:kern w:val="0"/>
      <w:szCs w:val="20"/>
    </w:rPr>
  </w:style>
  <w:style w:type="paragraph" w:customStyle="1" w:styleId="afffff4">
    <w:name w:val="列项说明数字编号"/>
    <w:qFormat/>
    <w:rsid w:val="001B4F84"/>
    <w:pPr>
      <w:ind w:leftChars="400" w:left="600" w:hangingChars="200" w:hanging="200"/>
    </w:pPr>
    <w:rPr>
      <w:rFonts w:ascii="宋体"/>
      <w:sz w:val="21"/>
    </w:rPr>
  </w:style>
  <w:style w:type="paragraph" w:customStyle="1" w:styleId="afffff5">
    <w:name w:val="目次、索引正文"/>
    <w:qFormat/>
    <w:rsid w:val="001B4F84"/>
    <w:pPr>
      <w:spacing w:line="320" w:lineRule="exact"/>
      <w:jc w:val="both"/>
    </w:pPr>
    <w:rPr>
      <w:rFonts w:ascii="宋体"/>
      <w:sz w:val="21"/>
    </w:rPr>
  </w:style>
  <w:style w:type="paragraph" w:customStyle="1" w:styleId="afffff6">
    <w:name w:val="其他标准标志"/>
    <w:basedOn w:val="afffa"/>
    <w:qFormat/>
    <w:rsid w:val="001B4F84"/>
    <w:pPr>
      <w:framePr w:w="6101" w:wrap="around" w:vAnchor="page" w:hAnchor="page" w:x="4673" w:y="942"/>
    </w:pPr>
    <w:rPr>
      <w:w w:val="130"/>
    </w:rPr>
  </w:style>
  <w:style w:type="paragraph" w:customStyle="1" w:styleId="afffff7">
    <w:name w:val="其他标准称谓"/>
    <w:next w:val="aff2"/>
    <w:qFormat/>
    <w:rsid w:val="001B4F84"/>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8">
    <w:name w:val="其他发布部门"/>
    <w:basedOn w:val="affff2"/>
    <w:qFormat/>
    <w:rsid w:val="001B4F84"/>
    <w:pPr>
      <w:framePr w:wrap="around" w:y="15310"/>
      <w:spacing w:line="0" w:lineRule="atLeast"/>
    </w:pPr>
    <w:rPr>
      <w:rFonts w:ascii="黑体" w:eastAsia="黑体"/>
      <w:b w:val="0"/>
    </w:rPr>
  </w:style>
  <w:style w:type="paragraph" w:customStyle="1" w:styleId="afffff9">
    <w:name w:val="前言、引言标题"/>
    <w:next w:val="affd"/>
    <w:qFormat/>
    <w:rsid w:val="001B4F84"/>
    <w:pPr>
      <w:keepNext/>
      <w:pageBreakBefore/>
      <w:shd w:val="clear" w:color="FFFFFF" w:fill="FFFFFF"/>
      <w:spacing w:before="640" w:after="560"/>
      <w:jc w:val="center"/>
      <w:outlineLvl w:val="0"/>
    </w:pPr>
    <w:rPr>
      <w:rFonts w:ascii="黑体" w:eastAsia="黑体"/>
      <w:sz w:val="32"/>
    </w:rPr>
  </w:style>
  <w:style w:type="paragraph" w:customStyle="1" w:styleId="afffffa">
    <w:name w:val="三级无"/>
    <w:basedOn w:val="a7"/>
    <w:qFormat/>
    <w:rsid w:val="001B4F84"/>
    <w:pPr>
      <w:spacing w:beforeLines="0" w:afterLines="0"/>
    </w:pPr>
    <w:rPr>
      <w:rFonts w:ascii="宋体" w:eastAsia="宋体"/>
    </w:rPr>
  </w:style>
  <w:style w:type="paragraph" w:customStyle="1" w:styleId="afffffb">
    <w:name w:val="实施日期"/>
    <w:basedOn w:val="affff3"/>
    <w:qFormat/>
    <w:rsid w:val="001B4F84"/>
    <w:pPr>
      <w:framePr w:wrap="around" w:vAnchor="page" w:hAnchor="text"/>
      <w:jc w:val="right"/>
    </w:pPr>
  </w:style>
  <w:style w:type="paragraph" w:customStyle="1" w:styleId="afffffc">
    <w:name w:val="示例后文字"/>
    <w:basedOn w:val="affd"/>
    <w:next w:val="affd"/>
    <w:qFormat/>
    <w:rsid w:val="001B4F84"/>
    <w:pPr>
      <w:ind w:firstLine="360"/>
    </w:pPr>
    <w:rPr>
      <w:sz w:val="18"/>
    </w:rPr>
  </w:style>
  <w:style w:type="paragraph" w:customStyle="1" w:styleId="a0">
    <w:name w:val="首示例"/>
    <w:next w:val="affd"/>
    <w:link w:val="Char3"/>
    <w:qFormat/>
    <w:rsid w:val="001B4F84"/>
    <w:pPr>
      <w:numPr>
        <w:numId w:val="14"/>
      </w:numPr>
      <w:tabs>
        <w:tab w:val="left" w:pos="360"/>
      </w:tabs>
      <w:ind w:firstLine="0"/>
    </w:pPr>
    <w:rPr>
      <w:rFonts w:ascii="宋体" w:hAnsi="宋体"/>
      <w:kern w:val="2"/>
      <w:sz w:val="18"/>
      <w:szCs w:val="18"/>
    </w:rPr>
  </w:style>
  <w:style w:type="character" w:customStyle="1" w:styleId="Char3">
    <w:name w:val="首示例 Char"/>
    <w:basedOn w:val="aff3"/>
    <w:link w:val="a0"/>
    <w:qFormat/>
    <w:rsid w:val="001B4F84"/>
    <w:rPr>
      <w:rFonts w:ascii="宋体" w:hAnsi="宋体"/>
      <w:kern w:val="2"/>
      <w:sz w:val="18"/>
      <w:szCs w:val="18"/>
      <w:lang w:val="en-US" w:eastAsia="zh-CN" w:bidi="ar-SA"/>
    </w:rPr>
  </w:style>
  <w:style w:type="paragraph" w:customStyle="1" w:styleId="afffffd">
    <w:name w:val="四级无"/>
    <w:basedOn w:val="a8"/>
    <w:qFormat/>
    <w:rsid w:val="001B4F84"/>
    <w:pPr>
      <w:spacing w:beforeLines="0" w:afterLines="0"/>
    </w:pPr>
    <w:rPr>
      <w:rFonts w:ascii="宋体" w:eastAsia="宋体"/>
    </w:rPr>
  </w:style>
  <w:style w:type="paragraph" w:customStyle="1" w:styleId="afffffe">
    <w:name w:val="条文脚注"/>
    <w:basedOn w:val="af"/>
    <w:qFormat/>
    <w:rsid w:val="001B4F84"/>
    <w:pPr>
      <w:numPr>
        <w:numId w:val="0"/>
      </w:numPr>
      <w:jc w:val="both"/>
    </w:pPr>
  </w:style>
  <w:style w:type="paragraph" w:customStyle="1" w:styleId="affffff">
    <w:name w:val="图标脚注说明"/>
    <w:basedOn w:val="affd"/>
    <w:qFormat/>
    <w:rsid w:val="001B4F84"/>
    <w:pPr>
      <w:ind w:left="840" w:firstLineChars="0" w:hanging="420"/>
    </w:pPr>
    <w:rPr>
      <w:sz w:val="18"/>
      <w:szCs w:val="18"/>
    </w:rPr>
  </w:style>
  <w:style w:type="paragraph" w:customStyle="1" w:styleId="a2">
    <w:name w:val="图表脚注说明"/>
    <w:basedOn w:val="aff2"/>
    <w:qFormat/>
    <w:rsid w:val="001B4F84"/>
    <w:pPr>
      <w:numPr>
        <w:numId w:val="15"/>
      </w:numPr>
    </w:pPr>
    <w:rPr>
      <w:rFonts w:ascii="宋体"/>
      <w:sz w:val="18"/>
      <w:szCs w:val="18"/>
    </w:rPr>
  </w:style>
  <w:style w:type="paragraph" w:customStyle="1" w:styleId="affffff0">
    <w:name w:val="图的脚注"/>
    <w:next w:val="affd"/>
    <w:qFormat/>
    <w:rsid w:val="001B4F84"/>
    <w:pPr>
      <w:widowControl w:val="0"/>
      <w:ind w:leftChars="200" w:left="840" w:hangingChars="200" w:hanging="420"/>
      <w:jc w:val="both"/>
    </w:pPr>
    <w:rPr>
      <w:rFonts w:ascii="宋体"/>
      <w:sz w:val="18"/>
    </w:rPr>
  </w:style>
  <w:style w:type="paragraph" w:customStyle="1" w:styleId="affffff1">
    <w:name w:val="文献分类号"/>
    <w:qFormat/>
    <w:rsid w:val="001B4F84"/>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9"/>
    <w:qFormat/>
    <w:rsid w:val="001B4F84"/>
    <w:pPr>
      <w:spacing w:beforeLines="0" w:afterLines="0"/>
    </w:pPr>
    <w:rPr>
      <w:rFonts w:ascii="宋体" w:eastAsia="宋体"/>
    </w:rPr>
  </w:style>
  <w:style w:type="paragraph" w:customStyle="1" w:styleId="affffff3">
    <w:name w:val="一级无"/>
    <w:basedOn w:val="a5"/>
    <w:qFormat/>
    <w:rsid w:val="001B4F84"/>
    <w:pPr>
      <w:spacing w:beforeLines="0" w:afterLines="0"/>
    </w:pPr>
    <w:rPr>
      <w:rFonts w:ascii="宋体" w:eastAsia="宋体"/>
    </w:rPr>
  </w:style>
  <w:style w:type="paragraph" w:customStyle="1" w:styleId="af7">
    <w:name w:val="正文表标题"/>
    <w:next w:val="affd"/>
    <w:qFormat/>
    <w:rsid w:val="001B4F84"/>
    <w:pPr>
      <w:numPr>
        <w:numId w:val="16"/>
      </w:numPr>
      <w:tabs>
        <w:tab w:val="left" w:pos="360"/>
      </w:tabs>
      <w:spacing w:beforeLines="50" w:afterLines="50"/>
      <w:jc w:val="center"/>
    </w:pPr>
    <w:rPr>
      <w:rFonts w:ascii="黑体" w:eastAsia="黑体"/>
      <w:sz w:val="21"/>
    </w:rPr>
  </w:style>
  <w:style w:type="paragraph" w:customStyle="1" w:styleId="affffff4">
    <w:name w:val="正文公式编号制表符"/>
    <w:basedOn w:val="affd"/>
    <w:next w:val="affd"/>
    <w:qFormat/>
    <w:rsid w:val="001B4F84"/>
    <w:pPr>
      <w:ind w:firstLineChars="0" w:firstLine="0"/>
    </w:pPr>
  </w:style>
  <w:style w:type="paragraph" w:customStyle="1" w:styleId="af4">
    <w:name w:val="正文图标题"/>
    <w:next w:val="affd"/>
    <w:qFormat/>
    <w:rsid w:val="001B4F84"/>
    <w:pPr>
      <w:numPr>
        <w:numId w:val="17"/>
      </w:numPr>
      <w:tabs>
        <w:tab w:val="left" w:pos="360"/>
      </w:tabs>
      <w:spacing w:beforeLines="50" w:afterLines="50"/>
      <w:jc w:val="center"/>
    </w:pPr>
    <w:rPr>
      <w:rFonts w:ascii="黑体" w:eastAsia="黑体"/>
      <w:sz w:val="21"/>
    </w:rPr>
  </w:style>
  <w:style w:type="paragraph" w:customStyle="1" w:styleId="affffff5">
    <w:name w:val="终结线"/>
    <w:basedOn w:val="aff2"/>
    <w:qFormat/>
    <w:rsid w:val="001B4F84"/>
    <w:pPr>
      <w:framePr w:hSpace="181" w:vSpace="181" w:wrap="around" w:vAnchor="text" w:hAnchor="margin" w:xAlign="center" w:y="285"/>
    </w:pPr>
  </w:style>
  <w:style w:type="paragraph" w:customStyle="1" w:styleId="affffff6">
    <w:name w:val="其他发布日期"/>
    <w:basedOn w:val="affff3"/>
    <w:qFormat/>
    <w:rsid w:val="001B4F84"/>
    <w:pPr>
      <w:framePr w:wrap="around" w:vAnchor="page" w:hAnchor="text" w:x="1419"/>
    </w:pPr>
  </w:style>
  <w:style w:type="paragraph" w:customStyle="1" w:styleId="affffff7">
    <w:name w:val="其他实施日期"/>
    <w:basedOn w:val="afffffb"/>
    <w:qFormat/>
    <w:rsid w:val="001B4F84"/>
    <w:pPr>
      <w:framePr w:wrap="around"/>
    </w:pPr>
  </w:style>
  <w:style w:type="paragraph" w:customStyle="1" w:styleId="23">
    <w:name w:val="封面标准名称2"/>
    <w:basedOn w:val="affff5"/>
    <w:qFormat/>
    <w:rsid w:val="001B4F84"/>
    <w:pPr>
      <w:framePr w:wrap="around" w:y="4469"/>
      <w:spacing w:beforeLines="630"/>
    </w:pPr>
  </w:style>
  <w:style w:type="paragraph" w:customStyle="1" w:styleId="24">
    <w:name w:val="封面标准英文名称2"/>
    <w:basedOn w:val="affff6"/>
    <w:qFormat/>
    <w:rsid w:val="001B4F84"/>
    <w:pPr>
      <w:framePr w:wrap="around" w:y="4469"/>
    </w:pPr>
  </w:style>
  <w:style w:type="paragraph" w:customStyle="1" w:styleId="25">
    <w:name w:val="封面一致性程度标识2"/>
    <w:basedOn w:val="affff7"/>
    <w:qFormat/>
    <w:rsid w:val="001B4F84"/>
    <w:pPr>
      <w:framePr w:wrap="around" w:y="4469"/>
    </w:pPr>
  </w:style>
  <w:style w:type="paragraph" w:customStyle="1" w:styleId="26">
    <w:name w:val="封面标准文稿类别2"/>
    <w:basedOn w:val="affff8"/>
    <w:qFormat/>
    <w:rsid w:val="001B4F84"/>
    <w:pPr>
      <w:framePr w:wrap="around" w:y="4469"/>
    </w:pPr>
  </w:style>
  <w:style w:type="paragraph" w:customStyle="1" w:styleId="27">
    <w:name w:val="封面标准文稿编辑信息2"/>
    <w:basedOn w:val="affff9"/>
    <w:qFormat/>
    <w:rsid w:val="001B4F84"/>
    <w:pPr>
      <w:framePr w:wrap="around" w:y="4469"/>
    </w:pPr>
  </w:style>
  <w:style w:type="paragraph" w:customStyle="1" w:styleId="WPSOffice1">
    <w:name w:val="WPSOffice手动目录 1"/>
    <w:qFormat/>
    <w:rsid w:val="001B4F84"/>
  </w:style>
  <w:style w:type="paragraph" w:customStyle="1" w:styleId="WPSOffice2">
    <w:name w:val="WPSOffice手动目录 2"/>
    <w:qFormat/>
    <w:rsid w:val="001B4F84"/>
    <w:pPr>
      <w:ind w:leftChars="200" w:left="200"/>
    </w:pPr>
  </w:style>
  <w:style w:type="paragraph" w:customStyle="1" w:styleId="WPSOffice3">
    <w:name w:val="WPSOffice手动目录 3"/>
    <w:qFormat/>
    <w:rsid w:val="001B4F84"/>
    <w:pPr>
      <w:ind w:leftChars="400" w:left="400"/>
    </w:pPr>
  </w:style>
  <w:style w:type="character" w:customStyle="1" w:styleId="Char">
    <w:name w:val="批注框文本 Char"/>
    <w:basedOn w:val="aff3"/>
    <w:link w:val="aff9"/>
    <w:qFormat/>
    <w:rsid w:val="001B4F8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h\Desktop\&#22823;&#29699;&#30422;&#33735;&#26685;&#22521;&#25216;&#26415;&#35268;&#31243;\&#22823;&#29699;&#30422;&#33740;&#26685;&#22521;&#25216;&#26415;&#35268;&#31243;&#23450;&#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大球盖菌栽培技术规程定稿</Template>
  <TotalTime>27</TotalTime>
  <Pages>7</Pages>
  <Words>831</Words>
  <Characters>4740</Characters>
  <Application>Microsoft Office Word</Application>
  <DocSecurity>0</DocSecurity>
  <Lines>39</Lines>
  <Paragraphs>11</Paragraphs>
  <ScaleCrop>false</ScaleCrop>
  <Company>zle</Company>
  <LinksUpToDate>false</LinksUpToDate>
  <CharactersWithSpaces>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Windows 用户</dc:creator>
  <cp:lastModifiedBy>hujia</cp:lastModifiedBy>
  <cp:revision>18</cp:revision>
  <cp:lastPrinted>2020-02-27T04:57:00Z</cp:lastPrinted>
  <dcterms:created xsi:type="dcterms:W3CDTF">2020-02-13T07:24:00Z</dcterms:created>
  <dcterms:modified xsi:type="dcterms:W3CDTF">2020-11-17T02:55:00Z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2052-11.1.0.10072</vt:lpwstr>
  </property>
</Properties>
</file>